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A" w:rsidRPr="00112E41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2E41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112E41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Семлевского сельского поселения Вяземского района Смоленской области за п</w:t>
      </w:r>
      <w:r w:rsidR="00871414" w:rsidRPr="00112E41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E73C6A" w:rsidRPr="00112E41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 w:rsidRPr="00112E41">
        <w:rPr>
          <w:rFonts w:ascii="Times New Roman" w:hAnsi="Times New Roman" w:cs="Times New Roman"/>
          <w:sz w:val="28"/>
          <w:szCs w:val="28"/>
        </w:rPr>
        <w:t xml:space="preserve">     </w:t>
      </w:r>
      <w:r w:rsidRPr="00112E41">
        <w:rPr>
          <w:rFonts w:ascii="Times New Roman" w:hAnsi="Times New Roman" w:cs="Times New Roman"/>
          <w:sz w:val="28"/>
          <w:szCs w:val="28"/>
        </w:rPr>
        <w:t xml:space="preserve">       </w:t>
      </w:r>
      <w:r w:rsidR="006963D6" w:rsidRPr="00112E41">
        <w:rPr>
          <w:rFonts w:ascii="Times New Roman" w:hAnsi="Times New Roman" w:cs="Times New Roman"/>
          <w:sz w:val="28"/>
          <w:szCs w:val="28"/>
        </w:rPr>
        <w:t>06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ED28A5" w:rsidRPr="00112E41">
        <w:rPr>
          <w:rFonts w:ascii="Times New Roman" w:hAnsi="Times New Roman" w:cs="Times New Roman"/>
          <w:sz w:val="28"/>
          <w:szCs w:val="28"/>
        </w:rPr>
        <w:t>8</w:t>
      </w:r>
      <w:r w:rsidR="00981280" w:rsidRPr="00112E41">
        <w:rPr>
          <w:rFonts w:ascii="Times New Roman" w:hAnsi="Times New Roman" w:cs="Times New Roman"/>
          <w:sz w:val="28"/>
          <w:szCs w:val="28"/>
        </w:rPr>
        <w:t xml:space="preserve">.2020 </w:t>
      </w:r>
      <w:r w:rsidRPr="00112E41">
        <w:rPr>
          <w:rFonts w:ascii="Times New Roman" w:hAnsi="Times New Roman" w:cs="Times New Roman"/>
          <w:sz w:val="28"/>
          <w:szCs w:val="28"/>
        </w:rPr>
        <w:t>года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112E41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73C6A" w:rsidRPr="00112E41" w:rsidRDefault="00E73C6A" w:rsidP="00871414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Статья 264.2 Бюджетного кодекса Российской Федерации, статья 14 П</w:t>
      </w:r>
      <w:r w:rsidR="007E65A9">
        <w:rPr>
          <w:rFonts w:ascii="Times New Roman" w:hAnsi="Times New Roman"/>
          <w:sz w:val="28"/>
          <w:szCs w:val="28"/>
        </w:rPr>
        <w:t xml:space="preserve">оложения о бюджетном процессе </w:t>
      </w:r>
      <w:r w:rsidRPr="00112E41">
        <w:rPr>
          <w:rFonts w:ascii="Times New Roman" w:hAnsi="Times New Roman"/>
          <w:sz w:val="28"/>
          <w:szCs w:val="28"/>
        </w:rPr>
        <w:t>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</w:t>
      </w:r>
      <w:r w:rsidR="000663AF">
        <w:rPr>
          <w:rFonts w:ascii="Times New Roman" w:hAnsi="Times New Roman"/>
          <w:sz w:val="28"/>
          <w:szCs w:val="28"/>
        </w:rPr>
        <w:t xml:space="preserve"> (с изменениями)</w:t>
      </w:r>
      <w:r w:rsidRPr="00112E41">
        <w:rPr>
          <w:rFonts w:ascii="Times New Roman" w:hAnsi="Times New Roman"/>
          <w:sz w:val="28"/>
          <w:szCs w:val="28"/>
        </w:rPr>
        <w:t xml:space="preserve">,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пункт 2.3.6. Плана работы </w:t>
      </w:r>
      <w:r w:rsidR="00B977C2" w:rsidRPr="00112E41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Pr="00112E41">
        <w:rPr>
          <w:rFonts w:ascii="Times New Roman" w:hAnsi="Times New Roman"/>
          <w:sz w:val="28"/>
          <w:szCs w:val="28"/>
        </w:rPr>
        <w:t>муниципального образования «Вяземский район»</w:t>
      </w:r>
      <w:r w:rsidR="007E65A9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>Смоленской области на 2020 год, утвержденного приказом Контрольно – ревизионной комиссии от 20.12.2019 №27, пункт 1.2 Соглашения от 31.05.2012 №17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контроля».</w:t>
      </w:r>
    </w:p>
    <w:p w:rsidR="00E73C6A" w:rsidRPr="00112E41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E73C6A" w:rsidRPr="00112E41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2020 год, а также с исполнением бюджета за аналогичный пер</w:t>
      </w:r>
      <w:r w:rsidR="0027685E" w:rsidRPr="00112E41">
        <w:rPr>
          <w:rFonts w:ascii="Times New Roman" w:hAnsi="Times New Roman" w:cs="Times New Roman"/>
          <w:sz w:val="28"/>
          <w:szCs w:val="28"/>
        </w:rPr>
        <w:t>иод 2019 года</w:t>
      </w:r>
      <w:r w:rsidRPr="00112E41">
        <w:rPr>
          <w:rFonts w:ascii="Times New Roman" w:hAnsi="Times New Roman" w:cs="Times New Roman"/>
          <w:sz w:val="28"/>
          <w:szCs w:val="28"/>
        </w:rPr>
        <w:t>.</w:t>
      </w:r>
    </w:p>
    <w:p w:rsidR="00E73C6A" w:rsidRPr="00112E41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Установление соответствия исполнения бюджета Семлевского сельского поселения Вяземского района Смоленской области (далее – сельское поселение) за п</w:t>
      </w:r>
      <w:r w:rsidR="0027685E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27685E" w:rsidRPr="00112E41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поселения, касающимся бюджета и бюджетного проц</w:t>
      </w:r>
      <w:r w:rsidR="0027685E" w:rsidRPr="00112E41">
        <w:rPr>
          <w:rFonts w:ascii="Times New Roman" w:hAnsi="Times New Roman" w:cs="Times New Roman"/>
          <w:sz w:val="28"/>
          <w:szCs w:val="28"/>
        </w:rPr>
        <w:t>есса сельского поселения.</w:t>
      </w:r>
    </w:p>
    <w:p w:rsidR="0027685E" w:rsidRPr="00112E41" w:rsidRDefault="00723639" w:rsidP="002768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</w:r>
      <w:r w:rsidR="0027685E" w:rsidRPr="00112E41">
        <w:rPr>
          <w:rFonts w:ascii="Times New Roman" w:hAnsi="Times New Roman" w:cs="Times New Roman"/>
          <w:sz w:val="28"/>
          <w:szCs w:val="28"/>
        </w:rPr>
        <w:t>Анализ исполнения бюджета сельского поселения за полугодие 2020 года и подготовка заключения на отчёт об исполнении бюджета сельского поселения за полугодие 2020 года.</w:t>
      </w:r>
    </w:p>
    <w:p w:rsidR="00E73C6A" w:rsidRPr="00112E41" w:rsidRDefault="00E73C6A" w:rsidP="0072363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sz w:val="28"/>
          <w:szCs w:val="28"/>
        </w:rPr>
        <w:tab/>
      </w:r>
      <w:r w:rsidRPr="00112E41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112E41">
        <w:rPr>
          <w:rFonts w:ascii="Times New Roman" w:hAnsi="Times New Roman" w:cs="Times New Roman"/>
          <w:sz w:val="28"/>
          <w:szCs w:val="28"/>
        </w:rPr>
        <w:t xml:space="preserve"> Администрация Семлевского сельского поселения Вяземского района Смоленской области (далее – Администрация сельского поселения) как организатор исполнения </w:t>
      </w:r>
      <w:r w:rsidRPr="00112E41">
        <w:rPr>
          <w:rFonts w:ascii="Times New Roman" w:hAnsi="Times New Roman" w:cs="Times New Roman"/>
          <w:sz w:val="28"/>
          <w:szCs w:val="28"/>
        </w:rPr>
        <w:lastRenderedPageBreak/>
        <w:t xml:space="preserve">бюджета сельского поселения и составитель отчета   об исполнении бюджета и бюджетной отчетности сельского поселения за </w:t>
      </w:r>
      <w:r w:rsidR="00723639" w:rsidRPr="00112E41">
        <w:rPr>
          <w:rFonts w:ascii="Times New Roman" w:hAnsi="Times New Roman" w:cs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E73C6A" w:rsidRPr="00112E41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</w:r>
      <w:r w:rsidRPr="00112E41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112E41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Семлевского сельского поселения Вяземского района Смоленской области </w:t>
      </w:r>
      <w:r w:rsidR="00723639" w:rsidRPr="00112E41">
        <w:rPr>
          <w:rFonts w:ascii="Times New Roman" w:hAnsi="Times New Roman" w:cs="Times New Roman"/>
          <w:sz w:val="28"/>
          <w:szCs w:val="28"/>
        </w:rPr>
        <w:t xml:space="preserve">за полугодие 2020 года </w:t>
      </w:r>
      <w:r w:rsidRPr="00112E41">
        <w:rPr>
          <w:rFonts w:ascii="Times New Roman" w:hAnsi="Times New Roman" w:cs="Times New Roman"/>
          <w:sz w:val="28"/>
          <w:szCs w:val="28"/>
        </w:rPr>
        <w:t>(далее – отчет об исполнении бюджета</w:t>
      </w:r>
      <w:r w:rsidR="00723639" w:rsidRPr="00112E41">
        <w:rPr>
          <w:rFonts w:ascii="Times New Roman" w:hAnsi="Times New Roman" w:cs="Times New Roman"/>
          <w:sz w:val="28"/>
          <w:szCs w:val="28"/>
        </w:rPr>
        <w:t xml:space="preserve"> за полугодие 2020 года</w:t>
      </w:r>
      <w:r w:rsidRPr="00112E41">
        <w:rPr>
          <w:rFonts w:ascii="Times New Roman" w:hAnsi="Times New Roman" w:cs="Times New Roman"/>
          <w:sz w:val="28"/>
          <w:szCs w:val="28"/>
        </w:rPr>
        <w:t>).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112E41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2E41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112E4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2E41">
        <w:rPr>
          <w:rFonts w:ascii="Times New Roman" w:hAnsi="Times New Roman"/>
          <w:sz w:val="28"/>
          <w:szCs w:val="28"/>
        </w:rPr>
        <w:t>БК РФ);</w:t>
      </w:r>
    </w:p>
    <w:p w:rsidR="00E73C6A" w:rsidRPr="00112E41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2E41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112E41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2E41">
        <w:rPr>
          <w:rFonts w:ascii="Times New Roman" w:hAnsi="Times New Roman"/>
          <w:sz w:val="28"/>
          <w:szCs w:val="28"/>
        </w:rPr>
        <w:t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14.11.2016 №29 (с изменениями) (далее – Положение                       о бюджетном процессе);</w:t>
      </w:r>
    </w:p>
    <w:p w:rsidR="00E73C6A" w:rsidRPr="00112E41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12E4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2E41">
        <w:rPr>
          <w:rFonts w:ascii="Times New Roman" w:hAnsi="Times New Roman"/>
          <w:sz w:val="28"/>
          <w:szCs w:val="28"/>
        </w:rPr>
        <w:t>П</w:t>
      </w:r>
      <w:r w:rsidRPr="00112E41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112E41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723639" w:rsidRPr="00112E41">
        <w:rPr>
          <w:rFonts w:ascii="Times New Roman" w:hAnsi="Times New Roman"/>
          <w:sz w:val="28"/>
          <w:szCs w:val="28"/>
        </w:rPr>
        <w:t>полугодие 2020 года</w:t>
      </w:r>
      <w:r w:rsidRPr="00112E41">
        <w:rPr>
          <w:rFonts w:ascii="Times New Roman" w:hAnsi="Times New Roman"/>
          <w:sz w:val="28"/>
          <w:szCs w:val="28"/>
        </w:rPr>
        <w:t>.</w:t>
      </w:r>
    </w:p>
    <w:p w:rsidR="00E73C6A" w:rsidRPr="00112E41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2E41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</w:t>
      </w:r>
      <w:r w:rsidR="00723639" w:rsidRPr="00112E41">
        <w:rPr>
          <w:rFonts w:ascii="Times New Roman" w:hAnsi="Times New Roman"/>
          <w:sz w:val="28"/>
          <w:szCs w:val="28"/>
        </w:rPr>
        <w:t xml:space="preserve">за полугодие 2020 года </w:t>
      </w:r>
      <w:r w:rsidRPr="00112E41">
        <w:rPr>
          <w:rFonts w:ascii="Times New Roman" w:hAnsi="Times New Roman"/>
          <w:sz w:val="28"/>
          <w:szCs w:val="28"/>
        </w:rPr>
        <w:t xml:space="preserve"> подготовлено инспектором Контрольно-ревизионной комиссии муниципального образования «Вяземский район» Смоленской области Шуляковой И.Н.</w:t>
      </w:r>
    </w:p>
    <w:p w:rsidR="000663AF" w:rsidRDefault="000663AF" w:rsidP="008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1B10" w:rsidRPr="00112E41" w:rsidRDefault="00E73C6A" w:rsidP="00851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51B10" w:rsidRPr="00112E41">
        <w:rPr>
          <w:rFonts w:ascii="Times New Roman" w:hAnsi="Times New Roman" w:cs="Times New Roman"/>
          <w:b/>
          <w:sz w:val="28"/>
          <w:szCs w:val="28"/>
        </w:rPr>
        <w:t xml:space="preserve">Установление законности, степени полноты и достоверности, представленной бюджетной отчётности </w:t>
      </w:r>
      <w:r w:rsidR="000663AF" w:rsidRPr="000663AF">
        <w:rPr>
          <w:rFonts w:ascii="Times New Roman" w:hAnsi="Times New Roman"/>
          <w:b/>
          <w:sz w:val="28"/>
          <w:szCs w:val="28"/>
        </w:rPr>
        <w:t>Семлевского</w:t>
      </w:r>
      <w:r w:rsidR="000663A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51B10" w:rsidRPr="00112E41">
        <w:rPr>
          <w:rFonts w:ascii="Times New Roman" w:hAnsi="Times New Roman" w:cs="Times New Roman"/>
          <w:b/>
          <w:sz w:val="28"/>
          <w:szCs w:val="28"/>
        </w:rPr>
        <w:t xml:space="preserve"> поселения за полугодие 2020 года</w:t>
      </w:r>
    </w:p>
    <w:p w:rsidR="00E73C6A" w:rsidRPr="00112E41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51B10" w:rsidRPr="00112E41" w:rsidRDefault="00851B10" w:rsidP="00851B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 w:rsidRPr="00112E41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 за полугодие 2020 года соответствуют требованиям ст.264.2 БК РФ и ст.14 Положения о бюджетном процессе в </w:t>
      </w:r>
      <w:r w:rsidRPr="00112E41">
        <w:rPr>
          <w:rFonts w:ascii="Times New Roman" w:hAnsi="Times New Roman"/>
          <w:sz w:val="28"/>
          <w:szCs w:val="28"/>
        </w:rPr>
        <w:t>Семлевском сельском поселении Вяземского района Смоленской области</w:t>
      </w:r>
      <w:r w:rsidRPr="00112E41">
        <w:rPr>
          <w:rFonts w:ascii="Times New Roman" w:hAnsi="Times New Roman" w:cs="Times New Roman"/>
          <w:sz w:val="28"/>
          <w:szCs w:val="28"/>
        </w:rPr>
        <w:t>.</w:t>
      </w:r>
    </w:p>
    <w:p w:rsidR="00851B10" w:rsidRPr="00112E41" w:rsidRDefault="00851B10" w:rsidP="00851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средств.</w:t>
      </w:r>
    </w:p>
    <w:p w:rsidR="00851B10" w:rsidRPr="00112E41" w:rsidRDefault="00851B10" w:rsidP="00851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1C5224" w:rsidRPr="00112E41" w:rsidRDefault="00851B10" w:rsidP="001C5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п.5 ст.264.2 БК РФ </w:t>
      </w:r>
      <w:r w:rsidR="001C5224" w:rsidRPr="00112E41">
        <w:rPr>
          <w:rFonts w:ascii="Times New Roman" w:hAnsi="Times New Roman" w:cs="Times New Roman"/>
          <w:sz w:val="28"/>
          <w:szCs w:val="28"/>
        </w:rPr>
        <w:t>о</w:t>
      </w:r>
      <w:r w:rsidR="001C5224" w:rsidRPr="00112E41">
        <w:rPr>
          <w:rStyle w:val="blk"/>
          <w:rFonts w:ascii="Times New Roman" w:hAnsi="Times New Roman" w:cs="Times New Roman"/>
          <w:sz w:val="28"/>
          <w:szCs w:val="28"/>
        </w:rPr>
        <w:t>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851B10" w:rsidRPr="00112E41" w:rsidRDefault="00851B10" w:rsidP="00842F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</w:t>
      </w:r>
      <w:r w:rsidR="00842F56" w:rsidRPr="00112E41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842F56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от </w:t>
      </w:r>
      <w:r w:rsidR="00842F56" w:rsidRPr="00112E41">
        <w:rPr>
          <w:rFonts w:ascii="Times New Roman" w:hAnsi="Times New Roman" w:cs="Times New Roman"/>
          <w:sz w:val="28"/>
          <w:szCs w:val="28"/>
        </w:rPr>
        <w:t>29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842F56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>.2020 №</w:t>
      </w:r>
      <w:r w:rsidR="00842F56" w:rsidRPr="00112E41">
        <w:rPr>
          <w:rFonts w:ascii="Times New Roman" w:hAnsi="Times New Roman" w:cs="Times New Roman"/>
          <w:sz w:val="28"/>
          <w:szCs w:val="28"/>
        </w:rPr>
        <w:t>46</w:t>
      </w:r>
      <w:r w:rsidRPr="00112E41">
        <w:rPr>
          <w:rFonts w:ascii="Times New Roman" w:hAnsi="Times New Roman" w:cs="Times New Roman"/>
          <w:sz w:val="28"/>
          <w:szCs w:val="28"/>
        </w:rPr>
        <w:t xml:space="preserve">-р «Об исполнении бюджета </w:t>
      </w:r>
      <w:r w:rsidR="00842F56" w:rsidRPr="00112E41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E9467C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за п</w:t>
      </w:r>
      <w:r w:rsidR="00842F56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года».</w:t>
      </w:r>
    </w:p>
    <w:p w:rsidR="00851B10" w:rsidRPr="00112E41" w:rsidRDefault="00851B10" w:rsidP="00E94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соответствии с п.5 ст.264.2 БК РФ, п.</w:t>
      </w:r>
      <w:r w:rsidR="00E9467C" w:rsidRPr="00112E41">
        <w:rPr>
          <w:rFonts w:ascii="Times New Roman" w:hAnsi="Times New Roman" w:cs="Times New Roman"/>
          <w:sz w:val="28"/>
          <w:szCs w:val="28"/>
        </w:rPr>
        <w:t>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ст.14 Положения о бюджетном процессе отчет об исполнении бюджета </w:t>
      </w:r>
      <w:r w:rsidR="00E9467C" w:rsidRPr="00112E41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 xml:space="preserve">за </w:t>
      </w:r>
      <w:r w:rsidR="00E9467C" w:rsidRPr="00112E4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 w:cs="Times New Roman"/>
          <w:sz w:val="28"/>
          <w:szCs w:val="28"/>
        </w:rPr>
        <w:t xml:space="preserve">2020 года предоставлен Администрацией </w:t>
      </w:r>
      <w:r w:rsidR="00E9467C" w:rsidRPr="00112E41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>своевременно</w:t>
      </w:r>
      <w:r w:rsidRPr="00112E41">
        <w:rPr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(не позднее 5 дней по</w:t>
      </w:r>
      <w:r w:rsidR="00E9467C" w:rsidRPr="00112E41">
        <w:rPr>
          <w:rFonts w:ascii="Times New Roman" w:hAnsi="Times New Roman" w:cs="Times New Roman"/>
          <w:sz w:val="28"/>
          <w:szCs w:val="28"/>
        </w:rPr>
        <w:t>сле его утверждения), а именно 03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E9467C" w:rsidRPr="00112E41">
        <w:rPr>
          <w:rFonts w:ascii="Times New Roman" w:hAnsi="Times New Roman" w:cs="Times New Roman"/>
          <w:sz w:val="28"/>
          <w:szCs w:val="28"/>
        </w:rPr>
        <w:t>8</w:t>
      </w:r>
      <w:r w:rsidRPr="00112E41">
        <w:rPr>
          <w:rFonts w:ascii="Times New Roman" w:hAnsi="Times New Roman" w:cs="Times New Roman"/>
          <w:sz w:val="28"/>
          <w:szCs w:val="28"/>
        </w:rPr>
        <w:t xml:space="preserve">.2020 года (вх. от </w:t>
      </w:r>
      <w:r w:rsidR="00E9467C" w:rsidRPr="00112E41">
        <w:rPr>
          <w:rFonts w:ascii="Times New Roman" w:hAnsi="Times New Roman" w:cs="Times New Roman"/>
          <w:sz w:val="28"/>
          <w:szCs w:val="28"/>
        </w:rPr>
        <w:t xml:space="preserve">03.08.2020 </w:t>
      </w:r>
      <w:r w:rsidRPr="00112E41">
        <w:rPr>
          <w:rFonts w:ascii="Times New Roman" w:hAnsi="Times New Roman" w:cs="Times New Roman"/>
          <w:sz w:val="28"/>
          <w:szCs w:val="28"/>
        </w:rPr>
        <w:t>№16</w:t>
      </w:r>
      <w:r w:rsidR="00E9467C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>-</w:t>
      </w:r>
      <w:r w:rsidR="00E9467C" w:rsidRPr="00112E41">
        <w:rPr>
          <w:rFonts w:ascii="Times New Roman" w:hAnsi="Times New Roman" w:cs="Times New Roman"/>
          <w:sz w:val="28"/>
          <w:szCs w:val="28"/>
        </w:rPr>
        <w:t>С</w:t>
      </w:r>
      <w:r w:rsidRPr="00112E41">
        <w:rPr>
          <w:rFonts w:ascii="Times New Roman" w:hAnsi="Times New Roman" w:cs="Times New Roman"/>
          <w:sz w:val="28"/>
          <w:szCs w:val="28"/>
        </w:rPr>
        <w:t>).</w:t>
      </w:r>
    </w:p>
    <w:p w:rsidR="00851B10" w:rsidRPr="00112E41" w:rsidRDefault="00851B10" w:rsidP="00851B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Следовательно, требования ст.264.2 БК РФ и ст.14 Положения о бюджетном процессе, в части утверждения и предоставления отчета об исполнении бюджета за </w:t>
      </w:r>
      <w:r w:rsidR="00DA4ED7" w:rsidRPr="00112E4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 w:cs="Times New Roman"/>
          <w:sz w:val="28"/>
          <w:szCs w:val="28"/>
        </w:rPr>
        <w:t>2020 года соблюдены.</w:t>
      </w:r>
    </w:p>
    <w:p w:rsidR="00851B10" w:rsidRPr="00112E41" w:rsidRDefault="00851B10" w:rsidP="00851B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</w:t>
      </w:r>
      <w:r w:rsidR="00DA4ED7" w:rsidRPr="00112E41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 xml:space="preserve">за </w:t>
      </w:r>
      <w:r w:rsidR="00DA4ED7" w:rsidRPr="00112E4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Семлевского сельского поселения отчет об исполнении бюджета Семлевского сельского поселения Вяземского района Смоленской области за </w:t>
      </w:r>
      <w:r w:rsidR="00851B10" w:rsidRPr="00112E4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 w:cs="Times New Roman"/>
          <w:sz w:val="28"/>
          <w:szCs w:val="28"/>
        </w:rPr>
        <w:t>2020 года соответствует требованиям статьи 264.2 (пункт 3 и пункт 5) БК РФ и Положению о бюджетном процессе в Семлевском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2020 год и на плановый период 2021 и 2022 годов» (далее – решение о бюджете поселения).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14 175,7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7 700,4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14 175,7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0,0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течение п</w:t>
      </w:r>
      <w:r w:rsidR="00DA4ED7" w:rsidRPr="00112E41">
        <w:rPr>
          <w:rFonts w:ascii="Times New Roman" w:hAnsi="Times New Roman" w:cs="Times New Roman"/>
          <w:sz w:val="28"/>
          <w:szCs w:val="28"/>
        </w:rPr>
        <w:t>олугодия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в решение о бюджете поселения были внесены следующие изменения и дополнения: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сельского поселения Вяземского района Смоленской области от 30.03.2020 №8 внесены </w:t>
      </w:r>
      <w:r w:rsidRPr="00112E41">
        <w:rPr>
          <w:rFonts w:ascii="Times New Roman" w:hAnsi="Times New Roman" w:cs="Times New Roman"/>
          <w:sz w:val="28"/>
          <w:szCs w:val="28"/>
        </w:rPr>
        <w:lastRenderedPageBreak/>
        <w:t>изменения в показатели доходов и расходов бюджета поселения 2020 года, а именно:</w:t>
      </w:r>
    </w:p>
    <w:p w:rsidR="00E73C6A" w:rsidRPr="00112E41" w:rsidRDefault="00ED28A5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E73C6A" w:rsidRPr="00112E41">
        <w:rPr>
          <w:rFonts w:ascii="Times New Roman" w:hAnsi="Times New Roman" w:cs="Times New Roman"/>
          <w:b/>
          <w:sz w:val="28"/>
          <w:szCs w:val="28"/>
        </w:rPr>
        <w:t>14 175,7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E73C6A" w:rsidRPr="00112E41">
        <w:rPr>
          <w:rFonts w:ascii="Times New Roman" w:hAnsi="Times New Roman" w:cs="Times New Roman"/>
          <w:b/>
          <w:sz w:val="28"/>
          <w:szCs w:val="28"/>
        </w:rPr>
        <w:t>7 700,4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112E41" w:rsidRDefault="00ED28A5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утвержден в сумме </w:t>
      </w:r>
      <w:r w:rsidR="00E73C6A" w:rsidRPr="00112E41">
        <w:rPr>
          <w:rFonts w:ascii="Times New Roman" w:hAnsi="Times New Roman" w:cs="Times New Roman"/>
          <w:b/>
          <w:sz w:val="28"/>
          <w:szCs w:val="28"/>
        </w:rPr>
        <w:t>16 294,0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112E41" w:rsidRDefault="00ED28A5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E73C6A" w:rsidRPr="00112E41">
        <w:rPr>
          <w:rFonts w:ascii="Times New Roman" w:hAnsi="Times New Roman" w:cs="Times New Roman"/>
          <w:b/>
          <w:sz w:val="28"/>
          <w:szCs w:val="28"/>
        </w:rPr>
        <w:t>2 118,3</w:t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Проверкой установлено,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E73C6A" w:rsidRPr="00112E41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Отчет об исполнении бюджета поселения за п</w:t>
      </w:r>
      <w:r w:rsidR="00C55043">
        <w:rPr>
          <w:rFonts w:ascii="Times New Roman" w:hAnsi="Times New Roman"/>
          <w:sz w:val="28"/>
          <w:szCs w:val="28"/>
        </w:rPr>
        <w:t>олугодие</w:t>
      </w:r>
      <w:r w:rsidRPr="00112E41">
        <w:rPr>
          <w:rFonts w:ascii="Times New Roman" w:hAnsi="Times New Roman"/>
          <w:sz w:val="28"/>
          <w:szCs w:val="28"/>
        </w:rPr>
        <w:t xml:space="preserve"> 2020 года предоставлен в полном объеме, по составу и формам соответствует требованиям пунктов 11.1 и 11.2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E73C6A" w:rsidRPr="00112E41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0503117</w:t>
      </w:r>
      <w:r w:rsidRPr="00112E41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A23819" w:rsidRPr="00112E41" w:rsidRDefault="00E73C6A" w:rsidP="00A238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050312</w:t>
      </w:r>
      <w:r w:rsidR="00A23819" w:rsidRPr="00112E41">
        <w:rPr>
          <w:rFonts w:ascii="Times New Roman" w:hAnsi="Times New Roman"/>
          <w:sz w:val="28"/>
          <w:szCs w:val="28"/>
        </w:rPr>
        <w:t>3</w:t>
      </w:r>
      <w:r w:rsidRPr="00112E41">
        <w:rPr>
          <w:rFonts w:ascii="Times New Roman" w:hAnsi="Times New Roman"/>
          <w:sz w:val="28"/>
          <w:szCs w:val="28"/>
        </w:rPr>
        <w:tab/>
      </w:r>
      <w:bookmarkStart w:id="1" w:name="101123"/>
      <w:bookmarkEnd w:id="1"/>
      <w:r w:rsidR="00A23819" w:rsidRPr="00112E41">
        <w:rPr>
          <w:rFonts w:ascii="Times New Roman" w:hAnsi="Times New Roman"/>
          <w:sz w:val="28"/>
          <w:szCs w:val="28"/>
        </w:rPr>
        <w:t>Отчет о движении денежных средств</w:t>
      </w:r>
      <w:r w:rsidRPr="00112E41">
        <w:rPr>
          <w:rFonts w:ascii="Times New Roman" w:hAnsi="Times New Roman"/>
          <w:sz w:val="28"/>
          <w:szCs w:val="28"/>
        </w:rPr>
        <w:t>;</w:t>
      </w:r>
    </w:p>
    <w:p w:rsidR="00A23819" w:rsidRPr="00112E41" w:rsidRDefault="00A23819" w:rsidP="00A238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ф.0503124 </w:t>
      </w:r>
      <w:r w:rsidR="00B2718A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 </w:t>
      </w:r>
      <w:r w:rsidR="00B2718A" w:rsidRPr="00112E41">
        <w:rPr>
          <w:rFonts w:ascii="Times New Roman" w:hAnsi="Times New Roman"/>
          <w:sz w:val="28"/>
          <w:szCs w:val="28"/>
        </w:rPr>
        <w:t xml:space="preserve">Отчет </w:t>
      </w:r>
      <w:r w:rsidRPr="00112E41">
        <w:rPr>
          <w:rFonts w:ascii="Times New Roman" w:hAnsi="Times New Roman"/>
          <w:sz w:val="28"/>
          <w:szCs w:val="28"/>
        </w:rPr>
        <w:t>о кассовом поступлении и выбытии бюджетных средств;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0503125</w:t>
      </w:r>
      <w:r w:rsidRPr="00112E41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0503127</w:t>
      </w:r>
      <w:r w:rsidRPr="00112E41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0503140</w:t>
      </w:r>
      <w:r w:rsidRPr="00112E41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0503160</w:t>
      </w:r>
      <w:r w:rsidRPr="00112E41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0503164</w:t>
      </w:r>
      <w:r w:rsidRPr="00112E41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AB78BF" w:rsidRPr="002C6719" w:rsidRDefault="00AB78BF" w:rsidP="00AB78BF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 xml:space="preserve">ф.0503169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C6719">
        <w:rPr>
          <w:rFonts w:ascii="Times New Roman" w:hAnsi="Times New Roman"/>
          <w:sz w:val="28"/>
          <w:szCs w:val="28"/>
        </w:rPr>
        <w:t>Сведения по дебиторской и кредиторской задолженности;</w:t>
      </w:r>
    </w:p>
    <w:p w:rsidR="00E73C6A" w:rsidRPr="00112E41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0503178</w:t>
      </w:r>
      <w:r w:rsidRPr="00112E41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BB7DB1" w:rsidRPr="00112E41" w:rsidRDefault="00BB7DB1" w:rsidP="00BB7DB1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0503296</w:t>
      </w:r>
      <w:r w:rsidRPr="00112E41">
        <w:rPr>
          <w:rFonts w:ascii="Times New Roman" w:hAnsi="Times New Roman"/>
          <w:sz w:val="28"/>
          <w:szCs w:val="28"/>
        </w:rPr>
        <w:tab/>
        <w:t>Сведения об исполнении судебных решений по денежным обязательствам;</w:t>
      </w:r>
    </w:p>
    <w:p w:rsidR="00A23819" w:rsidRPr="00112E41" w:rsidRDefault="00E73C6A" w:rsidP="00A238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ф. 0503324</w:t>
      </w:r>
      <w:r w:rsidRPr="00112E4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бюджет).</w:t>
      </w:r>
    </w:p>
    <w:p w:rsidR="00E73C6A" w:rsidRPr="00112E41" w:rsidRDefault="00E73C6A" w:rsidP="00E73C6A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 с точностью до второго д</w:t>
      </w:r>
      <w:r w:rsidR="00793771" w:rsidRPr="00112E41">
        <w:rPr>
          <w:rFonts w:ascii="Times New Roman" w:hAnsi="Times New Roman"/>
          <w:sz w:val="28"/>
          <w:szCs w:val="28"/>
        </w:rPr>
        <w:t>есятичного знака после запятой.</w:t>
      </w:r>
    </w:p>
    <w:p w:rsidR="00E73C6A" w:rsidRPr="00112E41" w:rsidRDefault="00E73C6A" w:rsidP="00E73C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E73C6A" w:rsidRPr="00112E41" w:rsidRDefault="00E73C6A" w:rsidP="00E73C6A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lastRenderedPageBreak/>
        <w:t>С отчетом дополнительно предоставлены:</w:t>
      </w:r>
    </w:p>
    <w:p w:rsidR="00E73C6A" w:rsidRPr="00112E41" w:rsidRDefault="00ED28A5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пояснительная записка к отчету об исполнении бюджета Семлевского сельского поселения Вяземского района Смоленской области </w:t>
      </w:r>
      <w:r w:rsidR="002037ED" w:rsidRPr="00112E41">
        <w:rPr>
          <w:rFonts w:ascii="Times New Roman" w:hAnsi="Times New Roman"/>
          <w:sz w:val="28"/>
          <w:szCs w:val="28"/>
        </w:rPr>
        <w:t xml:space="preserve">за полугодие  </w:t>
      </w:r>
      <w:r w:rsidR="00E73C6A" w:rsidRPr="00112E41">
        <w:rPr>
          <w:rFonts w:ascii="Times New Roman" w:hAnsi="Times New Roman"/>
          <w:sz w:val="28"/>
          <w:szCs w:val="28"/>
        </w:rPr>
        <w:t xml:space="preserve"> 2020 года;</w:t>
      </w:r>
    </w:p>
    <w:p w:rsidR="00E73C6A" w:rsidRPr="00112E41" w:rsidRDefault="00ED28A5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показатели фактического исполнения муниципальных программ по состоянию на 01.0</w:t>
      </w:r>
      <w:r w:rsidR="002037ED" w:rsidRPr="00112E41">
        <w:rPr>
          <w:rFonts w:ascii="Times New Roman" w:hAnsi="Times New Roman"/>
          <w:sz w:val="28"/>
          <w:szCs w:val="28"/>
        </w:rPr>
        <w:t>7</w:t>
      </w:r>
      <w:r w:rsidR="00E73C6A" w:rsidRPr="00112E41">
        <w:rPr>
          <w:rFonts w:ascii="Times New Roman" w:hAnsi="Times New Roman"/>
          <w:sz w:val="28"/>
          <w:szCs w:val="28"/>
        </w:rPr>
        <w:t>.2020 года Семлевского сельского поселения Вяземского района Смоленской области;</w:t>
      </w:r>
    </w:p>
    <w:p w:rsidR="00E73C6A" w:rsidRPr="00112E41" w:rsidRDefault="00ED28A5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отчет на 01.0</w:t>
      </w:r>
      <w:r w:rsidR="002037ED" w:rsidRPr="00112E41">
        <w:rPr>
          <w:rFonts w:ascii="Times New Roman" w:hAnsi="Times New Roman"/>
          <w:sz w:val="28"/>
          <w:szCs w:val="28"/>
        </w:rPr>
        <w:t>7</w:t>
      </w:r>
      <w:r w:rsidR="00E73C6A" w:rsidRPr="00112E41">
        <w:rPr>
          <w:rFonts w:ascii="Times New Roman" w:hAnsi="Times New Roman"/>
          <w:sz w:val="28"/>
          <w:szCs w:val="28"/>
        </w:rPr>
        <w:t>.2020 года о целевом использовании средств, выделенных из резервного фонда Администрации Семлевского сельского поселения Вяземского района Смоленской области;</w:t>
      </w:r>
    </w:p>
    <w:p w:rsidR="00E73C6A" w:rsidRPr="00112E41" w:rsidRDefault="00ED28A5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дорожного фонда Семлевского сельского поселения Вяземского района Смоленской области на 01.0</w:t>
      </w:r>
      <w:r w:rsidR="002037ED" w:rsidRPr="00112E41">
        <w:rPr>
          <w:rFonts w:ascii="Times New Roman" w:hAnsi="Times New Roman"/>
          <w:sz w:val="28"/>
          <w:szCs w:val="28"/>
        </w:rPr>
        <w:t>7</w:t>
      </w:r>
      <w:r w:rsidR="00E73C6A" w:rsidRPr="00112E41">
        <w:rPr>
          <w:rFonts w:ascii="Times New Roman" w:hAnsi="Times New Roman"/>
          <w:sz w:val="28"/>
          <w:szCs w:val="28"/>
        </w:rPr>
        <w:t>.2020 года.</w:t>
      </w:r>
    </w:p>
    <w:p w:rsidR="00E73C6A" w:rsidRPr="00112E41" w:rsidRDefault="00E73C6A" w:rsidP="008C705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8C7058" w:rsidRPr="00112E4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/>
          <w:sz w:val="28"/>
          <w:szCs w:val="28"/>
        </w:rPr>
        <w:t xml:space="preserve">2020 года утвержден Распоряжением Администрации Семлевского сельского поселения Вяземского района Смоленской области от </w:t>
      </w:r>
      <w:r w:rsidR="008C7058" w:rsidRPr="00112E41">
        <w:rPr>
          <w:rFonts w:ascii="Times New Roman" w:hAnsi="Times New Roman" w:cs="Times New Roman"/>
          <w:sz w:val="28"/>
          <w:szCs w:val="28"/>
        </w:rPr>
        <w:t xml:space="preserve">29.07.2020 №46-р «Об исполнении бюджета </w:t>
      </w:r>
      <w:r w:rsidR="008C7058" w:rsidRPr="00112E41">
        <w:rPr>
          <w:rFonts w:ascii="Times New Roman" w:hAnsi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8C7058" w:rsidRPr="00112E41">
        <w:rPr>
          <w:rFonts w:ascii="Times New Roman" w:hAnsi="Times New Roman" w:cs="Times New Roman"/>
          <w:sz w:val="28"/>
          <w:szCs w:val="28"/>
        </w:rPr>
        <w:t xml:space="preserve"> за полугодие 2020 года» </w:t>
      </w:r>
      <w:r w:rsidRPr="00112E41">
        <w:rPr>
          <w:rFonts w:ascii="Times New Roman" w:hAnsi="Times New Roman"/>
          <w:sz w:val="28"/>
          <w:szCs w:val="28"/>
        </w:rPr>
        <w:t>со следующими объемами:</w:t>
      </w:r>
    </w:p>
    <w:p w:rsidR="00E73C6A" w:rsidRPr="00112E41" w:rsidRDefault="00ED28A5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8C7058" w:rsidRPr="00112E41">
        <w:rPr>
          <w:rFonts w:ascii="Times New Roman" w:hAnsi="Times New Roman"/>
          <w:b/>
          <w:sz w:val="28"/>
          <w:szCs w:val="28"/>
        </w:rPr>
        <w:t>5 706 493,25</w:t>
      </w:r>
      <w:r w:rsidR="00E73C6A" w:rsidRPr="00112E41">
        <w:rPr>
          <w:rFonts w:ascii="Times New Roman" w:hAnsi="Times New Roman"/>
          <w:sz w:val="28"/>
          <w:szCs w:val="28"/>
        </w:rPr>
        <w:t xml:space="preserve"> рубл</w:t>
      </w:r>
      <w:r w:rsidR="008C7058" w:rsidRPr="00112E41">
        <w:rPr>
          <w:rFonts w:ascii="Times New Roman" w:hAnsi="Times New Roman"/>
          <w:sz w:val="28"/>
          <w:szCs w:val="28"/>
        </w:rPr>
        <w:t>я</w:t>
      </w:r>
      <w:r w:rsidR="00E73C6A" w:rsidRPr="00112E41">
        <w:rPr>
          <w:rFonts w:ascii="Times New Roman" w:hAnsi="Times New Roman"/>
          <w:sz w:val="28"/>
          <w:szCs w:val="28"/>
        </w:rPr>
        <w:t>;</w:t>
      </w:r>
    </w:p>
    <w:p w:rsidR="00E73C6A" w:rsidRPr="00112E41" w:rsidRDefault="00ED28A5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8C7058" w:rsidRPr="00112E41">
        <w:rPr>
          <w:rFonts w:ascii="Times New Roman" w:hAnsi="Times New Roman"/>
          <w:b/>
          <w:sz w:val="28"/>
          <w:szCs w:val="28"/>
        </w:rPr>
        <w:t>6 655 166,32</w:t>
      </w:r>
      <w:r w:rsidR="008C7058" w:rsidRPr="00112E41">
        <w:rPr>
          <w:rFonts w:ascii="Times New Roman" w:hAnsi="Times New Roman"/>
          <w:sz w:val="28"/>
          <w:szCs w:val="28"/>
        </w:rPr>
        <w:t xml:space="preserve"> рублей;</w:t>
      </w:r>
    </w:p>
    <w:p w:rsidR="00E73C6A" w:rsidRPr="00112E41" w:rsidRDefault="00ED28A5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E73C6A" w:rsidRPr="00112E41">
        <w:rPr>
          <w:rFonts w:ascii="Times New Roman" w:hAnsi="Times New Roman"/>
          <w:sz w:val="28"/>
          <w:szCs w:val="28"/>
        </w:rPr>
        <w:t xml:space="preserve"> с превышением </w:t>
      </w:r>
      <w:r w:rsidR="008C7058" w:rsidRPr="00112E41">
        <w:rPr>
          <w:rFonts w:ascii="Times New Roman" w:hAnsi="Times New Roman"/>
          <w:sz w:val="28"/>
          <w:szCs w:val="28"/>
        </w:rPr>
        <w:t xml:space="preserve">расходов </w:t>
      </w:r>
      <w:r w:rsidR="00E73C6A" w:rsidRPr="00112E41">
        <w:rPr>
          <w:rFonts w:ascii="Times New Roman" w:hAnsi="Times New Roman"/>
          <w:sz w:val="28"/>
          <w:szCs w:val="28"/>
        </w:rPr>
        <w:t xml:space="preserve">над </w:t>
      </w:r>
      <w:r w:rsidR="008C7058" w:rsidRPr="00112E41">
        <w:rPr>
          <w:rFonts w:ascii="Times New Roman" w:hAnsi="Times New Roman"/>
          <w:sz w:val="28"/>
          <w:szCs w:val="28"/>
        </w:rPr>
        <w:t>доход</w:t>
      </w:r>
      <w:r w:rsidR="00E73C6A" w:rsidRPr="00112E41">
        <w:rPr>
          <w:rFonts w:ascii="Times New Roman" w:hAnsi="Times New Roman"/>
          <w:sz w:val="28"/>
          <w:szCs w:val="28"/>
        </w:rPr>
        <w:t xml:space="preserve">ами в сумме </w:t>
      </w:r>
      <w:r w:rsidR="00E73C6A" w:rsidRPr="00112E41">
        <w:rPr>
          <w:rFonts w:ascii="Times New Roman" w:hAnsi="Times New Roman"/>
          <w:b/>
          <w:sz w:val="28"/>
          <w:szCs w:val="28"/>
        </w:rPr>
        <w:t>9</w:t>
      </w:r>
      <w:r w:rsidR="008C7058" w:rsidRPr="00112E41">
        <w:rPr>
          <w:rFonts w:ascii="Times New Roman" w:hAnsi="Times New Roman"/>
          <w:b/>
          <w:sz w:val="28"/>
          <w:szCs w:val="28"/>
        </w:rPr>
        <w:t>48</w:t>
      </w:r>
      <w:r w:rsidR="00E73C6A" w:rsidRPr="00112E41">
        <w:rPr>
          <w:rFonts w:ascii="Times New Roman" w:hAnsi="Times New Roman"/>
          <w:b/>
          <w:sz w:val="28"/>
          <w:szCs w:val="28"/>
        </w:rPr>
        <w:t xml:space="preserve"> </w:t>
      </w:r>
      <w:r w:rsidR="008C7058" w:rsidRPr="00112E41">
        <w:rPr>
          <w:rFonts w:ascii="Times New Roman" w:hAnsi="Times New Roman"/>
          <w:b/>
          <w:sz w:val="28"/>
          <w:szCs w:val="28"/>
        </w:rPr>
        <w:t>6</w:t>
      </w:r>
      <w:r w:rsidR="00E73C6A" w:rsidRPr="00112E41">
        <w:rPr>
          <w:rFonts w:ascii="Times New Roman" w:hAnsi="Times New Roman"/>
          <w:b/>
          <w:sz w:val="28"/>
          <w:szCs w:val="28"/>
        </w:rPr>
        <w:t>7</w:t>
      </w:r>
      <w:r w:rsidR="008C7058" w:rsidRPr="00112E41">
        <w:rPr>
          <w:rFonts w:ascii="Times New Roman" w:hAnsi="Times New Roman"/>
          <w:b/>
          <w:sz w:val="28"/>
          <w:szCs w:val="28"/>
        </w:rPr>
        <w:t>3,</w:t>
      </w:r>
      <w:r w:rsidR="00E73C6A" w:rsidRPr="00112E41">
        <w:rPr>
          <w:rFonts w:ascii="Times New Roman" w:hAnsi="Times New Roman"/>
          <w:b/>
          <w:sz w:val="28"/>
          <w:szCs w:val="28"/>
        </w:rPr>
        <w:t>0</w:t>
      </w:r>
      <w:r w:rsidR="008C7058" w:rsidRPr="00112E41">
        <w:rPr>
          <w:rFonts w:ascii="Times New Roman" w:hAnsi="Times New Roman"/>
          <w:b/>
          <w:sz w:val="28"/>
          <w:szCs w:val="28"/>
        </w:rPr>
        <w:t>7</w:t>
      </w:r>
      <w:r w:rsidR="00E73C6A" w:rsidRPr="00112E41">
        <w:rPr>
          <w:rFonts w:ascii="Times New Roman" w:hAnsi="Times New Roman"/>
          <w:sz w:val="28"/>
          <w:szCs w:val="28"/>
        </w:rPr>
        <w:t xml:space="preserve"> рубл</w:t>
      </w:r>
      <w:r w:rsidR="008C7058" w:rsidRPr="00112E41">
        <w:rPr>
          <w:rFonts w:ascii="Times New Roman" w:hAnsi="Times New Roman"/>
          <w:sz w:val="28"/>
          <w:szCs w:val="28"/>
        </w:rPr>
        <w:t>я</w:t>
      </w:r>
      <w:r w:rsidR="00E73C6A" w:rsidRPr="00112E41">
        <w:rPr>
          <w:rFonts w:ascii="Times New Roman" w:hAnsi="Times New Roman"/>
          <w:sz w:val="28"/>
          <w:szCs w:val="28"/>
        </w:rPr>
        <w:t>.</w:t>
      </w:r>
    </w:p>
    <w:p w:rsidR="00E73C6A" w:rsidRPr="00112E41" w:rsidRDefault="00E73C6A" w:rsidP="00B977C2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  <w:t>Анализ предоставленных форм бухгалтерской отчетности,                    их соответствие требованиям Инструкции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</w:t>
      </w:r>
      <w:r w:rsidR="008C7058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hAnsi="Times New Roman"/>
          <w:sz w:val="28"/>
          <w:szCs w:val="28"/>
        </w:rPr>
        <w:t xml:space="preserve"> 2020 года.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t>2. Анализ исполнения доходной части бюджета Семлевского сельского поселения Вяземского района Смоленской области за п</w:t>
      </w:r>
      <w:r w:rsidR="008C7058" w:rsidRPr="00112E41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E73C6A" w:rsidRPr="00112E41" w:rsidRDefault="00E73C6A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Pr="00112E41" w:rsidRDefault="008C7058" w:rsidP="00E73C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</w:r>
      <w:r w:rsidR="00E73C6A" w:rsidRPr="00112E41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поселения за </w:t>
      </w:r>
      <w:r w:rsidRPr="00112E41">
        <w:rPr>
          <w:rFonts w:ascii="Times New Roman" w:hAnsi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E73C6A" w:rsidRPr="00112E41">
        <w:rPr>
          <w:rFonts w:ascii="Times New Roman" w:hAnsi="Times New Roman" w:cs="Times New Roman"/>
          <w:sz w:val="28"/>
          <w:szCs w:val="28"/>
        </w:rPr>
        <w:t>2020 года приведено в таблице №1.</w:t>
      </w:r>
    </w:p>
    <w:p w:rsidR="00E73C6A" w:rsidRPr="00112E41" w:rsidRDefault="00E73C6A" w:rsidP="00E73C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2E41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B75C17" w:rsidRPr="00112E41" w:rsidTr="00793771">
        <w:trPr>
          <w:trHeight w:val="278"/>
        </w:trPr>
        <w:tc>
          <w:tcPr>
            <w:tcW w:w="3085" w:type="dxa"/>
            <w:vMerge w:val="restart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4" w:type="dxa"/>
            <w:vMerge w:val="restart"/>
          </w:tcPr>
          <w:p w:rsidR="00E73C6A" w:rsidRPr="00112E41" w:rsidRDefault="00E73C6A" w:rsidP="008C7058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 xml:space="preserve">факт за </w:t>
            </w:r>
            <w:r w:rsidR="008C7058" w:rsidRPr="00112E41">
              <w:rPr>
                <w:rFonts w:ascii="Times New Roman" w:hAnsi="Times New Roman" w:cs="Times New Roman"/>
              </w:rPr>
              <w:t xml:space="preserve"> полугодие </w:t>
            </w:r>
            <w:r w:rsidRPr="00112E41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275" w:type="dxa"/>
            <w:vMerge w:val="restart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 xml:space="preserve">отклонение факт </w:t>
            </w:r>
            <w:r w:rsidR="008C7058" w:rsidRPr="00112E41">
              <w:rPr>
                <w:rFonts w:ascii="Times New Roman" w:hAnsi="Times New Roman" w:cs="Times New Roman"/>
              </w:rPr>
              <w:t xml:space="preserve"> полугодие </w:t>
            </w:r>
            <w:r w:rsidRPr="00112E41">
              <w:rPr>
                <w:rFonts w:ascii="Times New Roman" w:hAnsi="Times New Roman" w:cs="Times New Roman"/>
              </w:rPr>
              <w:t>2020 от факт</w:t>
            </w:r>
            <w:r w:rsidR="00FB3D90" w:rsidRPr="00112E41">
              <w:rPr>
                <w:rFonts w:ascii="Times New Roman" w:hAnsi="Times New Roman" w:cs="Times New Roman"/>
              </w:rPr>
              <w:t>а</w:t>
            </w:r>
            <w:r w:rsidR="008C7058" w:rsidRPr="00112E41">
              <w:rPr>
                <w:rFonts w:ascii="Times New Roman" w:hAnsi="Times New Roman" w:cs="Times New Roman"/>
              </w:rPr>
              <w:t xml:space="preserve"> полугодие </w:t>
            </w:r>
            <w:r w:rsidRPr="00112E41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B75C17" w:rsidRPr="00112E41" w:rsidTr="00793771">
        <w:trPr>
          <w:trHeight w:val="277"/>
        </w:trPr>
        <w:tc>
          <w:tcPr>
            <w:tcW w:w="3085" w:type="dxa"/>
            <w:vMerge/>
          </w:tcPr>
          <w:p w:rsidR="00E73C6A" w:rsidRPr="00112E41" w:rsidRDefault="00E73C6A" w:rsidP="00793771">
            <w:pPr>
              <w:jc w:val="center"/>
            </w:pP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 xml:space="preserve">плановые показатели 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факт за</w:t>
            </w:r>
          </w:p>
          <w:p w:rsidR="00E73C6A" w:rsidRPr="00112E41" w:rsidRDefault="008C7058" w:rsidP="008C7058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% выполне-ния</w:t>
            </w:r>
          </w:p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1" w:type="dxa"/>
          </w:tcPr>
          <w:p w:rsidR="00E73C6A" w:rsidRPr="00112E41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112E41">
              <w:rPr>
                <w:rFonts w:ascii="Times New Roman" w:hAnsi="Times New Roman" w:cs="Times New Roman"/>
              </w:rPr>
              <w:t>отклонение факта от плана</w:t>
            </w:r>
          </w:p>
        </w:tc>
        <w:tc>
          <w:tcPr>
            <w:tcW w:w="994" w:type="dxa"/>
            <w:vMerge/>
          </w:tcPr>
          <w:p w:rsidR="00E73C6A" w:rsidRPr="00112E41" w:rsidRDefault="00E73C6A" w:rsidP="00793771">
            <w:pPr>
              <w:jc w:val="center"/>
            </w:pPr>
          </w:p>
        </w:tc>
        <w:tc>
          <w:tcPr>
            <w:tcW w:w="1275" w:type="dxa"/>
            <w:vMerge/>
          </w:tcPr>
          <w:p w:rsidR="00E73C6A" w:rsidRPr="00112E41" w:rsidRDefault="00E73C6A" w:rsidP="00793771">
            <w:pPr>
              <w:jc w:val="center"/>
            </w:pPr>
          </w:p>
        </w:tc>
      </w:tr>
      <w:tr w:rsidR="00B75C17" w:rsidRPr="00112E41" w:rsidTr="00793771">
        <w:tc>
          <w:tcPr>
            <w:tcW w:w="3085" w:type="dxa"/>
          </w:tcPr>
          <w:p w:rsidR="00E73C6A" w:rsidRPr="00112E41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1344,4</w:t>
            </w:r>
          </w:p>
        </w:tc>
        <w:tc>
          <w:tcPr>
            <w:tcW w:w="1134" w:type="dxa"/>
          </w:tcPr>
          <w:p w:rsidR="00E73C6A" w:rsidRPr="00112E41" w:rsidRDefault="00FB3D90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605,6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3D90" w:rsidRPr="00112E4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1" w:type="dxa"/>
          </w:tcPr>
          <w:p w:rsidR="00E73C6A" w:rsidRPr="00112E41" w:rsidRDefault="00E73C6A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3D90" w:rsidRPr="00112E41">
              <w:rPr>
                <w:rFonts w:ascii="Times New Roman" w:hAnsi="Times New Roman" w:cs="Times New Roman"/>
                <w:sz w:val="20"/>
                <w:szCs w:val="20"/>
              </w:rPr>
              <w:t>738,8</w:t>
            </w:r>
          </w:p>
        </w:tc>
        <w:tc>
          <w:tcPr>
            <w:tcW w:w="994" w:type="dxa"/>
            <w:vAlign w:val="center"/>
          </w:tcPr>
          <w:p w:rsidR="00E73C6A" w:rsidRPr="00112E41" w:rsidRDefault="00FB3D90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630,4</w:t>
            </w:r>
          </w:p>
        </w:tc>
        <w:tc>
          <w:tcPr>
            <w:tcW w:w="1275" w:type="dxa"/>
          </w:tcPr>
          <w:p w:rsidR="00E73C6A" w:rsidRPr="00112E41" w:rsidRDefault="00FB3D90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73C6A" w:rsidRPr="00112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B75C17" w:rsidRPr="00112E41" w:rsidTr="00793771">
        <w:trPr>
          <w:trHeight w:val="747"/>
        </w:trPr>
        <w:tc>
          <w:tcPr>
            <w:tcW w:w="3085" w:type="dxa"/>
          </w:tcPr>
          <w:p w:rsidR="00E73C6A" w:rsidRPr="00112E41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1 950,7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FB3D90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883,</w:t>
            </w:r>
            <w:r w:rsidR="00E73C6A" w:rsidRPr="00112E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FB3D9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3D90" w:rsidRPr="00112E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3D90" w:rsidRPr="00112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FB3D90" w:rsidP="00FB3D9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- 1067,0</w:t>
            </w:r>
          </w:p>
        </w:tc>
        <w:tc>
          <w:tcPr>
            <w:tcW w:w="994" w:type="dxa"/>
            <w:vAlign w:val="center"/>
          </w:tcPr>
          <w:p w:rsidR="00E73C6A" w:rsidRPr="00112E41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FB3D90" w:rsidP="00FB3D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1282,5</w:t>
            </w:r>
          </w:p>
        </w:tc>
        <w:tc>
          <w:tcPr>
            <w:tcW w:w="1275" w:type="dxa"/>
          </w:tcPr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112E41" w:rsidRDefault="00E73C6A" w:rsidP="00FB3D9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FB3D90" w:rsidRPr="00112E41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76351E" w:rsidRPr="00112E41" w:rsidTr="00ED28A5">
        <w:tc>
          <w:tcPr>
            <w:tcW w:w="3085" w:type="dxa"/>
          </w:tcPr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347,0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91" w:type="dxa"/>
          </w:tcPr>
          <w:p w:rsidR="0076351E" w:rsidRPr="00112E41" w:rsidRDefault="0076351E" w:rsidP="0076351E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- 306,6</w:t>
            </w:r>
          </w:p>
        </w:tc>
        <w:tc>
          <w:tcPr>
            <w:tcW w:w="994" w:type="dxa"/>
          </w:tcPr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76351E" w:rsidRPr="00112E41" w:rsidRDefault="0076351E" w:rsidP="00F21B78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351E" w:rsidRPr="00112E41" w:rsidTr="00ED28A5">
        <w:tc>
          <w:tcPr>
            <w:tcW w:w="3085" w:type="dxa"/>
          </w:tcPr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Земельный налог:</w:t>
            </w:r>
          </w:p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2110,0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 391,4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 210,6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180,8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91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-2408,6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>479,4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F21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94" w:type="dxa"/>
          </w:tcPr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263,4</w:t>
            </w:r>
          </w:p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5" w:type="dxa"/>
          </w:tcPr>
          <w:p w:rsidR="0076351E" w:rsidRPr="00112E41" w:rsidRDefault="00F21B78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6351E" w:rsidRPr="00112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7,3</w:t>
            </w: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F21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21B78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135,3</w:t>
            </w:r>
          </w:p>
        </w:tc>
      </w:tr>
      <w:tr w:rsidR="0076351E" w:rsidRPr="00112E41" w:rsidTr="00793771">
        <w:tc>
          <w:tcPr>
            <w:tcW w:w="3085" w:type="dxa"/>
          </w:tcPr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налоговые доходы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6442,1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1921,1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29,8</w:t>
            </w:r>
          </w:p>
        </w:tc>
        <w:tc>
          <w:tcPr>
            <w:tcW w:w="991" w:type="dxa"/>
          </w:tcPr>
          <w:p w:rsidR="0076351E" w:rsidRPr="00112E41" w:rsidRDefault="006B5B20" w:rsidP="006B5B2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76351E"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21,0</w:t>
            </w:r>
          </w:p>
        </w:tc>
        <w:tc>
          <w:tcPr>
            <w:tcW w:w="994" w:type="dxa"/>
            <w:vAlign w:val="center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2231,0</w:t>
            </w:r>
          </w:p>
        </w:tc>
        <w:tc>
          <w:tcPr>
            <w:tcW w:w="1275" w:type="dxa"/>
          </w:tcPr>
          <w:p w:rsidR="0076351E" w:rsidRPr="00112E41" w:rsidRDefault="0076351E" w:rsidP="006B5B2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6B5B20"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6B5B20"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09,9</w:t>
            </w:r>
          </w:p>
        </w:tc>
      </w:tr>
      <w:tr w:rsidR="0076351E" w:rsidRPr="00112E41" w:rsidTr="00793771">
        <w:tc>
          <w:tcPr>
            <w:tcW w:w="3085" w:type="dxa"/>
          </w:tcPr>
          <w:p w:rsidR="0076351E" w:rsidRPr="00112E41" w:rsidRDefault="0076351E" w:rsidP="00763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-33,2</w:t>
            </w:r>
          </w:p>
        </w:tc>
        <w:tc>
          <w:tcPr>
            <w:tcW w:w="994" w:type="dxa"/>
            <w:vAlign w:val="center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b/>
                <w:bCs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51E" w:rsidRPr="00112E41" w:rsidRDefault="0076351E" w:rsidP="007635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4008A" w:rsidRPr="00112E41" w:rsidTr="00793771">
        <w:tc>
          <w:tcPr>
            <w:tcW w:w="3085" w:type="dxa"/>
          </w:tcPr>
          <w:p w:rsidR="0084008A" w:rsidRPr="00112E41" w:rsidRDefault="0084008A" w:rsidP="00840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vAlign w:val="center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275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- 222,0</w:t>
            </w:r>
          </w:p>
        </w:tc>
      </w:tr>
      <w:tr w:rsidR="0084008A" w:rsidRPr="00112E41" w:rsidTr="00793771">
        <w:tc>
          <w:tcPr>
            <w:tcW w:w="3085" w:type="dxa"/>
          </w:tcPr>
          <w:p w:rsidR="0084008A" w:rsidRPr="00112E41" w:rsidRDefault="0084008A" w:rsidP="00840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vAlign w:val="center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5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- 3,4</w:t>
            </w:r>
          </w:p>
        </w:tc>
      </w:tr>
      <w:tr w:rsidR="0084008A" w:rsidRPr="00112E41" w:rsidTr="00793771">
        <w:tc>
          <w:tcPr>
            <w:tcW w:w="3085" w:type="dxa"/>
          </w:tcPr>
          <w:p w:rsidR="0084008A" w:rsidRPr="00112E41" w:rsidRDefault="0084008A" w:rsidP="0084008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-33,2</w:t>
            </w:r>
          </w:p>
        </w:tc>
        <w:tc>
          <w:tcPr>
            <w:tcW w:w="99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225,4</w:t>
            </w:r>
          </w:p>
        </w:tc>
        <w:tc>
          <w:tcPr>
            <w:tcW w:w="1275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- 225,4</w:t>
            </w:r>
          </w:p>
        </w:tc>
      </w:tr>
      <w:tr w:rsidR="0084008A" w:rsidRPr="00112E41" w:rsidTr="00793771">
        <w:tc>
          <w:tcPr>
            <w:tcW w:w="3085" w:type="dxa"/>
          </w:tcPr>
          <w:p w:rsidR="0084008A" w:rsidRPr="00112E41" w:rsidRDefault="0084008A" w:rsidP="008400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6475,3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1921,1</w:t>
            </w:r>
          </w:p>
        </w:tc>
        <w:tc>
          <w:tcPr>
            <w:tcW w:w="113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29,7</w:t>
            </w:r>
          </w:p>
        </w:tc>
        <w:tc>
          <w:tcPr>
            <w:tcW w:w="991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- 4554,2</w:t>
            </w:r>
          </w:p>
        </w:tc>
        <w:tc>
          <w:tcPr>
            <w:tcW w:w="994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2 456,4</w:t>
            </w:r>
          </w:p>
        </w:tc>
        <w:tc>
          <w:tcPr>
            <w:tcW w:w="1275" w:type="dxa"/>
          </w:tcPr>
          <w:p w:rsidR="0084008A" w:rsidRPr="00112E41" w:rsidRDefault="0084008A" w:rsidP="0084008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- 535,3</w:t>
            </w:r>
          </w:p>
        </w:tc>
      </w:tr>
      <w:tr w:rsidR="00F92E7F" w:rsidRPr="00112E41" w:rsidTr="00ED28A5">
        <w:tc>
          <w:tcPr>
            <w:tcW w:w="3085" w:type="dxa"/>
          </w:tcPr>
          <w:p w:rsidR="00F92E7F" w:rsidRPr="00112E41" w:rsidRDefault="00F92E7F" w:rsidP="00F92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 7 398,6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3699,6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1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-3699,6</w:t>
            </w:r>
          </w:p>
        </w:tc>
        <w:tc>
          <w:tcPr>
            <w:tcW w:w="994" w:type="dxa"/>
          </w:tcPr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2 905,0</w:t>
            </w:r>
          </w:p>
        </w:tc>
        <w:tc>
          <w:tcPr>
            <w:tcW w:w="1275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+794,6</w:t>
            </w:r>
          </w:p>
        </w:tc>
      </w:tr>
      <w:tr w:rsidR="00F92E7F" w:rsidRPr="00112E41" w:rsidTr="00ED28A5">
        <w:tc>
          <w:tcPr>
            <w:tcW w:w="3085" w:type="dxa"/>
          </w:tcPr>
          <w:p w:rsidR="00F92E7F" w:rsidRPr="00112E41" w:rsidRDefault="00F92E7F" w:rsidP="00F92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301,8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1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- 216,0</w:t>
            </w:r>
          </w:p>
        </w:tc>
        <w:tc>
          <w:tcPr>
            <w:tcW w:w="994" w:type="dxa"/>
          </w:tcPr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75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+3,4</w:t>
            </w:r>
          </w:p>
        </w:tc>
      </w:tr>
      <w:tr w:rsidR="00F92E7F" w:rsidRPr="00112E41" w:rsidTr="00ED28A5">
        <w:tc>
          <w:tcPr>
            <w:tcW w:w="3085" w:type="dxa"/>
          </w:tcPr>
          <w:p w:rsidR="00F92E7F" w:rsidRPr="00112E41" w:rsidRDefault="00F92E7F" w:rsidP="00F92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7 700,4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3785,4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49,2</w:t>
            </w:r>
          </w:p>
        </w:tc>
        <w:tc>
          <w:tcPr>
            <w:tcW w:w="991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- 3915,0</w:t>
            </w:r>
          </w:p>
        </w:tc>
        <w:tc>
          <w:tcPr>
            <w:tcW w:w="994" w:type="dxa"/>
          </w:tcPr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2 987,4</w:t>
            </w:r>
          </w:p>
        </w:tc>
        <w:tc>
          <w:tcPr>
            <w:tcW w:w="1275" w:type="dxa"/>
          </w:tcPr>
          <w:p w:rsidR="00F92E7F" w:rsidRPr="00112E41" w:rsidRDefault="00F92E7F" w:rsidP="00CB54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+7</w:t>
            </w:r>
            <w:r w:rsidR="00CB5473"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F92E7F" w:rsidRPr="00112E41" w:rsidTr="00ED28A5">
        <w:trPr>
          <w:trHeight w:val="76"/>
        </w:trPr>
        <w:tc>
          <w:tcPr>
            <w:tcW w:w="3085" w:type="dxa"/>
          </w:tcPr>
          <w:p w:rsidR="00F92E7F" w:rsidRPr="00112E41" w:rsidRDefault="00F92E7F" w:rsidP="00F92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14 175,7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5 706,5</w:t>
            </w:r>
          </w:p>
        </w:tc>
        <w:tc>
          <w:tcPr>
            <w:tcW w:w="1134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40,3</w:t>
            </w:r>
          </w:p>
        </w:tc>
        <w:tc>
          <w:tcPr>
            <w:tcW w:w="991" w:type="dxa"/>
          </w:tcPr>
          <w:p w:rsidR="00F92E7F" w:rsidRPr="00112E41" w:rsidRDefault="00F92E7F" w:rsidP="00F92E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- 8469,2</w:t>
            </w:r>
          </w:p>
        </w:tc>
        <w:tc>
          <w:tcPr>
            <w:tcW w:w="994" w:type="dxa"/>
          </w:tcPr>
          <w:p w:rsidR="00F92E7F" w:rsidRPr="00112E41" w:rsidRDefault="00F92E7F" w:rsidP="00F92E7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5 443,8</w:t>
            </w:r>
          </w:p>
        </w:tc>
        <w:tc>
          <w:tcPr>
            <w:tcW w:w="1275" w:type="dxa"/>
          </w:tcPr>
          <w:p w:rsidR="00F92E7F" w:rsidRPr="00112E41" w:rsidRDefault="00F92E7F" w:rsidP="00CB54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CB5473"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262,7</w:t>
            </w:r>
          </w:p>
        </w:tc>
      </w:tr>
    </w:tbl>
    <w:p w:rsidR="00E73C6A" w:rsidRPr="00112E41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В соответствии с данными таблицы №1 за п</w:t>
      </w:r>
      <w:r w:rsidR="00DB749C" w:rsidRPr="00112E41">
        <w:rPr>
          <w:rFonts w:ascii="Times New Roman" w:hAnsi="Times New Roman"/>
          <w:sz w:val="28"/>
          <w:szCs w:val="28"/>
        </w:rPr>
        <w:t>олугодие</w:t>
      </w:r>
      <w:r w:rsidRPr="00112E41">
        <w:rPr>
          <w:rFonts w:ascii="Times New Roman" w:hAnsi="Times New Roman"/>
          <w:sz w:val="28"/>
          <w:szCs w:val="28"/>
        </w:rPr>
        <w:t xml:space="preserve"> 2020 года поступление собственных налоговых и неналоговых доходов составило </w:t>
      </w:r>
      <w:r w:rsidR="00DB749C" w:rsidRPr="00112E41">
        <w:rPr>
          <w:rFonts w:ascii="Times New Roman" w:hAnsi="Times New Roman"/>
          <w:b/>
          <w:sz w:val="28"/>
          <w:szCs w:val="28"/>
        </w:rPr>
        <w:t>1</w:t>
      </w:r>
      <w:r w:rsidRPr="00112E41">
        <w:rPr>
          <w:rFonts w:ascii="Times New Roman" w:hAnsi="Times New Roman"/>
          <w:b/>
          <w:sz w:val="28"/>
          <w:szCs w:val="28"/>
        </w:rPr>
        <w:t>9</w:t>
      </w:r>
      <w:r w:rsidR="00DB749C" w:rsidRPr="00112E41">
        <w:rPr>
          <w:rFonts w:ascii="Times New Roman" w:hAnsi="Times New Roman"/>
          <w:b/>
          <w:sz w:val="28"/>
          <w:szCs w:val="28"/>
        </w:rPr>
        <w:t>2</w:t>
      </w:r>
      <w:r w:rsidRPr="00112E41">
        <w:rPr>
          <w:rFonts w:ascii="Times New Roman" w:hAnsi="Times New Roman"/>
          <w:b/>
          <w:sz w:val="28"/>
          <w:szCs w:val="28"/>
        </w:rPr>
        <w:t>1,</w:t>
      </w:r>
      <w:r w:rsidR="00DB749C" w:rsidRPr="00112E41">
        <w:rPr>
          <w:rFonts w:ascii="Times New Roman" w:hAnsi="Times New Roman"/>
          <w:b/>
          <w:sz w:val="28"/>
          <w:szCs w:val="28"/>
        </w:rPr>
        <w:t>1</w:t>
      </w:r>
      <w:r w:rsidRPr="00112E41">
        <w:rPr>
          <w:rFonts w:ascii="Times New Roman" w:hAnsi="Times New Roman"/>
          <w:b/>
          <w:sz w:val="28"/>
          <w:szCs w:val="28"/>
        </w:rPr>
        <w:t> </w:t>
      </w:r>
      <w:r w:rsidRPr="00112E41">
        <w:rPr>
          <w:rFonts w:ascii="Times New Roman" w:hAnsi="Times New Roman"/>
          <w:sz w:val="28"/>
          <w:szCs w:val="28"/>
        </w:rPr>
        <w:t xml:space="preserve">тыс. рублей или </w:t>
      </w:r>
      <w:r w:rsidR="00DB749C" w:rsidRPr="00112E41">
        <w:rPr>
          <w:rFonts w:ascii="Times New Roman" w:hAnsi="Times New Roman"/>
          <w:b/>
          <w:sz w:val="28"/>
          <w:szCs w:val="28"/>
        </w:rPr>
        <w:t>29,7</w:t>
      </w:r>
      <w:r w:rsidRPr="00112E41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DB749C" w:rsidRPr="00112E41">
        <w:rPr>
          <w:rFonts w:ascii="Times New Roman" w:hAnsi="Times New Roman"/>
          <w:b/>
          <w:sz w:val="28"/>
          <w:szCs w:val="28"/>
        </w:rPr>
        <w:t>5</w:t>
      </w:r>
      <w:r w:rsidRPr="00112E41">
        <w:rPr>
          <w:rFonts w:ascii="Times New Roman" w:hAnsi="Times New Roman"/>
          <w:b/>
          <w:sz w:val="28"/>
          <w:szCs w:val="28"/>
        </w:rPr>
        <w:t>3</w:t>
      </w:r>
      <w:r w:rsidR="00DB749C" w:rsidRPr="00112E41">
        <w:rPr>
          <w:rFonts w:ascii="Times New Roman" w:hAnsi="Times New Roman"/>
          <w:b/>
          <w:sz w:val="28"/>
          <w:szCs w:val="28"/>
        </w:rPr>
        <w:t>5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DB749C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года. Доля собственных доходов сельского поселения составила </w:t>
      </w:r>
      <w:r w:rsidRPr="00112E41">
        <w:rPr>
          <w:rFonts w:ascii="Times New Roman" w:hAnsi="Times New Roman"/>
          <w:b/>
          <w:sz w:val="28"/>
          <w:szCs w:val="28"/>
        </w:rPr>
        <w:t>3</w:t>
      </w:r>
      <w:r w:rsidR="00DB749C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DB749C" w:rsidRPr="00112E41">
        <w:rPr>
          <w:rFonts w:ascii="Times New Roman" w:hAnsi="Times New Roman"/>
          <w:b/>
          <w:sz w:val="28"/>
          <w:szCs w:val="28"/>
        </w:rPr>
        <w:t>7</w:t>
      </w:r>
      <w:r w:rsidRPr="00112E41">
        <w:rPr>
          <w:rFonts w:ascii="Times New Roman" w:hAnsi="Times New Roman"/>
          <w:sz w:val="28"/>
          <w:szCs w:val="28"/>
        </w:rPr>
        <w:t>% от всех доходов, полученных за п</w:t>
      </w:r>
      <w:r w:rsidR="00DB749C" w:rsidRPr="00112E41">
        <w:rPr>
          <w:rFonts w:ascii="Times New Roman" w:hAnsi="Times New Roman"/>
          <w:sz w:val="28"/>
          <w:szCs w:val="28"/>
        </w:rPr>
        <w:t>олугодие</w:t>
      </w:r>
      <w:r w:rsidRPr="00112E41">
        <w:rPr>
          <w:rFonts w:ascii="Times New Roman" w:hAnsi="Times New Roman"/>
          <w:sz w:val="28"/>
          <w:szCs w:val="28"/>
        </w:rPr>
        <w:t xml:space="preserve"> 2020 года в бюджет сельского поселения. </w:t>
      </w:r>
    </w:p>
    <w:p w:rsidR="000E7454" w:rsidRPr="00112E41" w:rsidRDefault="00E73C6A" w:rsidP="00ED28A5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за </w:t>
      </w:r>
      <w:r w:rsidR="00DB749C" w:rsidRPr="00112E41">
        <w:rPr>
          <w:rFonts w:ascii="Times New Roman" w:hAnsi="Times New Roman"/>
          <w:sz w:val="28"/>
          <w:szCs w:val="28"/>
        </w:rPr>
        <w:t xml:space="preserve">полугодие </w:t>
      </w:r>
      <w:r w:rsidRPr="00112E41">
        <w:rPr>
          <w:rFonts w:ascii="Times New Roman" w:hAnsi="Times New Roman"/>
          <w:sz w:val="28"/>
          <w:szCs w:val="28"/>
        </w:rPr>
        <w:t xml:space="preserve"> 2020 года составило:</w:t>
      </w:r>
      <w:r w:rsidRPr="00112E41">
        <w:rPr>
          <w:rFonts w:ascii="Times New Roman" w:hAnsi="Times New Roman"/>
          <w:sz w:val="28"/>
          <w:szCs w:val="28"/>
        </w:rPr>
        <w:tab/>
      </w:r>
    </w:p>
    <w:p w:rsidR="00E73C6A" w:rsidRPr="00112E41" w:rsidRDefault="000E7454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="00E73C6A" w:rsidRPr="00112E41">
        <w:rPr>
          <w:rFonts w:ascii="Times New Roman" w:hAnsi="Times New Roman"/>
          <w:sz w:val="28"/>
          <w:szCs w:val="28"/>
        </w:rPr>
        <w:t xml:space="preserve">1) налоговые доходы исполнены в сумме </w:t>
      </w:r>
      <w:r w:rsidRPr="00112E41">
        <w:rPr>
          <w:rFonts w:ascii="Times New Roman" w:hAnsi="Times New Roman"/>
          <w:b/>
          <w:sz w:val="28"/>
          <w:szCs w:val="28"/>
        </w:rPr>
        <w:t>1</w:t>
      </w:r>
      <w:r w:rsidR="00E73C6A" w:rsidRPr="00112E41">
        <w:rPr>
          <w:rFonts w:ascii="Times New Roman" w:hAnsi="Times New Roman"/>
          <w:b/>
          <w:sz w:val="28"/>
          <w:szCs w:val="28"/>
        </w:rPr>
        <w:t>9</w:t>
      </w:r>
      <w:r w:rsidRPr="00112E41">
        <w:rPr>
          <w:rFonts w:ascii="Times New Roman" w:hAnsi="Times New Roman"/>
          <w:b/>
          <w:sz w:val="28"/>
          <w:szCs w:val="28"/>
        </w:rPr>
        <w:t>2</w:t>
      </w:r>
      <w:r w:rsidR="00E73C6A" w:rsidRPr="00112E41">
        <w:rPr>
          <w:rFonts w:ascii="Times New Roman" w:hAnsi="Times New Roman"/>
          <w:b/>
          <w:sz w:val="28"/>
          <w:szCs w:val="28"/>
        </w:rPr>
        <w:t>1,</w:t>
      </w:r>
      <w:r w:rsidRPr="00112E41">
        <w:rPr>
          <w:rFonts w:ascii="Times New Roman" w:hAnsi="Times New Roman"/>
          <w:b/>
          <w:sz w:val="28"/>
          <w:szCs w:val="28"/>
        </w:rPr>
        <w:t>1</w:t>
      </w:r>
      <w:r w:rsidR="00E73C6A"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Pr="00112E41">
        <w:rPr>
          <w:rFonts w:ascii="Times New Roman" w:hAnsi="Times New Roman"/>
          <w:b/>
          <w:sz w:val="28"/>
          <w:szCs w:val="28"/>
        </w:rPr>
        <w:t>29,8</w:t>
      </w:r>
      <w:r w:rsidR="00E73C6A" w:rsidRPr="00112E41">
        <w:rPr>
          <w:rFonts w:ascii="Times New Roman" w:hAnsi="Times New Roman"/>
          <w:sz w:val="28"/>
          <w:szCs w:val="28"/>
        </w:rPr>
        <w:t xml:space="preserve">% плана, что на </w:t>
      </w:r>
      <w:r w:rsidR="00E73C6A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b/>
          <w:sz w:val="28"/>
          <w:szCs w:val="28"/>
        </w:rPr>
        <w:t>09</w:t>
      </w:r>
      <w:r w:rsidR="00E73C6A" w:rsidRPr="00112E41">
        <w:rPr>
          <w:rFonts w:ascii="Times New Roman" w:hAnsi="Times New Roman"/>
          <w:b/>
          <w:sz w:val="28"/>
          <w:szCs w:val="28"/>
        </w:rPr>
        <w:t>,</w:t>
      </w:r>
      <w:r w:rsidRPr="00112E41">
        <w:rPr>
          <w:rFonts w:ascii="Times New Roman" w:hAnsi="Times New Roman"/>
          <w:b/>
          <w:sz w:val="28"/>
          <w:szCs w:val="28"/>
        </w:rPr>
        <w:t>9</w:t>
      </w:r>
      <w:r w:rsidR="00E73C6A" w:rsidRPr="00112E41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года, в том числе:</w:t>
      </w:r>
    </w:p>
    <w:p w:rsidR="00E73C6A" w:rsidRPr="00112E41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0E7454" w:rsidRPr="00112E41">
        <w:rPr>
          <w:rFonts w:ascii="Times New Roman" w:hAnsi="Times New Roman"/>
          <w:b/>
          <w:sz w:val="28"/>
          <w:szCs w:val="28"/>
        </w:rPr>
        <w:t>605,6</w:t>
      </w:r>
      <w:r w:rsidR="000E7454" w:rsidRPr="00112E41">
        <w:rPr>
          <w:rFonts w:ascii="Times New Roman" w:hAnsi="Times New Roman"/>
          <w:sz w:val="20"/>
          <w:szCs w:val="20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тыс. рублей или </w:t>
      </w:r>
      <w:r w:rsidR="000E7454" w:rsidRPr="00112E41">
        <w:rPr>
          <w:rFonts w:ascii="Times New Roman" w:hAnsi="Times New Roman"/>
          <w:b/>
          <w:sz w:val="28"/>
          <w:szCs w:val="28"/>
        </w:rPr>
        <w:t>45,0</w:t>
      </w:r>
      <w:r w:rsidRPr="00112E41">
        <w:rPr>
          <w:rFonts w:ascii="Times New Roman" w:hAnsi="Times New Roman"/>
          <w:sz w:val="28"/>
          <w:szCs w:val="28"/>
        </w:rPr>
        <w:t xml:space="preserve">% плана, что на </w:t>
      </w:r>
      <w:r w:rsidR="000E7454" w:rsidRPr="00112E41">
        <w:rPr>
          <w:rFonts w:ascii="Times New Roman" w:hAnsi="Times New Roman"/>
          <w:b/>
          <w:sz w:val="28"/>
          <w:szCs w:val="28"/>
        </w:rPr>
        <w:t>24,8</w:t>
      </w:r>
      <w:r w:rsidRPr="00112E41">
        <w:rPr>
          <w:rFonts w:ascii="Times New Roman" w:hAnsi="Times New Roman"/>
          <w:sz w:val="28"/>
          <w:szCs w:val="28"/>
        </w:rPr>
        <w:t xml:space="preserve"> тыс. рублей </w:t>
      </w:r>
      <w:r w:rsidR="000E7454" w:rsidRPr="00112E41">
        <w:rPr>
          <w:rFonts w:ascii="Times New Roman" w:hAnsi="Times New Roman"/>
          <w:sz w:val="28"/>
          <w:szCs w:val="28"/>
        </w:rPr>
        <w:t xml:space="preserve">меньше </w:t>
      </w:r>
      <w:r w:rsidRPr="00112E41">
        <w:rPr>
          <w:rFonts w:ascii="Times New Roman" w:hAnsi="Times New Roman"/>
          <w:sz w:val="28"/>
          <w:szCs w:val="28"/>
        </w:rPr>
        <w:t>аналогичного периода 2019 года;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0E7454" w:rsidRPr="00112E41">
        <w:rPr>
          <w:rFonts w:ascii="Times New Roman" w:hAnsi="Times New Roman" w:cs="Times New Roman"/>
          <w:b/>
          <w:sz w:val="28"/>
          <w:szCs w:val="28"/>
        </w:rPr>
        <w:t>883,7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454" w:rsidRPr="00112E41">
        <w:rPr>
          <w:rFonts w:ascii="Times New Roman" w:hAnsi="Times New Roman" w:cs="Times New Roman"/>
          <w:b/>
          <w:sz w:val="28"/>
          <w:szCs w:val="28"/>
        </w:rPr>
        <w:t>45,3</w:t>
      </w:r>
      <w:r w:rsidRPr="00112E41">
        <w:rPr>
          <w:rFonts w:ascii="Times New Roman" w:hAnsi="Times New Roman"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E7454" w:rsidRPr="00112E41">
        <w:rPr>
          <w:rFonts w:ascii="Times New Roman" w:hAnsi="Times New Roman" w:cs="Times New Roman"/>
          <w:b/>
          <w:sz w:val="28"/>
          <w:szCs w:val="28"/>
        </w:rPr>
        <w:t>398,8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F26AD2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lastRenderedPageBreak/>
        <w:t xml:space="preserve">– поступление налога на имущество физических лиц составило </w:t>
      </w:r>
      <w:r w:rsidR="003F1EDC" w:rsidRPr="00112E41">
        <w:rPr>
          <w:rFonts w:ascii="Times New Roman" w:hAnsi="Times New Roman" w:cs="Times New Roman"/>
          <w:b/>
          <w:sz w:val="28"/>
          <w:szCs w:val="28"/>
        </w:rPr>
        <w:t>40,4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28A5" w:rsidRPr="00112E41">
        <w:rPr>
          <w:rFonts w:ascii="Times New Roman" w:hAnsi="Times New Roman" w:cs="Times New Roman"/>
          <w:b/>
          <w:sz w:val="28"/>
          <w:szCs w:val="28"/>
        </w:rPr>
        <w:t>11,6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ED28A5" w:rsidRPr="00112E41">
        <w:rPr>
          <w:rFonts w:ascii="Times New Roman" w:hAnsi="Times New Roman" w:cs="Times New Roman"/>
          <w:b/>
          <w:sz w:val="28"/>
          <w:szCs w:val="28"/>
        </w:rPr>
        <w:t>4,3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меньше </w:t>
      </w:r>
      <w:r w:rsidR="00F26AD2" w:rsidRPr="00112E41">
        <w:rPr>
          <w:rFonts w:ascii="Times New Roman" w:hAnsi="Times New Roman" w:cs="Times New Roman"/>
          <w:sz w:val="28"/>
          <w:szCs w:val="28"/>
        </w:rPr>
        <w:t>аналогичного периода 2019 года;</w:t>
      </w:r>
    </w:p>
    <w:p w:rsidR="004834BB" w:rsidRPr="00112E41" w:rsidRDefault="00E73C6A" w:rsidP="00483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поступление земельного налога составило </w:t>
      </w:r>
      <w:r w:rsidR="00ED28A5" w:rsidRPr="00112E41">
        <w:rPr>
          <w:rFonts w:ascii="Times New Roman" w:hAnsi="Times New Roman" w:cs="Times New Roman"/>
          <w:b/>
          <w:sz w:val="28"/>
          <w:szCs w:val="28"/>
        </w:rPr>
        <w:t>391,4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28A5" w:rsidRPr="00112E41">
        <w:rPr>
          <w:rFonts w:ascii="Times New Roman" w:hAnsi="Times New Roman" w:cs="Times New Roman"/>
          <w:b/>
          <w:sz w:val="28"/>
          <w:szCs w:val="28"/>
        </w:rPr>
        <w:t>14,0</w:t>
      </w:r>
      <w:r w:rsidRPr="00112E41">
        <w:rPr>
          <w:rFonts w:ascii="Times New Roman" w:hAnsi="Times New Roman"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26AD2" w:rsidRPr="00112E41">
        <w:rPr>
          <w:rFonts w:ascii="Times New Roman" w:hAnsi="Times New Roman" w:cs="Times New Roman"/>
          <w:b/>
          <w:sz w:val="28"/>
          <w:szCs w:val="28"/>
        </w:rPr>
        <w:t>128,0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26AD2" w:rsidRPr="00112E41">
        <w:rPr>
          <w:rFonts w:ascii="Times New Roman" w:hAnsi="Times New Roman" w:cs="Times New Roman"/>
          <w:sz w:val="28"/>
          <w:szCs w:val="28"/>
        </w:rPr>
        <w:t>больше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аналогичного периода 2019 года;</w:t>
      </w:r>
    </w:p>
    <w:p w:rsidR="00E73C6A" w:rsidRPr="00112E41" w:rsidRDefault="004834BB" w:rsidP="00483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</w:r>
      <w:r w:rsidR="00E73C6A" w:rsidRPr="00112E41">
        <w:rPr>
          <w:rFonts w:ascii="Times New Roman" w:hAnsi="Times New Roman"/>
          <w:sz w:val="28"/>
          <w:szCs w:val="28"/>
        </w:rPr>
        <w:t>2) неналоговые доходы за п</w:t>
      </w:r>
      <w:r w:rsidR="006550D7" w:rsidRPr="00112E41">
        <w:rPr>
          <w:rFonts w:ascii="Times New Roman" w:hAnsi="Times New Roman"/>
          <w:sz w:val="28"/>
          <w:szCs w:val="28"/>
        </w:rPr>
        <w:t>олугодие</w:t>
      </w:r>
      <w:r w:rsidR="00E73C6A" w:rsidRPr="00112E41">
        <w:rPr>
          <w:rFonts w:ascii="Times New Roman" w:hAnsi="Times New Roman"/>
          <w:sz w:val="28"/>
          <w:szCs w:val="28"/>
        </w:rPr>
        <w:t xml:space="preserve"> 2020 года не исполнены, в том числе: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6440DA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доходы от сдачи в аренду имущества, составляющего казну сельских поселений, утверждены решением о бюджете сельского поселения на 2020 год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33,2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рублей, поступлений за </w:t>
      </w:r>
      <w:r w:rsidR="006550D7" w:rsidRPr="00112E41">
        <w:rPr>
          <w:rFonts w:ascii="Times New Roman" w:hAnsi="Times New Roman"/>
          <w:sz w:val="28"/>
          <w:szCs w:val="28"/>
        </w:rPr>
        <w:t>полугодие</w:t>
      </w:r>
      <w:r w:rsidR="006550D7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2020 года не имелось, что аналогично </w:t>
      </w:r>
      <w:r w:rsidR="006550D7" w:rsidRPr="00112E41">
        <w:rPr>
          <w:rFonts w:ascii="Times New Roman" w:hAnsi="Times New Roman"/>
          <w:sz w:val="28"/>
          <w:szCs w:val="28"/>
        </w:rPr>
        <w:t>полугодию</w:t>
      </w:r>
      <w:r w:rsidR="006440DA" w:rsidRPr="00112E41">
        <w:rPr>
          <w:rFonts w:ascii="Times New Roman" w:hAnsi="Times New Roman" w:cs="Times New Roman"/>
          <w:sz w:val="28"/>
          <w:szCs w:val="28"/>
        </w:rPr>
        <w:t xml:space="preserve"> 2019 года;</w:t>
      </w:r>
    </w:p>
    <w:p w:rsidR="006440DA" w:rsidRPr="00112E41" w:rsidRDefault="006440DA" w:rsidP="00644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 не утверждены решением о бюджете сельского поселения на 2020 год, поступлений за </w:t>
      </w:r>
      <w:r w:rsidRPr="00112E41">
        <w:rPr>
          <w:rFonts w:ascii="Times New Roman" w:hAnsi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не имелось, что на </w:t>
      </w:r>
      <w:r w:rsidRPr="00112E41">
        <w:rPr>
          <w:rFonts w:ascii="Times New Roman" w:hAnsi="Times New Roman" w:cs="Times New Roman"/>
          <w:b/>
          <w:sz w:val="28"/>
          <w:szCs w:val="28"/>
        </w:rPr>
        <w:t>222,0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6440DA" w:rsidRPr="00112E41" w:rsidRDefault="006440DA" w:rsidP="00644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прочие доходы от компенсации затрат бюджетов сельских поселений не утверждены решением о бюджете сельского поселения на 2020 год, поступлений за </w:t>
      </w:r>
      <w:r w:rsidRPr="00112E41">
        <w:rPr>
          <w:rFonts w:ascii="Times New Roman" w:hAnsi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не имелось, что на </w:t>
      </w:r>
      <w:r w:rsidRPr="00112E41">
        <w:rPr>
          <w:rFonts w:ascii="Times New Roman" w:hAnsi="Times New Roman" w:cs="Times New Roman"/>
          <w:b/>
          <w:sz w:val="28"/>
          <w:szCs w:val="28"/>
        </w:rPr>
        <w:t>3,4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E73C6A" w:rsidRPr="00112E41" w:rsidRDefault="00E73C6A" w:rsidP="00E73C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Поступление собственных доходов </w:t>
      </w:r>
      <w:r w:rsidR="00745F67" w:rsidRPr="00112E41">
        <w:rPr>
          <w:rFonts w:ascii="Times New Roman" w:hAnsi="Times New Roman"/>
          <w:sz w:val="28"/>
          <w:szCs w:val="28"/>
        </w:rPr>
        <w:t xml:space="preserve">(налоговых и неналоговых доходов) </w:t>
      </w:r>
      <w:r w:rsidRPr="00112E41">
        <w:rPr>
          <w:rFonts w:ascii="Times New Roman" w:hAnsi="Times New Roman"/>
          <w:sz w:val="28"/>
          <w:szCs w:val="28"/>
        </w:rPr>
        <w:t xml:space="preserve">составило </w:t>
      </w:r>
      <w:r w:rsidR="006440DA" w:rsidRPr="00112E41">
        <w:rPr>
          <w:rFonts w:ascii="Times New Roman" w:hAnsi="Times New Roman"/>
          <w:b/>
          <w:sz w:val="28"/>
          <w:szCs w:val="28"/>
        </w:rPr>
        <w:t>29</w:t>
      </w:r>
      <w:r w:rsidR="00B977C2" w:rsidRPr="00112E41">
        <w:rPr>
          <w:rFonts w:ascii="Times New Roman" w:hAnsi="Times New Roman"/>
          <w:b/>
          <w:sz w:val="28"/>
          <w:szCs w:val="28"/>
        </w:rPr>
        <w:t>,</w:t>
      </w:r>
      <w:r w:rsidR="006440DA" w:rsidRPr="00112E41">
        <w:rPr>
          <w:rFonts w:ascii="Times New Roman" w:hAnsi="Times New Roman"/>
          <w:b/>
          <w:sz w:val="28"/>
          <w:szCs w:val="28"/>
        </w:rPr>
        <w:t>7</w:t>
      </w:r>
      <w:r w:rsidRPr="00112E41">
        <w:rPr>
          <w:rFonts w:ascii="Times New Roman" w:hAnsi="Times New Roman"/>
          <w:sz w:val="28"/>
          <w:szCs w:val="28"/>
        </w:rPr>
        <w:t xml:space="preserve">% от плановых назначений, в объеме ниже </w:t>
      </w:r>
      <w:r w:rsidRPr="00112E41">
        <w:rPr>
          <w:rFonts w:ascii="Times New Roman" w:hAnsi="Times New Roman"/>
          <w:b/>
          <w:sz w:val="28"/>
          <w:szCs w:val="28"/>
        </w:rPr>
        <w:t>5</w:t>
      </w:r>
      <w:r w:rsidR="00745F67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b/>
          <w:sz w:val="28"/>
          <w:szCs w:val="28"/>
        </w:rPr>
        <w:t xml:space="preserve">,0% </w:t>
      </w:r>
      <w:r w:rsidRPr="00112E41">
        <w:rPr>
          <w:rFonts w:ascii="Times New Roman" w:hAnsi="Times New Roman"/>
          <w:sz w:val="28"/>
          <w:szCs w:val="28"/>
        </w:rPr>
        <w:t>утвержденного размера, свидетельствует о завышении плановых показателей по доходам и недостоверном планировании поступлений по доходам за 2020 год по всем налоговым и неналоговым доходам.</w:t>
      </w:r>
    </w:p>
    <w:p w:rsidR="00E73C6A" w:rsidRPr="00112E41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="00745F67" w:rsidRPr="00112E41">
        <w:rPr>
          <w:rFonts w:ascii="Times New Roman" w:hAnsi="Times New Roman"/>
          <w:sz w:val="28"/>
          <w:szCs w:val="28"/>
        </w:rPr>
        <w:t>полугодие</w:t>
      </w:r>
      <w:r w:rsidR="00745F67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2020 года поступили в сумме </w:t>
      </w:r>
      <w:r w:rsidR="00745F67" w:rsidRPr="00112E41">
        <w:rPr>
          <w:rFonts w:ascii="Times New Roman" w:hAnsi="Times New Roman" w:cs="Times New Roman"/>
          <w:b/>
          <w:sz w:val="28"/>
          <w:szCs w:val="28"/>
        </w:rPr>
        <w:t>3785,4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="00745F67"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49</w:t>
      </w:r>
      <w:r w:rsidR="00745F67" w:rsidRPr="00112E41">
        <w:rPr>
          <w:rFonts w:ascii="Times New Roman" w:hAnsi="Times New Roman" w:cs="Times New Roman"/>
          <w:b/>
          <w:sz w:val="28"/>
          <w:szCs w:val="28"/>
        </w:rPr>
        <w:t>,2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="00745F67" w:rsidRPr="00112E41">
        <w:rPr>
          <w:rFonts w:ascii="Times New Roman" w:hAnsi="Times New Roman" w:cs="Times New Roman"/>
          <w:b/>
          <w:sz w:val="28"/>
          <w:szCs w:val="28"/>
        </w:rPr>
        <w:t>98</w:t>
      </w:r>
      <w:r w:rsidRPr="00112E41">
        <w:rPr>
          <w:rFonts w:ascii="Times New Roman" w:hAnsi="Times New Roman" w:cs="Times New Roman"/>
          <w:b/>
          <w:sz w:val="28"/>
          <w:szCs w:val="28"/>
        </w:rPr>
        <w:t>,0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2019 года. Доля безвозмездных поступлений составила 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="00745F67"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6,3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%</w:t>
      </w:r>
      <w:r w:rsidR="00FF08D2"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>от всех доходов (</w:t>
      </w:r>
      <w:r w:rsidR="00745F67"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 </w:t>
      </w:r>
      <w:r w:rsidR="00745F67"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70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6,5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рублей), а именно:</w:t>
      </w:r>
    </w:p>
    <w:p w:rsidR="00E73C6A" w:rsidRPr="00112E41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="00DB5F3B" w:rsidRPr="00112E41">
        <w:rPr>
          <w:rFonts w:ascii="Times New Roman" w:hAnsi="Times New Roman"/>
          <w:b/>
          <w:sz w:val="28"/>
          <w:szCs w:val="28"/>
        </w:rPr>
        <w:t>3699,6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DB5F3B" w:rsidRPr="00112E41">
        <w:rPr>
          <w:rFonts w:ascii="Times New Roman" w:hAnsi="Times New Roman"/>
          <w:b/>
          <w:sz w:val="28"/>
          <w:szCs w:val="28"/>
        </w:rPr>
        <w:t>50,0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/>
          <w:sz w:val="28"/>
          <w:szCs w:val="28"/>
        </w:rPr>
        <w:t xml:space="preserve"> плана, что на </w:t>
      </w:r>
      <w:r w:rsidRPr="00112E41">
        <w:rPr>
          <w:rFonts w:ascii="Times New Roman" w:hAnsi="Times New Roman"/>
          <w:b/>
          <w:sz w:val="28"/>
          <w:szCs w:val="28"/>
        </w:rPr>
        <w:t>7</w:t>
      </w:r>
      <w:r w:rsidR="00DB5F3B" w:rsidRPr="00112E41">
        <w:rPr>
          <w:rFonts w:ascii="Times New Roman" w:hAnsi="Times New Roman"/>
          <w:b/>
          <w:sz w:val="28"/>
          <w:szCs w:val="28"/>
        </w:rPr>
        <w:t>94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DB5F3B" w:rsidRPr="00112E41">
        <w:rPr>
          <w:rFonts w:ascii="Times New Roman" w:hAnsi="Times New Roman"/>
          <w:b/>
          <w:sz w:val="28"/>
          <w:szCs w:val="28"/>
        </w:rPr>
        <w:t>6</w:t>
      </w:r>
      <w:r w:rsidRPr="00112E4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E73C6A" w:rsidRPr="00112E41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поступили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DB5F3B" w:rsidRPr="00112E41">
        <w:rPr>
          <w:rFonts w:ascii="Times New Roman" w:hAnsi="Times New Roman"/>
          <w:b/>
          <w:sz w:val="28"/>
          <w:szCs w:val="28"/>
        </w:rPr>
        <w:t>85,8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DB5F3B" w:rsidRPr="00112E41">
        <w:rPr>
          <w:rFonts w:ascii="Times New Roman" w:hAnsi="Times New Roman"/>
          <w:b/>
          <w:sz w:val="28"/>
          <w:szCs w:val="28"/>
        </w:rPr>
        <w:t>28,4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/>
          <w:sz w:val="28"/>
          <w:szCs w:val="28"/>
        </w:rPr>
        <w:t xml:space="preserve"> плана, что на </w:t>
      </w:r>
      <w:r w:rsidR="00DB5F3B" w:rsidRPr="00112E41">
        <w:rPr>
          <w:rFonts w:ascii="Times New Roman" w:hAnsi="Times New Roman"/>
          <w:b/>
          <w:sz w:val="28"/>
          <w:szCs w:val="28"/>
        </w:rPr>
        <w:t>3,4</w:t>
      </w:r>
      <w:r w:rsidRPr="00112E4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</w:t>
      </w:r>
    </w:p>
    <w:p w:rsidR="00E73C6A" w:rsidRPr="00112E41" w:rsidRDefault="00E73C6A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  <w:t>В п</w:t>
      </w:r>
      <w:r w:rsidR="00DB5F3B" w:rsidRPr="00112E41">
        <w:rPr>
          <w:rFonts w:ascii="Times New Roman" w:hAnsi="Times New Roman" w:cs="Times New Roman"/>
          <w:sz w:val="28"/>
          <w:szCs w:val="28"/>
        </w:rPr>
        <w:t>олугодии</w:t>
      </w:r>
      <w:r w:rsidRPr="00112E41">
        <w:rPr>
          <w:rFonts w:ascii="Times New Roman" w:hAnsi="Times New Roman"/>
          <w:sz w:val="28"/>
          <w:szCs w:val="28"/>
        </w:rPr>
        <w:t xml:space="preserve"> 2020 года поступление по всем источникам доходов составило </w:t>
      </w:r>
      <w:r w:rsidR="00DB5F3B" w:rsidRPr="00112E41">
        <w:rPr>
          <w:rFonts w:ascii="Times New Roman" w:hAnsi="Times New Roman"/>
          <w:b/>
          <w:sz w:val="28"/>
          <w:szCs w:val="28"/>
        </w:rPr>
        <w:t>5</w:t>
      </w:r>
      <w:r w:rsidRPr="00112E41">
        <w:rPr>
          <w:rFonts w:ascii="Times New Roman" w:hAnsi="Times New Roman"/>
          <w:b/>
          <w:sz w:val="28"/>
          <w:szCs w:val="28"/>
        </w:rPr>
        <w:t> </w:t>
      </w:r>
      <w:r w:rsidR="00DB5F3B" w:rsidRPr="00112E41">
        <w:rPr>
          <w:rFonts w:ascii="Times New Roman" w:hAnsi="Times New Roman"/>
          <w:b/>
          <w:sz w:val="28"/>
          <w:szCs w:val="28"/>
        </w:rPr>
        <w:t>70</w:t>
      </w:r>
      <w:r w:rsidRPr="00112E41">
        <w:rPr>
          <w:rFonts w:ascii="Times New Roman" w:hAnsi="Times New Roman"/>
          <w:b/>
          <w:sz w:val="28"/>
          <w:szCs w:val="28"/>
        </w:rPr>
        <w:t>6,5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DB5F3B" w:rsidRPr="00112E41">
        <w:rPr>
          <w:rFonts w:ascii="Times New Roman" w:hAnsi="Times New Roman"/>
          <w:b/>
          <w:sz w:val="28"/>
          <w:szCs w:val="28"/>
        </w:rPr>
        <w:t>40,3</w:t>
      </w:r>
      <w:r w:rsidRPr="00112E41">
        <w:rPr>
          <w:rFonts w:ascii="Times New Roman" w:hAnsi="Times New Roman"/>
          <w:sz w:val="28"/>
          <w:szCs w:val="28"/>
        </w:rPr>
        <w:t xml:space="preserve">% плана, что на </w:t>
      </w:r>
      <w:r w:rsidR="00DB5F3B" w:rsidRPr="00112E41">
        <w:rPr>
          <w:rFonts w:ascii="Times New Roman" w:hAnsi="Times New Roman"/>
          <w:b/>
          <w:sz w:val="28"/>
          <w:szCs w:val="28"/>
        </w:rPr>
        <w:t>262,7</w:t>
      </w:r>
      <w:r w:rsidRPr="00112E4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</w:t>
      </w:r>
    </w:p>
    <w:p w:rsidR="00DB5F3B" w:rsidRPr="00112E41" w:rsidRDefault="00DB5F3B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77C2" w:rsidRPr="00112E41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8E" w:rsidRPr="00112E41" w:rsidRDefault="00BE2B8E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исполнения расходной части бюджета </w:t>
      </w:r>
      <w:r w:rsidR="00043635" w:rsidRPr="00112E4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</w:t>
      </w:r>
      <w:r w:rsidR="00DB5F3B" w:rsidRPr="00112E41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BE2B8E" w:rsidRPr="00112E41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DC" w:rsidRPr="00112E41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E41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2019 года приведен в таблице№2.</w:t>
      </w:r>
    </w:p>
    <w:p w:rsidR="00C177DC" w:rsidRPr="00112E41" w:rsidRDefault="00C177DC" w:rsidP="00C17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2E41">
        <w:rPr>
          <w:rFonts w:ascii="Times New Roman" w:hAnsi="Times New Roman" w:cs="Times New Roman"/>
          <w:sz w:val="24"/>
          <w:szCs w:val="24"/>
        </w:rPr>
        <w:t>Таблица №2</w:t>
      </w:r>
      <w:r w:rsidR="00DB5F3B" w:rsidRPr="00112E41">
        <w:rPr>
          <w:rFonts w:ascii="Times New Roman" w:hAnsi="Times New Roman" w:cs="Times New Roman"/>
          <w:sz w:val="24"/>
          <w:szCs w:val="24"/>
        </w:rPr>
        <w:t xml:space="preserve"> </w:t>
      </w:r>
      <w:r w:rsidRPr="00112E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567"/>
        <w:gridCol w:w="992"/>
        <w:gridCol w:w="992"/>
        <w:gridCol w:w="812"/>
        <w:gridCol w:w="889"/>
        <w:gridCol w:w="964"/>
      </w:tblGrid>
      <w:tr w:rsidR="00B75C17" w:rsidRPr="00112E41" w:rsidTr="00C177DC">
        <w:trPr>
          <w:trHeight w:val="526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DB5F3B" w:rsidP="00DB5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полугодие </w:t>
            </w:r>
            <w:r w:rsidR="00C177DC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177DC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года к 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полугодию</w:t>
            </w:r>
            <w:r w:rsidR="00C177DC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177DC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года (+,-)</w:t>
            </w:r>
          </w:p>
        </w:tc>
      </w:tr>
      <w:tr w:rsidR="00B75C17" w:rsidRPr="00112E41" w:rsidTr="00C177DC">
        <w:trPr>
          <w:trHeight w:val="707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112E41" w:rsidRDefault="00C177DC" w:rsidP="00EA1919">
            <w:pPr>
              <w:spacing w:after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112E41" w:rsidRDefault="00C177DC" w:rsidP="000B392B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112E41" w:rsidRDefault="00C177DC" w:rsidP="000B392B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0B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DB5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DB5F3B" w:rsidRPr="00112E41">
              <w:rPr>
                <w:rFonts w:ascii="Times New Roman" w:hAnsi="Times New Roman" w:cs="Times New Roman"/>
                <w:sz w:val="20"/>
                <w:szCs w:val="20"/>
              </w:rPr>
              <w:t>за полугодие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112E41" w:rsidRDefault="00C177DC" w:rsidP="000B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112E41" w:rsidRDefault="00C177DC" w:rsidP="00DB5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DB5F3B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за полугодие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112E41" w:rsidRDefault="00C177DC" w:rsidP="000B392B">
            <w:pPr>
              <w:rPr>
                <w:sz w:val="20"/>
                <w:szCs w:val="20"/>
              </w:rPr>
            </w:pPr>
          </w:p>
        </w:tc>
      </w:tr>
      <w:tr w:rsidR="00B75C17" w:rsidRPr="00112E41" w:rsidTr="00C177DC">
        <w:trPr>
          <w:trHeight w:val="20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DF49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A1919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DF49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3 531,9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DF49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</w:t>
            </w:r>
            <w:r w:rsidR="00DF49DA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88,5</w:t>
            </w:r>
          </w:p>
        </w:tc>
      </w:tr>
      <w:tr w:rsidR="00B75C17" w:rsidRPr="00112E41" w:rsidTr="00C177DC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C16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62A7" w:rsidRPr="00112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DF49DA" w:rsidP="00DF49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242,4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DF49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F49DA" w:rsidRPr="00112E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49DA" w:rsidRPr="00112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75C17" w:rsidRPr="00112E41" w:rsidTr="00C177DC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7819,4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5F3C5B" w:rsidP="005F3C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5F3C5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5F3C5B" w:rsidP="005F3C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3 266,4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5F3C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F3C5B" w:rsidRPr="00112E4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</w:tr>
      <w:tr w:rsidR="00B75C17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726B" w:rsidRPr="00112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5F3C5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5F3C5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5F3C5B" w:rsidP="005F3C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+ 1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75C17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5C17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726B" w:rsidRPr="00112E4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045" w:rsidRPr="00112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78726B" w:rsidP="003F6F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62A7" w:rsidRPr="00112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1919" w:rsidRPr="00112E4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8726B" w:rsidRPr="00112E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D77CC" w:rsidRPr="00112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5C17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  <w:r w:rsidR="00EA1919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3F6F63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  <w:r w:rsidR="00EA1919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EA1919" w:rsidP="003F6F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F6F63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F6F63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112E41" w:rsidRDefault="003F6F63" w:rsidP="003F6F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112E41" w:rsidRDefault="0078726B" w:rsidP="003F6F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3F6F63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</w:t>
            </w:r>
          </w:p>
        </w:tc>
      </w:tr>
      <w:tr w:rsidR="00B75C17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78726B" w:rsidP="00787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78726B" w:rsidP="0078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78726B" w:rsidP="000B3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8726B"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8E5354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78726B"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8E5354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+10,2</w:t>
            </w:r>
          </w:p>
        </w:tc>
      </w:tr>
      <w:tr w:rsidR="00B75C17" w:rsidRPr="00112E41" w:rsidTr="00C177DC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78726B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8E5354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8E5354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8E5354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7586A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8726B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07586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78726B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112E41" w:rsidRDefault="003F6F63" w:rsidP="003F6F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695,0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112E41" w:rsidRDefault="0007586A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+ </w:t>
            </w:r>
            <w:r w:rsidR="008E5354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8726B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7586A" w:rsidRPr="00112E41" w:rsidTr="0007586A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4069,0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1237,7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6A" w:rsidRPr="00112E41" w:rsidRDefault="0007586A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30,</w:t>
            </w:r>
            <w:r w:rsidR="00452166"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+ 542,7</w:t>
            </w:r>
          </w:p>
        </w:tc>
      </w:tr>
      <w:tr w:rsidR="0007586A" w:rsidRPr="00112E41" w:rsidTr="00C177DC">
        <w:trPr>
          <w:trHeight w:val="2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6A" w:rsidRPr="00112E41" w:rsidRDefault="0007586A" w:rsidP="000758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+ 2,1</w:t>
            </w:r>
          </w:p>
        </w:tc>
      </w:tr>
      <w:tr w:rsidR="00D44050" w:rsidRPr="00112E41" w:rsidTr="001B4E49">
        <w:trPr>
          <w:trHeight w:val="22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8A47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1388,</w:t>
            </w:r>
            <w:r w:rsidR="008A47FE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0" w:rsidRPr="00112E41" w:rsidRDefault="00D44050" w:rsidP="00D4405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1457,1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- 68,</w:t>
            </w:r>
            <w:r w:rsidR="008A47FE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E4065" w:rsidRPr="00112E41" w:rsidTr="00D44050">
        <w:trPr>
          <w:trHeight w:val="10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8A47FE" w:rsidRPr="00112E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0" w:rsidRPr="00112E41" w:rsidRDefault="00D44050" w:rsidP="00D440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6E40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4065" w:rsidRPr="00112E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47FE" w:rsidRPr="00112E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050" w:rsidRPr="00112E41" w:rsidTr="00D44050">
        <w:trPr>
          <w:trHeight w:val="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0" w:rsidRPr="00112E41" w:rsidRDefault="00D44050" w:rsidP="00D440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6E40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6E4065" w:rsidRPr="00112E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E4065" w:rsidRPr="00112E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050" w:rsidRPr="00112E41" w:rsidTr="001B4E49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1222,5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50" w:rsidRPr="00112E41" w:rsidRDefault="00D44050" w:rsidP="00D4405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1295,8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6E40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4065" w:rsidRPr="00112E4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E4065" w:rsidRPr="00112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050" w:rsidRPr="00112E41" w:rsidTr="00C177DC">
        <w:trPr>
          <w:trHeight w:val="24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D44050" w:rsidRPr="00112E41" w:rsidTr="00C177DC">
        <w:trPr>
          <w:trHeight w:val="21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50" w:rsidRPr="00112E41" w:rsidRDefault="00D44050" w:rsidP="00D44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2166" w:rsidRPr="00112E41" w:rsidTr="001B4E49">
        <w:trPr>
          <w:trHeight w:val="13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66" w:rsidRPr="00112E41" w:rsidRDefault="00452166" w:rsidP="004521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188,4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+7,6</w:t>
            </w:r>
          </w:p>
        </w:tc>
      </w:tr>
      <w:tr w:rsidR="00452166" w:rsidRPr="00112E41" w:rsidTr="00452166">
        <w:trPr>
          <w:trHeight w:val="12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196,0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Cs/>
                <w:sz w:val="20"/>
                <w:szCs w:val="20"/>
              </w:rPr>
              <w:t>51,4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66" w:rsidRPr="00112E41" w:rsidRDefault="00452166" w:rsidP="004521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sz w:val="20"/>
                <w:szCs w:val="20"/>
              </w:rPr>
              <w:t>+7,6</w:t>
            </w:r>
          </w:p>
        </w:tc>
      </w:tr>
      <w:tr w:rsidR="00452166" w:rsidRPr="00112E41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452166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6655,2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8A47FE" w:rsidP="00452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66" w:rsidRPr="00112E41" w:rsidRDefault="008A47FE" w:rsidP="008A47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sz w:val="20"/>
                <w:szCs w:val="20"/>
              </w:rPr>
              <w:t>5969,5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66" w:rsidRPr="00112E41" w:rsidRDefault="008A47FE" w:rsidP="008A47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+ 685</w:t>
            </w:r>
            <w:r w:rsidR="00452166"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:rsidR="008A47FE" w:rsidRPr="00112E41" w:rsidRDefault="008A47FE" w:rsidP="00EC36FB">
      <w:pPr>
        <w:tabs>
          <w:tab w:val="left" w:pos="0"/>
        </w:tabs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E2B8E" w:rsidRPr="00112E41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eastAsiaTheme="minorHAnsi"/>
          <w:sz w:val="28"/>
          <w:szCs w:val="28"/>
          <w:lang w:eastAsia="en-US"/>
        </w:rPr>
        <w:tab/>
      </w:r>
      <w:r w:rsidRPr="00112E41">
        <w:rPr>
          <w:rFonts w:ascii="Times New Roman" w:hAnsi="Times New Roman" w:cs="Times New Roman"/>
          <w:sz w:val="28"/>
          <w:szCs w:val="28"/>
        </w:rPr>
        <w:t>Расходы поселения в п</w:t>
      </w:r>
      <w:r w:rsidR="00D961FF" w:rsidRPr="00112E41">
        <w:rPr>
          <w:rFonts w:ascii="Times New Roman" w:hAnsi="Times New Roman" w:cs="Times New Roman"/>
          <w:sz w:val="28"/>
          <w:szCs w:val="28"/>
        </w:rPr>
        <w:t xml:space="preserve">олугодии 2020 года выполнены в сумме 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6655,2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40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8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 (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6 2</w:t>
      </w:r>
      <w:r w:rsidRPr="00112E41">
        <w:rPr>
          <w:rFonts w:ascii="Times New Roman" w:hAnsi="Times New Roman" w:cs="Times New Roman"/>
          <w:b/>
          <w:sz w:val="28"/>
          <w:szCs w:val="28"/>
        </w:rPr>
        <w:t>9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4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рублей), что на 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685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961FF" w:rsidRPr="00112E41">
        <w:rPr>
          <w:rFonts w:ascii="Times New Roman" w:hAnsi="Times New Roman" w:cs="Times New Roman"/>
          <w:sz w:val="28"/>
          <w:szCs w:val="28"/>
        </w:rPr>
        <w:t>больше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аналогичного периода 2019 года, а именно: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42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8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C36FB" w:rsidRPr="00112E41">
        <w:rPr>
          <w:rFonts w:ascii="Times New Roman" w:hAnsi="Times New Roman" w:cs="Times New Roman"/>
          <w:sz w:val="28"/>
          <w:szCs w:val="28"/>
        </w:rPr>
        <w:t>бол</w:t>
      </w:r>
      <w:r w:rsidRPr="00112E41">
        <w:rPr>
          <w:rFonts w:ascii="Times New Roman" w:hAnsi="Times New Roman" w:cs="Times New Roman"/>
          <w:sz w:val="28"/>
          <w:szCs w:val="28"/>
        </w:rPr>
        <w:t>ьше аналогичного периода 2019 года;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85,8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2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8,4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,3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выполнены в сумме 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10</w:t>
      </w:r>
      <w:r w:rsidRPr="00112E41">
        <w:rPr>
          <w:rFonts w:ascii="Times New Roman" w:hAnsi="Times New Roman" w:cs="Times New Roman"/>
          <w:b/>
          <w:sz w:val="28"/>
          <w:szCs w:val="28"/>
        </w:rPr>
        <w:t>,2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34,0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10</w:t>
      </w:r>
      <w:r w:rsidRPr="00112E41">
        <w:rPr>
          <w:rFonts w:ascii="Times New Roman" w:hAnsi="Times New Roman" w:cs="Times New Roman"/>
          <w:b/>
          <w:sz w:val="28"/>
          <w:szCs w:val="28"/>
        </w:rPr>
        <w:t>,2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lastRenderedPageBreak/>
        <w:t xml:space="preserve">– расходы по разделу «Национальная экономика» выполнены на 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239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30</w:t>
      </w:r>
      <w:r w:rsidR="00EC36FB" w:rsidRPr="00112E41">
        <w:rPr>
          <w:rFonts w:ascii="Times New Roman" w:hAnsi="Times New Roman" w:cs="Times New Roman"/>
          <w:b/>
          <w:sz w:val="28"/>
          <w:szCs w:val="28"/>
        </w:rPr>
        <w:t>,4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112E4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44,8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961FF" w:rsidRPr="00112E41">
        <w:rPr>
          <w:rFonts w:ascii="Times New Roman" w:hAnsi="Times New Roman" w:cs="Times New Roman"/>
          <w:sz w:val="28"/>
          <w:szCs w:val="28"/>
        </w:rPr>
        <w:t>боль</w:t>
      </w:r>
      <w:r w:rsidRPr="00112E41">
        <w:rPr>
          <w:rFonts w:ascii="Times New Roman" w:hAnsi="Times New Roman" w:cs="Times New Roman"/>
          <w:sz w:val="28"/>
          <w:szCs w:val="28"/>
        </w:rPr>
        <w:t>ше аналогичного периода 2019 года;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1388,3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61FF" w:rsidRPr="00112E41">
        <w:rPr>
          <w:rFonts w:ascii="Times New Roman" w:hAnsi="Times New Roman" w:cs="Times New Roman"/>
          <w:b/>
          <w:bCs/>
          <w:sz w:val="28"/>
          <w:szCs w:val="28"/>
        </w:rPr>
        <w:t>49,8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6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8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 w:cs="Times New Roman"/>
          <w:b/>
          <w:sz w:val="28"/>
          <w:szCs w:val="28"/>
        </w:rPr>
        <w:t>8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961FF" w:rsidRPr="00112E41">
        <w:rPr>
          <w:rFonts w:ascii="Times New Roman" w:hAnsi="Times New Roman" w:cs="Times New Roman"/>
          <w:sz w:val="28"/>
          <w:szCs w:val="28"/>
        </w:rPr>
        <w:t>мен</w:t>
      </w:r>
      <w:r w:rsidRPr="00112E41">
        <w:rPr>
          <w:rFonts w:ascii="Times New Roman" w:hAnsi="Times New Roman" w:cs="Times New Roman"/>
          <w:sz w:val="28"/>
          <w:szCs w:val="28"/>
        </w:rPr>
        <w:t>ьше аналогичного периода 2019 года,</w:t>
      </w:r>
    </w:p>
    <w:p w:rsidR="00BE2B8E" w:rsidRPr="00112E41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112E41">
        <w:rPr>
          <w:rFonts w:ascii="Times New Roman" w:hAnsi="Times New Roman" w:cs="Times New Roman"/>
          <w:sz w:val="28"/>
          <w:szCs w:val="28"/>
        </w:rPr>
        <w:tab/>
      </w:r>
    </w:p>
    <w:p w:rsidR="00BE2B8E" w:rsidRPr="00112E41" w:rsidRDefault="00BE2B8E" w:rsidP="00EC36FB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="00616AAA" w:rsidRPr="00112E41">
        <w:rPr>
          <w:rFonts w:ascii="Times New Roman" w:hAnsi="Times New Roman"/>
          <w:sz w:val="28"/>
          <w:szCs w:val="28"/>
        </w:rPr>
        <w:tab/>
      </w:r>
      <w:r w:rsidRPr="00112E41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D961FF" w:rsidRPr="00112E41">
        <w:rPr>
          <w:rFonts w:ascii="Times New Roman" w:hAnsi="Times New Roman"/>
          <w:b/>
          <w:sz w:val="28"/>
          <w:szCs w:val="28"/>
        </w:rPr>
        <w:t>25,7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112E41">
        <w:rPr>
          <w:rFonts w:ascii="Times New Roman" w:hAnsi="Times New Roman"/>
          <w:b/>
          <w:sz w:val="28"/>
          <w:szCs w:val="28"/>
        </w:rPr>
        <w:t>1</w:t>
      </w:r>
      <w:r w:rsidR="00D961FF" w:rsidRPr="00112E41">
        <w:rPr>
          <w:rFonts w:ascii="Times New Roman" w:hAnsi="Times New Roman"/>
          <w:b/>
          <w:sz w:val="28"/>
          <w:szCs w:val="28"/>
        </w:rPr>
        <w:t>6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D961FF" w:rsidRPr="00112E41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112E41">
        <w:rPr>
          <w:rFonts w:ascii="Times New Roman" w:hAnsi="Times New Roman"/>
          <w:sz w:val="28"/>
          <w:szCs w:val="28"/>
        </w:rPr>
        <w:t>2019 года у</w:t>
      </w:r>
      <w:r w:rsidR="000B392B" w:rsidRPr="00112E41">
        <w:rPr>
          <w:rFonts w:ascii="Times New Roman" w:hAnsi="Times New Roman"/>
          <w:sz w:val="28"/>
          <w:szCs w:val="28"/>
        </w:rPr>
        <w:t>меньшение</w:t>
      </w:r>
      <w:r w:rsidRPr="00112E41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D961FF" w:rsidRPr="00112E41">
        <w:rPr>
          <w:rFonts w:ascii="Times New Roman" w:hAnsi="Times New Roman"/>
          <w:b/>
          <w:sz w:val="28"/>
          <w:szCs w:val="28"/>
        </w:rPr>
        <w:t>37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D961FF" w:rsidRPr="00112E41">
        <w:rPr>
          <w:rFonts w:ascii="Times New Roman" w:hAnsi="Times New Roman"/>
          <w:b/>
          <w:sz w:val="28"/>
          <w:szCs w:val="28"/>
        </w:rPr>
        <w:t>5</w:t>
      </w:r>
      <w:r w:rsidRPr="00112E41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112E41" w:rsidRDefault="00BE2B8E" w:rsidP="00EC36FB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="00616AAA" w:rsidRPr="00112E41">
        <w:rPr>
          <w:rFonts w:ascii="Times New Roman" w:hAnsi="Times New Roman"/>
          <w:sz w:val="28"/>
          <w:szCs w:val="28"/>
        </w:rPr>
        <w:tab/>
      </w:r>
      <w:r w:rsidRPr="00112E41">
        <w:rPr>
          <w:rFonts w:ascii="Times New Roman" w:hAnsi="Times New Roman"/>
          <w:sz w:val="28"/>
          <w:szCs w:val="28"/>
        </w:rPr>
        <w:t>– расходы по подразделу «Ком</w:t>
      </w:r>
      <w:r w:rsidR="00616AAA" w:rsidRPr="00112E41">
        <w:rPr>
          <w:rFonts w:ascii="Times New Roman" w:hAnsi="Times New Roman"/>
          <w:sz w:val="28"/>
          <w:szCs w:val="28"/>
        </w:rPr>
        <w:t xml:space="preserve">мунальное хозяйство» исполнены </w:t>
      </w:r>
      <w:r w:rsidRPr="00112E41">
        <w:rPr>
          <w:rFonts w:ascii="Times New Roman" w:hAnsi="Times New Roman"/>
          <w:sz w:val="28"/>
          <w:szCs w:val="28"/>
        </w:rPr>
        <w:t xml:space="preserve">в сумме </w:t>
      </w:r>
      <w:r w:rsidRPr="00112E41">
        <w:rPr>
          <w:rFonts w:ascii="Times New Roman" w:hAnsi="Times New Roman"/>
          <w:b/>
          <w:sz w:val="28"/>
          <w:szCs w:val="28"/>
        </w:rPr>
        <w:t>1</w:t>
      </w:r>
      <w:r w:rsidR="000B392B" w:rsidRPr="00112E41">
        <w:rPr>
          <w:rFonts w:ascii="Times New Roman" w:hAnsi="Times New Roman"/>
          <w:b/>
          <w:sz w:val="28"/>
          <w:szCs w:val="28"/>
        </w:rPr>
        <w:t>40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0B392B" w:rsidRPr="00112E41">
        <w:rPr>
          <w:rFonts w:ascii="Times New Roman" w:hAnsi="Times New Roman"/>
          <w:b/>
          <w:sz w:val="28"/>
          <w:szCs w:val="28"/>
        </w:rPr>
        <w:t>1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112E41">
        <w:rPr>
          <w:rFonts w:ascii="Times New Roman" w:hAnsi="Times New Roman"/>
          <w:b/>
          <w:sz w:val="28"/>
          <w:szCs w:val="28"/>
        </w:rPr>
        <w:t>6</w:t>
      </w:r>
      <w:r w:rsidRPr="00112E41">
        <w:rPr>
          <w:rFonts w:ascii="Times New Roman" w:hAnsi="Times New Roman"/>
          <w:b/>
          <w:sz w:val="28"/>
          <w:szCs w:val="28"/>
        </w:rPr>
        <w:t>0,</w:t>
      </w:r>
      <w:r w:rsidR="000B392B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D961FF" w:rsidRPr="00112E41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112E41">
        <w:rPr>
          <w:rFonts w:ascii="Times New Roman" w:hAnsi="Times New Roman"/>
          <w:sz w:val="28"/>
          <w:szCs w:val="28"/>
        </w:rPr>
        <w:t>2019 года у</w:t>
      </w:r>
      <w:r w:rsidR="000B392B" w:rsidRPr="00112E41">
        <w:rPr>
          <w:rFonts w:ascii="Times New Roman" w:hAnsi="Times New Roman"/>
          <w:sz w:val="28"/>
          <w:szCs w:val="28"/>
        </w:rPr>
        <w:t>величение</w:t>
      </w:r>
      <w:r w:rsidRPr="00112E41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616AAA" w:rsidRPr="00112E41">
        <w:rPr>
          <w:rFonts w:ascii="Times New Roman" w:hAnsi="Times New Roman"/>
          <w:b/>
          <w:sz w:val="28"/>
          <w:szCs w:val="28"/>
        </w:rPr>
        <w:t>42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616AAA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112E41" w:rsidRDefault="00616AAA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1222,5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12E41">
        <w:rPr>
          <w:rFonts w:ascii="Times New Roman" w:hAnsi="Times New Roman" w:cs="Times New Roman"/>
          <w:b/>
          <w:sz w:val="28"/>
          <w:szCs w:val="28"/>
        </w:rPr>
        <w:t>51,0</w:t>
      </w:r>
      <w:r w:rsidR="00BE2B8E"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</w:t>
      </w:r>
      <w:r w:rsidR="00D961FF" w:rsidRPr="00112E41">
        <w:rPr>
          <w:rFonts w:ascii="Times New Roman" w:hAnsi="Times New Roman" w:cs="Times New Roman"/>
          <w:sz w:val="28"/>
          <w:szCs w:val="28"/>
        </w:rPr>
        <w:t>аналогичн</w:t>
      </w:r>
      <w:r w:rsidR="00D961FF" w:rsidRPr="00112E41">
        <w:rPr>
          <w:rFonts w:ascii="Times New Roman" w:hAnsi="Times New Roman"/>
          <w:sz w:val="28"/>
          <w:szCs w:val="28"/>
        </w:rPr>
        <w:t>ым</w:t>
      </w:r>
      <w:r w:rsidR="00D961FF" w:rsidRPr="00112E4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961FF" w:rsidRPr="00112E41">
        <w:rPr>
          <w:rFonts w:ascii="Times New Roman" w:hAnsi="Times New Roman"/>
          <w:sz w:val="28"/>
          <w:szCs w:val="28"/>
        </w:rPr>
        <w:t>ом</w:t>
      </w:r>
      <w:r w:rsidR="00D961FF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BE2B8E" w:rsidRPr="00112E41">
        <w:rPr>
          <w:rFonts w:ascii="Times New Roman" w:hAnsi="Times New Roman" w:cs="Times New Roman"/>
          <w:sz w:val="28"/>
          <w:szCs w:val="28"/>
        </w:rPr>
        <w:t>2019 года у</w:t>
      </w:r>
      <w:r w:rsidR="000B392B" w:rsidRPr="00112E41">
        <w:rPr>
          <w:rFonts w:ascii="Times New Roman" w:hAnsi="Times New Roman" w:cs="Times New Roman"/>
          <w:sz w:val="28"/>
          <w:szCs w:val="28"/>
        </w:rPr>
        <w:t>меньшение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="00BE2B8E"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8E" w:rsidRPr="00112E41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Pr="00112E41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vanish/>
          <w:sz w:val="28"/>
          <w:szCs w:val="28"/>
        </w:rPr>
        <w:pgNum/>
      </w:r>
      <w:r w:rsidRPr="00112E41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B392B" w:rsidRPr="00112E41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» выполнены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4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50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112E41">
        <w:rPr>
          <w:rFonts w:ascii="Times New Roman" w:hAnsi="Times New Roman" w:cs="Times New Roman"/>
          <w:b/>
          <w:sz w:val="28"/>
          <w:szCs w:val="28"/>
        </w:rPr>
        <w:t>0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аналогично</w:t>
      </w:r>
      <w:r w:rsidR="000B392B" w:rsidRPr="00112E41">
        <w:rPr>
          <w:rFonts w:ascii="Times New Roman" w:hAnsi="Times New Roman" w:cs="Times New Roman"/>
          <w:sz w:val="28"/>
          <w:szCs w:val="28"/>
        </w:rPr>
        <w:t xml:space="preserve"> п</w:t>
      </w:r>
      <w:r w:rsidR="00616AAA" w:rsidRPr="00112E41">
        <w:rPr>
          <w:rFonts w:ascii="Times New Roman" w:hAnsi="Times New Roman" w:cs="Times New Roman"/>
          <w:sz w:val="28"/>
          <w:szCs w:val="28"/>
        </w:rPr>
        <w:t>олугодию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2019 года;</w:t>
      </w:r>
    </w:p>
    <w:p w:rsidR="000B392B" w:rsidRPr="00112E41" w:rsidRDefault="000B392B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 расходы по разделу «</w:t>
      </w:r>
      <w:r w:rsidRPr="00112E41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112E41">
        <w:rPr>
          <w:rFonts w:ascii="Times New Roman" w:hAnsi="Times New Roman" w:cs="Times New Roman"/>
          <w:sz w:val="28"/>
          <w:szCs w:val="28"/>
        </w:rPr>
        <w:t xml:space="preserve">» выполнены на </w:t>
      </w:r>
      <w:r w:rsidR="00616AAA"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Pr="00112E4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16AAA" w:rsidRPr="00112E41">
        <w:rPr>
          <w:rFonts w:ascii="Times New Roman" w:hAnsi="Times New Roman" w:cs="Times New Roman"/>
          <w:b/>
          <w:bCs/>
          <w:sz w:val="28"/>
          <w:szCs w:val="28"/>
        </w:rPr>
        <w:t>6,0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12E41">
        <w:rPr>
          <w:rFonts w:ascii="Times New Roman" w:hAnsi="Times New Roman" w:cs="Times New Roman"/>
          <w:b/>
          <w:sz w:val="28"/>
          <w:szCs w:val="28"/>
        </w:rPr>
        <w:t>5</w:t>
      </w:r>
      <w:r w:rsidR="00616AAA" w:rsidRPr="00112E41">
        <w:rPr>
          <w:rFonts w:ascii="Times New Roman" w:hAnsi="Times New Roman" w:cs="Times New Roman"/>
          <w:b/>
          <w:sz w:val="28"/>
          <w:szCs w:val="28"/>
        </w:rPr>
        <w:t>1,4</w:t>
      </w:r>
      <w:r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616AAA" w:rsidRPr="00112E41">
        <w:rPr>
          <w:rFonts w:ascii="Times New Roman" w:hAnsi="Times New Roman" w:cs="Times New Roman"/>
          <w:b/>
          <w:bCs/>
          <w:sz w:val="28"/>
          <w:szCs w:val="28"/>
        </w:rPr>
        <w:t>7,6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</w:t>
      </w:r>
      <w:r w:rsidR="00DF694B" w:rsidRPr="00112E41">
        <w:rPr>
          <w:rFonts w:ascii="Times New Roman" w:hAnsi="Times New Roman" w:cs="Times New Roman"/>
          <w:sz w:val="28"/>
          <w:szCs w:val="28"/>
        </w:rPr>
        <w:t>.</w:t>
      </w:r>
    </w:p>
    <w:p w:rsidR="00944008" w:rsidRPr="00112E41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112E41">
        <w:rPr>
          <w:rFonts w:ascii="Times New Roman" w:hAnsi="Times New Roman"/>
          <w:sz w:val="28"/>
          <w:szCs w:val="28"/>
        </w:rPr>
        <w:t>расходов</w:t>
      </w:r>
      <w:r w:rsidRPr="00112E41">
        <w:rPr>
          <w:rFonts w:ascii="Times New Roman" w:hAnsi="Times New Roman"/>
          <w:sz w:val="28"/>
          <w:szCs w:val="28"/>
        </w:rPr>
        <w:t xml:space="preserve"> представлен в таблице №3.</w:t>
      </w:r>
    </w:p>
    <w:p w:rsidR="00944008" w:rsidRPr="00112E41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112E41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993"/>
        <w:gridCol w:w="992"/>
      </w:tblGrid>
      <w:tr w:rsidR="00B75C17" w:rsidRPr="00112E41" w:rsidTr="00203FB4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5C17" w:rsidRPr="00112E41" w:rsidTr="00203FB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FB4" w:rsidRPr="00112E41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FB4"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BB1848" w:rsidP="00BB18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BB184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C17" w:rsidRPr="00112E41" w:rsidTr="00203FB4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5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03FB4" w:rsidRPr="00112E4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FB4" w:rsidRPr="00112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2F6E2A" w:rsidP="00BB18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48" w:rsidRPr="00112E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1848"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BB1848" w:rsidP="002F6E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6E2A"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C17" w:rsidRPr="00112E41" w:rsidTr="00203FB4">
        <w:trPr>
          <w:trHeight w:val="4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Семлевского 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C17" w:rsidRPr="00112E41" w:rsidTr="00203FB4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Благоустройство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A07" w:rsidRPr="00112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112E41" w:rsidRDefault="00E557DA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F8" w:rsidRPr="00112E41" w:rsidRDefault="00BB184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5CF8" w:rsidRPr="00112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CF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44008" w:rsidRPr="00112E41" w:rsidRDefault="0094400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112E41" w:rsidRDefault="00E557DA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112E41" w:rsidRDefault="00BB184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557DA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7" w:rsidRPr="00112E41" w:rsidTr="00203FB4">
        <w:trPr>
          <w:trHeight w:val="8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BB1848" w:rsidP="00BB18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A81BFB" w:rsidP="001B4E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E49" w:rsidRPr="00112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E49" w:rsidRPr="00112E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5C17" w:rsidRPr="00112E41" w:rsidTr="00203FB4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высшего профессионального обучения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75C17" w:rsidRPr="00112E41" w:rsidTr="00203FB4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112E41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008" w:rsidRPr="00112E41" w:rsidRDefault="00944008" w:rsidP="00785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расходы по </w:t>
            </w:r>
            <w:r w:rsidR="00785A07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муниципальным программам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944008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85A07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1B4E49" w:rsidP="001B4E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85A07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44008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112E41" w:rsidRDefault="001B4E49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944008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75C17" w:rsidRPr="00112E41" w:rsidTr="00DE607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008" w:rsidRPr="00112E41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B75C17" w:rsidRPr="00112E41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C16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E49" w:rsidRPr="00112E41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C162A7" w:rsidRPr="00112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1B4E49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B75C17" w:rsidRPr="00112E41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Cs/>
                <w:sz w:val="24"/>
                <w:szCs w:val="24"/>
              </w:rPr>
              <w:t>301,8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03682E" w:rsidP="0003682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3682E" w:rsidRPr="00112E41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</w:tr>
      <w:tr w:rsidR="00B75C17" w:rsidRPr="00112E41" w:rsidTr="00203FB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C7663A">
        <w:trPr>
          <w:trHeight w:val="7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03682E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03682E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8D3DE0" w:rsidP="008D3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Возмещение судебных р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электроэнергии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8D3DE0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4061" w:rsidRPr="00112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8D3DE0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 w:rsidR="00694061" w:rsidRPr="00112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8D3DE0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112E41" w:rsidTr="00203FB4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82E" w:rsidRPr="00112E41" w:rsidTr="00203FB4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82E" w:rsidRPr="00112E41" w:rsidRDefault="0003682E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82E" w:rsidRPr="00112E41" w:rsidRDefault="0003682E" w:rsidP="00036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работы по подготовке градостроительных планов (по адресному списку)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2E" w:rsidRPr="00112E41" w:rsidRDefault="00C162A7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82E" w:rsidRPr="00112E41" w:rsidRDefault="0003682E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82E" w:rsidRPr="00112E41" w:rsidRDefault="00C162A7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5C17" w:rsidRPr="00112E41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8D3DE0" w:rsidP="008D3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921433" w:rsidRPr="00112E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03682E" w:rsidP="000368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Cs/>
                <w:sz w:val="24"/>
                <w:szCs w:val="24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0368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82E" w:rsidRPr="0011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682E" w:rsidRPr="00112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C17" w:rsidRPr="00112E41" w:rsidTr="000E3E4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1523,</w:t>
            </w:r>
            <w:r w:rsidR="00A54B6A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03682E" w:rsidP="00C16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686</w:t>
            </w:r>
            <w:r w:rsidR="00921433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162A7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C162A7" w:rsidP="00C824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921433"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21433" w:rsidRPr="00112E41" w:rsidTr="000E3E4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112E41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921433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112E41" w:rsidRDefault="001B4E49" w:rsidP="001B4E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112E41" w:rsidRDefault="00C162A7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40,8</w:t>
            </w:r>
          </w:p>
        </w:tc>
      </w:tr>
    </w:tbl>
    <w:p w:rsidR="00944008" w:rsidRPr="00112E41" w:rsidRDefault="00944008" w:rsidP="00BE2B8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5DE7" w:rsidRPr="00112E41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</w:t>
      </w:r>
      <w:r w:rsidR="00B977C2" w:rsidRPr="00112E41">
        <w:rPr>
          <w:rFonts w:ascii="Times New Roman" w:hAnsi="Times New Roman" w:cs="Times New Roman"/>
          <w:sz w:val="28"/>
          <w:szCs w:val="28"/>
        </w:rPr>
        <w:t>20</w:t>
      </w:r>
      <w:r w:rsidRPr="00112E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77C2" w:rsidRPr="00112E41">
        <w:rPr>
          <w:rFonts w:ascii="Times New Roman" w:hAnsi="Times New Roman" w:cs="Times New Roman"/>
          <w:sz w:val="28"/>
          <w:szCs w:val="28"/>
        </w:rPr>
        <w:t>1</w:t>
      </w:r>
      <w:r w:rsidRPr="00112E41">
        <w:rPr>
          <w:rFonts w:ascii="Times New Roman" w:hAnsi="Times New Roman" w:cs="Times New Roman"/>
          <w:sz w:val="28"/>
          <w:szCs w:val="28"/>
        </w:rPr>
        <w:t xml:space="preserve"> и 202</w:t>
      </w:r>
      <w:r w:rsidR="00B977C2" w:rsidRPr="00112E41">
        <w:rPr>
          <w:rFonts w:ascii="Times New Roman" w:hAnsi="Times New Roman" w:cs="Times New Roman"/>
          <w:sz w:val="28"/>
          <w:szCs w:val="28"/>
        </w:rPr>
        <w:t>2</w:t>
      </w:r>
      <w:r w:rsidRPr="00112E41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F8301F" w:rsidRPr="00112E41">
        <w:rPr>
          <w:rFonts w:ascii="Times New Roman" w:hAnsi="Times New Roman" w:cs="Times New Roman"/>
          <w:sz w:val="28"/>
          <w:szCs w:val="28"/>
        </w:rPr>
        <w:t xml:space="preserve">с учетом изменений, внесенных Решением Совета депутатов Семлевского сельского поселения Вяземского района Смоленской области от 30.03.2020 №8, </w:t>
      </w:r>
      <w:r w:rsidRPr="00112E41">
        <w:rPr>
          <w:rFonts w:ascii="Times New Roman" w:hAnsi="Times New Roman" w:cs="Times New Roman"/>
          <w:sz w:val="28"/>
          <w:szCs w:val="28"/>
        </w:rPr>
        <w:t xml:space="preserve">утверждены 9 муниципальных программ на общую сумму 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F8301F" w:rsidRPr="00112E41">
        <w:rPr>
          <w:rFonts w:ascii="Times New Roman" w:hAnsi="Times New Roman" w:cs="Times New Roman"/>
          <w:b/>
          <w:sz w:val="28"/>
          <w:szCs w:val="28"/>
        </w:rPr>
        <w:t>47</w:t>
      </w:r>
      <w:r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="00F8301F" w:rsidRPr="00112E41">
        <w:rPr>
          <w:rFonts w:ascii="Times New Roman" w:hAnsi="Times New Roman" w:cs="Times New Roman"/>
          <w:b/>
          <w:sz w:val="28"/>
          <w:szCs w:val="28"/>
        </w:rPr>
        <w:t xml:space="preserve">0,6 </w:t>
      </w:r>
      <w:r w:rsidRPr="00112E41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112E41" w:rsidRDefault="00465DE7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lastRenderedPageBreak/>
        <w:t>В п</w:t>
      </w:r>
      <w:r w:rsidR="00F8301F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Pr="00112E41">
        <w:rPr>
          <w:rFonts w:ascii="Times New Roman" w:hAnsi="Times New Roman"/>
          <w:sz w:val="28"/>
          <w:szCs w:val="28"/>
        </w:rPr>
        <w:t xml:space="preserve">финансировались 6 муниципальных программ из 9 запланированных. </w:t>
      </w:r>
    </w:p>
    <w:p w:rsidR="00465DE7" w:rsidRPr="00112E41" w:rsidRDefault="00465DE7" w:rsidP="00465D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Pr="00112E4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12E41">
        <w:rPr>
          <w:rFonts w:ascii="Times New Roman" w:hAnsi="Times New Roman"/>
          <w:sz w:val="28"/>
          <w:szCs w:val="28"/>
        </w:rPr>
        <w:t>муниципальным программам (</w:t>
      </w:r>
      <w:r w:rsidRPr="00112E41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112E41">
        <w:rPr>
          <w:rFonts w:ascii="Times New Roman" w:hAnsi="Times New Roman"/>
          <w:sz w:val="28"/>
          <w:szCs w:val="28"/>
        </w:rPr>
        <w:t>, с</w:t>
      </w:r>
      <w:r w:rsidRPr="00112E41">
        <w:rPr>
          <w:rFonts w:ascii="Times New Roman" w:hAnsi="Times New Roman" w:cs="Times New Roman"/>
          <w:sz w:val="28"/>
          <w:szCs w:val="28"/>
        </w:rPr>
        <w:t>огласно Приложения №2 к распоряжению Администрации Семлевского сельского поселения Вяземского района Смоленской области от 2</w:t>
      </w:r>
      <w:r w:rsidR="00F8301F" w:rsidRPr="00112E41">
        <w:rPr>
          <w:rFonts w:ascii="Times New Roman" w:hAnsi="Times New Roman" w:cs="Times New Roman"/>
          <w:sz w:val="28"/>
          <w:szCs w:val="28"/>
        </w:rPr>
        <w:t>9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F8301F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>.2020 №</w:t>
      </w:r>
      <w:r w:rsidR="00F8301F" w:rsidRPr="00112E41">
        <w:rPr>
          <w:rFonts w:ascii="Times New Roman" w:hAnsi="Times New Roman" w:cs="Times New Roman"/>
          <w:sz w:val="28"/>
          <w:szCs w:val="28"/>
        </w:rPr>
        <w:t>46</w:t>
      </w:r>
      <w:r w:rsidRPr="00112E41">
        <w:rPr>
          <w:rFonts w:ascii="Times New Roman" w:hAnsi="Times New Roman" w:cs="Times New Roman"/>
          <w:sz w:val="28"/>
          <w:szCs w:val="28"/>
        </w:rPr>
        <w:t>-р, составил</w:t>
      </w:r>
      <w:r w:rsidR="004A4596" w:rsidRPr="00112E41">
        <w:rPr>
          <w:rFonts w:ascii="Times New Roman" w:hAnsi="Times New Roman" w:cs="Times New Roman"/>
          <w:sz w:val="28"/>
          <w:szCs w:val="28"/>
        </w:rPr>
        <w:t>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F8301F" w:rsidRPr="00112E41"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112E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8301F" w:rsidRPr="00112E4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12E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8301F" w:rsidRPr="00112E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4596" w:rsidRPr="00112E41">
        <w:rPr>
          <w:rFonts w:ascii="Times New Roman" w:hAnsi="Times New Roman" w:cs="Times New Roman"/>
          <w:sz w:val="28"/>
          <w:szCs w:val="28"/>
        </w:rPr>
        <w:t>или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F8301F" w:rsidRPr="00112E41">
        <w:rPr>
          <w:rFonts w:ascii="Times New Roman" w:hAnsi="Times New Roman" w:cs="Times New Roman"/>
          <w:b/>
          <w:sz w:val="28"/>
          <w:szCs w:val="28"/>
        </w:rPr>
        <w:t>40,4</w:t>
      </w:r>
      <w:r w:rsidRPr="00112E41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112E41">
        <w:rPr>
          <w:rFonts w:ascii="Times New Roman" w:hAnsi="Times New Roman"/>
          <w:sz w:val="28"/>
          <w:szCs w:val="28"/>
        </w:rPr>
        <w:t xml:space="preserve"> программных расходов бюджета на 2020 год. </w:t>
      </w:r>
    </w:p>
    <w:p w:rsidR="00465DE7" w:rsidRPr="00112E41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показателями фактического исполнения муниципальных программ по состоянию на 01.0</w:t>
      </w:r>
      <w:r w:rsidR="00F8301F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.2020 года Семлевского сельского поселения Вяземского района Смоленской области в разрезе каждой из принятых к исполнению программ, предоставленным в составе </w:t>
      </w:r>
      <w:r w:rsidR="00F8301F" w:rsidRPr="00112E41">
        <w:rPr>
          <w:rFonts w:ascii="Times New Roman" w:hAnsi="Times New Roman" w:cs="Times New Roman"/>
          <w:sz w:val="28"/>
          <w:szCs w:val="28"/>
        </w:rPr>
        <w:t>полугодовой</w:t>
      </w:r>
      <w:r w:rsidRPr="00112E41">
        <w:rPr>
          <w:rFonts w:ascii="Times New Roman" w:hAnsi="Times New Roman" w:cs="Times New Roman"/>
          <w:sz w:val="28"/>
          <w:szCs w:val="28"/>
        </w:rPr>
        <w:t xml:space="preserve"> отчетности.</w:t>
      </w:r>
    </w:p>
    <w:p w:rsidR="00BE2B8E" w:rsidRPr="00112E41" w:rsidRDefault="00BE2B8E" w:rsidP="00BE2B8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="00694061" w:rsidRPr="00112E41">
        <w:rPr>
          <w:rFonts w:ascii="Times New Roman" w:hAnsi="Times New Roman"/>
          <w:b/>
          <w:sz w:val="28"/>
          <w:szCs w:val="28"/>
        </w:rPr>
        <w:t>8</w:t>
      </w:r>
      <w:r w:rsidR="00F8301F" w:rsidRPr="00112E41">
        <w:rPr>
          <w:rFonts w:ascii="Times New Roman" w:hAnsi="Times New Roman"/>
          <w:b/>
          <w:sz w:val="28"/>
          <w:szCs w:val="28"/>
        </w:rPr>
        <w:t>9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F8301F" w:rsidRPr="00112E41">
        <w:rPr>
          <w:rFonts w:ascii="Times New Roman" w:hAnsi="Times New Roman"/>
          <w:b/>
          <w:sz w:val="28"/>
          <w:szCs w:val="28"/>
        </w:rPr>
        <w:t>7</w:t>
      </w:r>
      <w:r w:rsidRPr="00112E41">
        <w:rPr>
          <w:rFonts w:ascii="Times New Roman" w:hAnsi="Times New Roman"/>
          <w:sz w:val="28"/>
          <w:szCs w:val="28"/>
        </w:rPr>
        <w:t>% от всех расходов</w:t>
      </w:r>
      <w:r w:rsidR="00E15633" w:rsidRPr="00112E41">
        <w:rPr>
          <w:rFonts w:ascii="Times New Roman" w:hAnsi="Times New Roman"/>
          <w:sz w:val="28"/>
          <w:szCs w:val="28"/>
        </w:rPr>
        <w:t xml:space="preserve"> (</w:t>
      </w:r>
      <w:r w:rsidR="00F8301F" w:rsidRPr="00112E41">
        <w:rPr>
          <w:rFonts w:ascii="Times New Roman" w:hAnsi="Times New Roman"/>
          <w:b/>
          <w:bCs/>
          <w:sz w:val="28"/>
          <w:szCs w:val="28"/>
        </w:rPr>
        <w:t>6655,2</w:t>
      </w:r>
      <w:r w:rsidR="00E15633" w:rsidRPr="00112E41">
        <w:rPr>
          <w:rFonts w:ascii="Times New Roman" w:hAnsi="Times New Roman"/>
          <w:sz w:val="28"/>
          <w:szCs w:val="28"/>
        </w:rPr>
        <w:t xml:space="preserve"> тыс. рублей)</w:t>
      </w:r>
      <w:r w:rsidRPr="00112E41">
        <w:rPr>
          <w:rFonts w:ascii="Times New Roman" w:hAnsi="Times New Roman"/>
          <w:sz w:val="28"/>
          <w:szCs w:val="28"/>
        </w:rPr>
        <w:t>, а именно:</w:t>
      </w:r>
    </w:p>
    <w:p w:rsidR="00E15633" w:rsidRPr="00112E41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При анализе исполнения муниципальных программ, объемов их финансирования в п</w:t>
      </w:r>
      <w:r w:rsidR="00F8301F" w:rsidRPr="00112E41">
        <w:rPr>
          <w:rFonts w:ascii="Times New Roman" w:hAnsi="Times New Roman" w:cs="Times New Roman"/>
          <w:sz w:val="28"/>
          <w:szCs w:val="28"/>
        </w:rPr>
        <w:t>олугодии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установлено:</w:t>
      </w:r>
    </w:p>
    <w:p w:rsidR="00E15633" w:rsidRPr="00112E41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1) расходы по трем муниципальным программам в </w:t>
      </w:r>
      <w:r w:rsidR="00E82D72" w:rsidRPr="00112E41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112E41">
        <w:rPr>
          <w:rFonts w:ascii="Times New Roman" w:hAnsi="Times New Roman" w:cs="Times New Roman"/>
          <w:sz w:val="28"/>
          <w:szCs w:val="28"/>
        </w:rPr>
        <w:t>20</w:t>
      </w:r>
      <w:r w:rsidR="00B977C2" w:rsidRPr="00112E41">
        <w:rPr>
          <w:rFonts w:ascii="Times New Roman" w:hAnsi="Times New Roman" w:cs="Times New Roman"/>
          <w:sz w:val="28"/>
          <w:szCs w:val="28"/>
        </w:rPr>
        <w:t>20</w:t>
      </w:r>
      <w:r w:rsidRPr="00112E41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E15633" w:rsidRPr="00112E41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15633" w:rsidRPr="00112E41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E15633" w:rsidRPr="00112E41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15633" w:rsidRPr="00112E41">
        <w:rPr>
          <w:rFonts w:ascii="Times New Roman" w:hAnsi="Times New Roman" w:cs="Times New Roman"/>
          <w:sz w:val="28"/>
          <w:szCs w:val="28"/>
        </w:rPr>
        <w:t xml:space="preserve"> 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E15633" w:rsidRPr="00112E41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</w:t>
      </w:r>
      <w:r w:rsidR="00E15633" w:rsidRPr="00112E41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на территории Семлевского сельского поселения Вяземского района Смоленской области»</w:t>
      </w:r>
      <w:r w:rsidR="000E3E42" w:rsidRPr="00112E41">
        <w:rPr>
          <w:rFonts w:ascii="Times New Roman" w:hAnsi="Times New Roman" w:cs="Times New Roman"/>
          <w:sz w:val="28"/>
          <w:szCs w:val="28"/>
        </w:rPr>
        <w:t>;</w:t>
      </w:r>
    </w:p>
    <w:p w:rsidR="00E15633" w:rsidRPr="00112E41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2) низкий процент исполнения по </w:t>
      </w:r>
      <w:r w:rsidR="00673738" w:rsidRPr="00112E41">
        <w:rPr>
          <w:rFonts w:ascii="Times New Roman" w:hAnsi="Times New Roman" w:cs="Times New Roman"/>
          <w:sz w:val="28"/>
          <w:szCs w:val="28"/>
        </w:rPr>
        <w:t>тре</w:t>
      </w:r>
      <w:r w:rsidRPr="00112E41">
        <w:rPr>
          <w:rFonts w:ascii="Times New Roman" w:hAnsi="Times New Roman" w:cs="Times New Roman"/>
          <w:sz w:val="28"/>
          <w:szCs w:val="28"/>
        </w:rPr>
        <w:t>м</w:t>
      </w:r>
      <w:r w:rsidR="00673738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муниципальны</w:t>
      </w:r>
      <w:r w:rsidR="004905EE" w:rsidRPr="00112E41">
        <w:rPr>
          <w:rFonts w:ascii="Times New Roman" w:hAnsi="Times New Roman" w:cs="Times New Roman"/>
          <w:sz w:val="28"/>
          <w:szCs w:val="28"/>
        </w:rPr>
        <w:t xml:space="preserve">м программам (меньше </w:t>
      </w:r>
      <w:r w:rsidRPr="00112E41">
        <w:rPr>
          <w:rFonts w:ascii="Times New Roman" w:hAnsi="Times New Roman" w:cs="Times New Roman"/>
          <w:sz w:val="28"/>
          <w:szCs w:val="28"/>
        </w:rPr>
        <w:t>5</w:t>
      </w:r>
      <w:r w:rsidR="004905EE" w:rsidRPr="00112E41">
        <w:rPr>
          <w:rFonts w:ascii="Times New Roman" w:hAnsi="Times New Roman" w:cs="Times New Roman"/>
          <w:sz w:val="28"/>
          <w:szCs w:val="28"/>
        </w:rPr>
        <w:t>0</w:t>
      </w:r>
      <w:r w:rsidRPr="00112E41">
        <w:rPr>
          <w:rFonts w:ascii="Times New Roman" w:hAnsi="Times New Roman" w:cs="Times New Roman"/>
          <w:sz w:val="28"/>
          <w:szCs w:val="28"/>
        </w:rPr>
        <w:t>,0%), а именно:</w:t>
      </w:r>
    </w:p>
    <w:p w:rsidR="00E15633" w:rsidRPr="00112E41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</w:t>
      </w:r>
      <w:r w:rsidR="00E15633"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4905EE" w:rsidRPr="00112E41">
        <w:rPr>
          <w:rFonts w:ascii="Times New Roman" w:hAnsi="Times New Roman" w:cs="Times New Roman"/>
          <w:b/>
          <w:sz w:val="28"/>
          <w:szCs w:val="28"/>
        </w:rPr>
        <w:t>42,4</w:t>
      </w:r>
      <w:r w:rsidR="00E15633" w:rsidRPr="00112E41">
        <w:rPr>
          <w:rFonts w:ascii="Times New Roman" w:hAnsi="Times New Roman" w:cs="Times New Roman"/>
          <w:b/>
          <w:sz w:val="28"/>
          <w:szCs w:val="28"/>
        </w:rPr>
        <w:t>%;</w:t>
      </w:r>
    </w:p>
    <w:p w:rsidR="00E15633" w:rsidRPr="00112E41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112E41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="004905EE" w:rsidRPr="00112E41">
        <w:rPr>
          <w:rFonts w:ascii="Times New Roman" w:hAnsi="Times New Roman" w:cs="Times New Roman"/>
          <w:b/>
          <w:sz w:val="28"/>
          <w:szCs w:val="28"/>
        </w:rPr>
        <w:t>30,4</w:t>
      </w:r>
      <w:r w:rsidR="00E15633" w:rsidRPr="00112E41">
        <w:rPr>
          <w:rFonts w:ascii="Times New Roman" w:hAnsi="Times New Roman" w:cs="Times New Roman"/>
          <w:b/>
          <w:sz w:val="28"/>
          <w:szCs w:val="28"/>
        </w:rPr>
        <w:t>%</w:t>
      </w:r>
      <w:r w:rsidRPr="00112E41">
        <w:rPr>
          <w:rFonts w:ascii="Times New Roman" w:hAnsi="Times New Roman" w:cs="Times New Roman"/>
          <w:b/>
          <w:sz w:val="28"/>
          <w:szCs w:val="28"/>
        </w:rPr>
        <w:t>;</w:t>
      </w:r>
    </w:p>
    <w:p w:rsidR="00673738" w:rsidRPr="00112E41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</w:t>
      </w:r>
      <w:r w:rsidR="004905EE" w:rsidRPr="00112E41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области» </w:t>
      </w:r>
      <w:r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4905EE" w:rsidRPr="00112E41">
        <w:rPr>
          <w:rFonts w:ascii="Times New Roman" w:hAnsi="Times New Roman" w:cs="Times New Roman"/>
          <w:b/>
          <w:sz w:val="28"/>
          <w:szCs w:val="28"/>
        </w:rPr>
        <w:t>16,0</w:t>
      </w:r>
      <w:r w:rsidRPr="00112E41">
        <w:rPr>
          <w:rFonts w:ascii="Times New Roman" w:hAnsi="Times New Roman" w:cs="Times New Roman"/>
          <w:b/>
          <w:sz w:val="28"/>
          <w:szCs w:val="28"/>
        </w:rPr>
        <w:t>%.</w:t>
      </w:r>
    </w:p>
    <w:p w:rsidR="00E15633" w:rsidRPr="00112E41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целом отмечается недостаточное финансирование муниципальных программ</w:t>
      </w:r>
      <w:r w:rsidR="004905EE" w:rsidRPr="00112E41">
        <w:rPr>
          <w:rFonts w:ascii="Times New Roman" w:hAnsi="Times New Roman" w:cs="Times New Roman"/>
          <w:sz w:val="28"/>
          <w:szCs w:val="28"/>
        </w:rPr>
        <w:t xml:space="preserve"> (</w:t>
      </w:r>
      <w:r w:rsidR="004905EE" w:rsidRPr="00112E41">
        <w:rPr>
          <w:rFonts w:ascii="Times New Roman" w:hAnsi="Times New Roman" w:cs="Times New Roman"/>
          <w:b/>
          <w:bCs/>
          <w:sz w:val="28"/>
          <w:szCs w:val="28"/>
        </w:rPr>
        <w:t>40,4%)</w:t>
      </w:r>
      <w:r w:rsidRPr="00112E41">
        <w:rPr>
          <w:rFonts w:ascii="Times New Roman" w:hAnsi="Times New Roman" w:cs="Times New Roman"/>
          <w:sz w:val="28"/>
          <w:szCs w:val="28"/>
        </w:rPr>
        <w:t>, что не позволяет в полной мере реализовать их мероприятия.</w:t>
      </w:r>
    </w:p>
    <w:p w:rsidR="00BE2B8E" w:rsidRPr="00112E41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112E41">
        <w:rPr>
          <w:rFonts w:ascii="Times New Roman" w:hAnsi="Times New Roman"/>
          <w:b/>
          <w:bCs/>
          <w:sz w:val="28"/>
          <w:szCs w:val="28"/>
        </w:rPr>
        <w:t>1523,4</w:t>
      </w:r>
      <w:r w:rsidRPr="00112E41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</w:t>
      </w:r>
      <w:r w:rsidR="004905EE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 xml:space="preserve">составили </w:t>
      </w:r>
      <w:r w:rsidR="004905EE" w:rsidRPr="00112E41">
        <w:rPr>
          <w:rFonts w:ascii="Times New Roman" w:hAnsi="Times New Roman"/>
          <w:b/>
          <w:bCs/>
          <w:sz w:val="28"/>
          <w:szCs w:val="28"/>
        </w:rPr>
        <w:t>686</w:t>
      </w:r>
      <w:r w:rsidR="00673738" w:rsidRPr="00112E41">
        <w:rPr>
          <w:rFonts w:ascii="Times New Roman" w:hAnsi="Times New Roman"/>
          <w:b/>
          <w:bCs/>
          <w:sz w:val="28"/>
          <w:szCs w:val="28"/>
        </w:rPr>
        <w:t>,</w:t>
      </w:r>
      <w:r w:rsidR="004905EE" w:rsidRPr="00112E41">
        <w:rPr>
          <w:rFonts w:ascii="Times New Roman" w:hAnsi="Times New Roman"/>
          <w:b/>
          <w:bCs/>
          <w:sz w:val="28"/>
          <w:szCs w:val="28"/>
        </w:rPr>
        <w:t>6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4905EE" w:rsidRPr="00112E41">
        <w:rPr>
          <w:rFonts w:ascii="Times New Roman" w:hAnsi="Times New Roman"/>
          <w:b/>
          <w:sz w:val="28"/>
          <w:szCs w:val="28"/>
        </w:rPr>
        <w:t>45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4905EE" w:rsidRPr="00112E41">
        <w:rPr>
          <w:rFonts w:ascii="Times New Roman" w:hAnsi="Times New Roman"/>
          <w:b/>
          <w:sz w:val="28"/>
          <w:szCs w:val="28"/>
        </w:rPr>
        <w:t>1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/>
          <w:sz w:val="28"/>
          <w:szCs w:val="28"/>
        </w:rPr>
        <w:t xml:space="preserve"> плана. В структуре </w:t>
      </w:r>
      <w:r w:rsidRPr="00112E41">
        <w:rPr>
          <w:rFonts w:ascii="Times New Roman" w:hAnsi="Times New Roman"/>
          <w:sz w:val="28"/>
          <w:szCs w:val="28"/>
        </w:rPr>
        <w:lastRenderedPageBreak/>
        <w:t>расходов сельского поселения непрограммные расходы</w:t>
      </w:r>
      <w:r w:rsidR="00B75C17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</w:t>
      </w:r>
      <w:r w:rsidR="004905EE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 xml:space="preserve">составляют </w:t>
      </w:r>
      <w:r w:rsidR="00673738" w:rsidRPr="00112E41">
        <w:rPr>
          <w:rFonts w:ascii="Times New Roman" w:hAnsi="Times New Roman"/>
          <w:b/>
          <w:sz w:val="28"/>
          <w:szCs w:val="28"/>
        </w:rPr>
        <w:t>1</w:t>
      </w:r>
      <w:r w:rsidR="004905EE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4905EE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Pr="00112E41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112E41">
        <w:rPr>
          <w:rFonts w:ascii="Times New Roman" w:hAnsi="Times New Roman"/>
          <w:b/>
          <w:sz w:val="28"/>
          <w:szCs w:val="28"/>
        </w:rPr>
        <w:t>621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C8240E" w:rsidRPr="00112E41">
        <w:rPr>
          <w:rFonts w:ascii="Times New Roman" w:hAnsi="Times New Roman"/>
          <w:b/>
          <w:sz w:val="28"/>
          <w:szCs w:val="28"/>
        </w:rPr>
        <w:t>5</w:t>
      </w:r>
      <w:r w:rsidRPr="00112E41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C7663A" w:rsidRPr="00112E41">
        <w:rPr>
          <w:rFonts w:ascii="Times New Roman" w:hAnsi="Times New Roman"/>
          <w:b/>
          <w:sz w:val="28"/>
          <w:szCs w:val="28"/>
        </w:rPr>
        <w:t>268,9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C7663A" w:rsidRPr="00112E41">
        <w:rPr>
          <w:rFonts w:ascii="Times New Roman" w:hAnsi="Times New Roman"/>
          <w:b/>
          <w:sz w:val="28"/>
          <w:szCs w:val="28"/>
        </w:rPr>
        <w:t>4</w:t>
      </w:r>
      <w:r w:rsidR="00C8240E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C7663A" w:rsidRPr="00112E41">
        <w:rPr>
          <w:rFonts w:ascii="Times New Roman" w:hAnsi="Times New Roman"/>
          <w:b/>
          <w:sz w:val="28"/>
          <w:szCs w:val="28"/>
        </w:rPr>
        <w:t>3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Pr="00112E41">
        <w:rPr>
          <w:rFonts w:ascii="Times New Roman" w:hAnsi="Times New Roman"/>
          <w:sz w:val="28"/>
          <w:szCs w:val="28"/>
        </w:rPr>
        <w:t xml:space="preserve"> плана;</w:t>
      </w:r>
    </w:p>
    <w:p w:rsidR="00C7663A" w:rsidRPr="00112E41" w:rsidRDefault="00BE2B8E" w:rsidP="00C7663A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112E41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112E4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112E41">
        <w:rPr>
          <w:rFonts w:ascii="Times New Roman" w:hAnsi="Times New Roman"/>
          <w:b/>
          <w:sz w:val="28"/>
          <w:szCs w:val="28"/>
        </w:rPr>
        <w:t>30</w:t>
      </w:r>
      <w:r w:rsidRPr="00112E41">
        <w:rPr>
          <w:rFonts w:ascii="Times New Roman" w:hAnsi="Times New Roman"/>
          <w:b/>
          <w:sz w:val="28"/>
          <w:szCs w:val="28"/>
        </w:rPr>
        <w:t>1,</w:t>
      </w:r>
      <w:r w:rsidR="00C8240E" w:rsidRPr="00112E41">
        <w:rPr>
          <w:rFonts w:ascii="Times New Roman" w:hAnsi="Times New Roman"/>
          <w:b/>
          <w:sz w:val="28"/>
          <w:szCs w:val="28"/>
        </w:rPr>
        <w:t>8</w:t>
      </w:r>
      <w:r w:rsidRPr="00112E41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112E41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C7663A" w:rsidRPr="00112E41">
        <w:rPr>
          <w:rFonts w:ascii="Times New Roman" w:hAnsi="Times New Roman"/>
          <w:b/>
          <w:bCs/>
          <w:sz w:val="28"/>
          <w:szCs w:val="28"/>
        </w:rPr>
        <w:t>85,8</w:t>
      </w:r>
      <w:r w:rsidR="00C8240E"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112E41">
        <w:rPr>
          <w:rFonts w:ascii="Times New Roman" w:hAnsi="Times New Roman"/>
          <w:b/>
          <w:sz w:val="28"/>
          <w:szCs w:val="28"/>
        </w:rPr>
        <w:t>2</w:t>
      </w:r>
      <w:r w:rsidR="00C7663A" w:rsidRPr="00112E41">
        <w:rPr>
          <w:rFonts w:ascii="Times New Roman" w:hAnsi="Times New Roman"/>
          <w:b/>
          <w:sz w:val="28"/>
          <w:szCs w:val="28"/>
        </w:rPr>
        <w:t>8,4</w:t>
      </w:r>
      <w:r w:rsidR="00C8240E" w:rsidRPr="00112E41">
        <w:rPr>
          <w:rFonts w:ascii="Times New Roman" w:hAnsi="Times New Roman"/>
          <w:b/>
          <w:sz w:val="28"/>
          <w:szCs w:val="28"/>
        </w:rPr>
        <w:t>%</w:t>
      </w:r>
      <w:r w:rsidR="00C7663A" w:rsidRPr="00112E41">
        <w:rPr>
          <w:rFonts w:ascii="Times New Roman" w:hAnsi="Times New Roman"/>
          <w:sz w:val="28"/>
          <w:szCs w:val="28"/>
        </w:rPr>
        <w:t xml:space="preserve"> плана;</w:t>
      </w:r>
    </w:p>
    <w:p w:rsidR="00C7663A" w:rsidRPr="00112E41" w:rsidRDefault="00C8240E" w:rsidP="00C7663A">
      <w:pPr>
        <w:pStyle w:val="9"/>
        <w:jc w:val="both"/>
        <w:rPr>
          <w:rFonts w:ascii="Times New Roman" w:eastAsia="Calibri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бюджета муниципального образования на осуществление передачи полномочий по организации и деятельности Контрольно – ревизионной комиссии окончательный план составил в сумме 20,3 тыс. рублей,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</w:t>
      </w:r>
      <w:r w:rsidR="00C7663A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Pr="00112E41">
        <w:rPr>
          <w:rFonts w:ascii="Times New Roman" w:hAnsi="Times New Roman"/>
          <w:b/>
          <w:sz w:val="28"/>
          <w:szCs w:val="28"/>
        </w:rPr>
        <w:t>0,0%</w:t>
      </w:r>
      <w:r w:rsidRPr="00112E41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C7663A" w:rsidRPr="00112E41" w:rsidRDefault="00BE2B8E" w:rsidP="00C7663A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</w:t>
      </w:r>
      <w:r w:rsidRPr="00112E41">
        <w:rPr>
          <w:rFonts w:ascii="Times New Roman" w:hAnsi="Times New Roman"/>
          <w:b/>
          <w:sz w:val="28"/>
          <w:szCs w:val="28"/>
        </w:rPr>
        <w:t>1,0</w:t>
      </w:r>
      <w:r w:rsidRPr="00112E41">
        <w:rPr>
          <w:rFonts w:ascii="Times New Roman" w:hAnsi="Times New Roman"/>
          <w:sz w:val="28"/>
          <w:szCs w:val="28"/>
        </w:rPr>
        <w:t xml:space="preserve"> тыс. рублей, </w:t>
      </w:r>
      <w:r w:rsidR="00C7663A" w:rsidRPr="00112E41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C7663A" w:rsidRPr="00112E41">
        <w:rPr>
          <w:rFonts w:ascii="Times New Roman" w:hAnsi="Times New Roman"/>
          <w:b/>
          <w:sz w:val="28"/>
          <w:szCs w:val="28"/>
        </w:rPr>
        <w:t>1,0</w:t>
      </w:r>
      <w:r w:rsidR="00C7663A"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C7663A" w:rsidRPr="00112E41">
        <w:rPr>
          <w:rFonts w:ascii="Times New Roman" w:hAnsi="Times New Roman"/>
          <w:b/>
          <w:sz w:val="28"/>
          <w:szCs w:val="28"/>
        </w:rPr>
        <w:t>100,0%</w:t>
      </w:r>
      <w:r w:rsidR="00C7663A" w:rsidRPr="00112E41">
        <w:rPr>
          <w:rFonts w:ascii="Times New Roman" w:hAnsi="Times New Roman"/>
          <w:sz w:val="28"/>
          <w:szCs w:val="28"/>
        </w:rPr>
        <w:t xml:space="preserve"> плана;</w:t>
      </w:r>
    </w:p>
    <w:p w:rsidR="00AA3747" w:rsidRPr="00112E41" w:rsidRDefault="00BE2B8E" w:rsidP="00AA3747">
      <w:pPr>
        <w:pStyle w:val="9"/>
        <w:jc w:val="both"/>
        <w:rPr>
          <w:rFonts w:ascii="Times New Roman" w:eastAsia="Calibri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="00C8240E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112E41">
        <w:rPr>
          <w:rFonts w:ascii="Times New Roman" w:hAnsi="Times New Roman"/>
          <w:b/>
          <w:sz w:val="28"/>
          <w:szCs w:val="28"/>
        </w:rPr>
        <w:t>45</w:t>
      </w:r>
      <w:r w:rsidRPr="00112E41">
        <w:rPr>
          <w:rFonts w:ascii="Times New Roman" w:hAnsi="Times New Roman"/>
          <w:b/>
          <w:sz w:val="28"/>
          <w:szCs w:val="28"/>
        </w:rPr>
        <w:t>,0</w:t>
      </w:r>
      <w:r w:rsidRPr="00112E41">
        <w:rPr>
          <w:rFonts w:ascii="Times New Roman" w:hAnsi="Times New Roman"/>
          <w:sz w:val="28"/>
          <w:szCs w:val="28"/>
        </w:rPr>
        <w:t xml:space="preserve"> тыс. рублей,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</w:t>
      </w:r>
      <w:r w:rsidR="00C7663A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>исполнен</w:t>
      </w:r>
      <w:r w:rsidR="00AA3747" w:rsidRPr="00112E41">
        <w:rPr>
          <w:rFonts w:ascii="Times New Roman" w:hAnsi="Times New Roman"/>
          <w:sz w:val="28"/>
          <w:szCs w:val="28"/>
        </w:rPr>
        <w:t xml:space="preserve">ия не производилось, составило </w:t>
      </w:r>
      <w:r w:rsidRPr="00112E41">
        <w:rPr>
          <w:rFonts w:ascii="Times New Roman" w:hAnsi="Times New Roman"/>
          <w:b/>
          <w:sz w:val="28"/>
          <w:szCs w:val="28"/>
        </w:rPr>
        <w:t>0,0%</w:t>
      </w:r>
      <w:r w:rsidRPr="00112E41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AA3747" w:rsidRPr="00112E41" w:rsidRDefault="00BE2B8E" w:rsidP="00AA3747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</w:t>
      </w:r>
      <w:r w:rsidR="00C8240E" w:rsidRPr="00112E41">
        <w:rPr>
          <w:rFonts w:ascii="Times New Roman" w:hAnsi="Times New Roman"/>
          <w:sz w:val="28"/>
          <w:szCs w:val="28"/>
        </w:rPr>
        <w:t xml:space="preserve">на проведение дератизации Семлевского сельского поселения </w:t>
      </w:r>
      <w:r w:rsidRPr="00112E4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112E41">
        <w:rPr>
          <w:rFonts w:ascii="Times New Roman" w:hAnsi="Times New Roman"/>
          <w:b/>
          <w:sz w:val="28"/>
          <w:szCs w:val="28"/>
        </w:rPr>
        <w:t>20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C8240E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="00C8240E" w:rsidRPr="00112E41">
        <w:rPr>
          <w:rFonts w:ascii="Times New Roman" w:hAnsi="Times New Roman"/>
          <w:sz w:val="28"/>
          <w:szCs w:val="28"/>
        </w:rPr>
        <w:t>п</w:t>
      </w:r>
      <w:r w:rsidR="00AA3747" w:rsidRPr="00112E41">
        <w:rPr>
          <w:rFonts w:ascii="Times New Roman" w:hAnsi="Times New Roman"/>
          <w:sz w:val="28"/>
          <w:szCs w:val="28"/>
        </w:rPr>
        <w:t>олугодии</w:t>
      </w:r>
      <w:r w:rsidR="00C8240E"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="00C8240E" w:rsidRPr="00112E41">
        <w:rPr>
          <w:rFonts w:ascii="Times New Roman" w:hAnsi="Times New Roman"/>
          <w:sz w:val="28"/>
          <w:szCs w:val="28"/>
        </w:rPr>
        <w:t>исполнен</w:t>
      </w:r>
      <w:r w:rsidR="00AA3747" w:rsidRPr="00112E41">
        <w:rPr>
          <w:rFonts w:ascii="Times New Roman" w:hAnsi="Times New Roman"/>
          <w:sz w:val="28"/>
          <w:szCs w:val="28"/>
        </w:rPr>
        <w:t xml:space="preserve">ия не производилось, составило </w:t>
      </w:r>
      <w:r w:rsidR="00C8240E" w:rsidRPr="00112E41">
        <w:rPr>
          <w:rFonts w:ascii="Times New Roman" w:hAnsi="Times New Roman"/>
          <w:b/>
          <w:sz w:val="28"/>
          <w:szCs w:val="28"/>
        </w:rPr>
        <w:t>0,0%</w:t>
      </w:r>
      <w:r w:rsidR="00C8240E" w:rsidRPr="00112E41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AA3747" w:rsidRPr="00112E41" w:rsidRDefault="00BE2B8E" w:rsidP="00AA3747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112E41">
        <w:rPr>
          <w:rFonts w:ascii="Times New Roman" w:hAnsi="Times New Roman"/>
          <w:sz w:val="28"/>
          <w:szCs w:val="28"/>
        </w:rPr>
        <w:t>пенсионное обеспечение</w:t>
      </w:r>
      <w:r w:rsidRPr="00112E41">
        <w:rPr>
          <w:rFonts w:ascii="Times New Roman" w:hAnsi="Times New Roman"/>
          <w:sz w:val="28"/>
          <w:szCs w:val="28"/>
        </w:rPr>
        <w:t xml:space="preserve">, утвержденный план составил в сумме </w:t>
      </w:r>
      <w:r w:rsidR="00C8240E" w:rsidRPr="00112E41">
        <w:rPr>
          <w:rFonts w:ascii="Times New Roman" w:hAnsi="Times New Roman"/>
          <w:b/>
          <w:sz w:val="28"/>
          <w:szCs w:val="28"/>
        </w:rPr>
        <w:t>381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C8240E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AA3747" w:rsidRPr="00112E41">
        <w:rPr>
          <w:rFonts w:ascii="Times New Roman" w:hAnsi="Times New Roman"/>
          <w:b/>
          <w:sz w:val="28"/>
          <w:szCs w:val="28"/>
        </w:rPr>
        <w:t>1</w:t>
      </w:r>
      <w:r w:rsidRPr="00112E41">
        <w:rPr>
          <w:rFonts w:ascii="Times New Roman" w:hAnsi="Times New Roman"/>
          <w:b/>
          <w:sz w:val="28"/>
          <w:szCs w:val="28"/>
        </w:rPr>
        <w:t>9</w:t>
      </w:r>
      <w:r w:rsidR="00AA3747" w:rsidRPr="00112E41">
        <w:rPr>
          <w:rFonts w:ascii="Times New Roman" w:hAnsi="Times New Roman"/>
          <w:b/>
          <w:sz w:val="28"/>
          <w:szCs w:val="28"/>
        </w:rPr>
        <w:t>6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AA3747" w:rsidRPr="00112E41">
        <w:rPr>
          <w:rFonts w:ascii="Times New Roman" w:hAnsi="Times New Roman"/>
          <w:b/>
          <w:sz w:val="28"/>
          <w:szCs w:val="28"/>
        </w:rPr>
        <w:t>0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112E41">
        <w:rPr>
          <w:rFonts w:ascii="Times New Roman" w:hAnsi="Times New Roman"/>
          <w:b/>
          <w:sz w:val="28"/>
          <w:szCs w:val="28"/>
        </w:rPr>
        <w:t>5</w:t>
      </w:r>
      <w:r w:rsidR="00AA3747" w:rsidRPr="00112E41">
        <w:rPr>
          <w:rFonts w:ascii="Times New Roman" w:hAnsi="Times New Roman"/>
          <w:b/>
          <w:sz w:val="28"/>
          <w:szCs w:val="28"/>
        </w:rPr>
        <w:t>1</w:t>
      </w:r>
      <w:r w:rsidR="00C8240E" w:rsidRPr="00112E41">
        <w:rPr>
          <w:rFonts w:ascii="Times New Roman" w:hAnsi="Times New Roman"/>
          <w:b/>
          <w:sz w:val="28"/>
          <w:szCs w:val="28"/>
        </w:rPr>
        <w:t>,</w:t>
      </w:r>
      <w:r w:rsidR="00AA3747" w:rsidRPr="00112E41">
        <w:rPr>
          <w:rFonts w:ascii="Times New Roman" w:hAnsi="Times New Roman"/>
          <w:b/>
          <w:sz w:val="28"/>
          <w:szCs w:val="28"/>
        </w:rPr>
        <w:t>4</w:t>
      </w:r>
      <w:r w:rsidRPr="00112E41">
        <w:rPr>
          <w:rFonts w:ascii="Times New Roman" w:hAnsi="Times New Roman"/>
          <w:b/>
          <w:sz w:val="28"/>
          <w:szCs w:val="28"/>
        </w:rPr>
        <w:t>%</w:t>
      </w:r>
      <w:r w:rsidR="00AA3747" w:rsidRPr="00112E41">
        <w:rPr>
          <w:rFonts w:ascii="Times New Roman" w:hAnsi="Times New Roman"/>
          <w:sz w:val="28"/>
          <w:szCs w:val="28"/>
        </w:rPr>
        <w:t xml:space="preserve"> плана;</w:t>
      </w:r>
    </w:p>
    <w:p w:rsidR="00CC4077" w:rsidRPr="00112E41" w:rsidRDefault="00BE2B8E" w:rsidP="00AA3747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за счет средств местного бюджета на исполнение решений суда </w:t>
      </w:r>
      <w:r w:rsidR="001E6993" w:rsidRPr="00112E41">
        <w:rPr>
          <w:rFonts w:ascii="Times New Roman" w:hAnsi="Times New Roman"/>
          <w:sz w:val="28"/>
          <w:szCs w:val="28"/>
        </w:rPr>
        <w:t xml:space="preserve">по возмещению судебных расходов по электроэнергии Семлевского сельского поселения </w:t>
      </w:r>
      <w:r w:rsidRPr="00112E41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E6993" w:rsidRPr="00112E41">
        <w:rPr>
          <w:rFonts w:ascii="Times New Roman" w:hAnsi="Times New Roman"/>
          <w:b/>
          <w:sz w:val="28"/>
          <w:szCs w:val="28"/>
        </w:rPr>
        <w:t>132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1E6993" w:rsidRPr="00112E41">
        <w:rPr>
          <w:rFonts w:ascii="Times New Roman" w:hAnsi="Times New Roman"/>
          <w:b/>
          <w:sz w:val="28"/>
          <w:szCs w:val="28"/>
        </w:rPr>
        <w:t>8</w:t>
      </w:r>
      <w:r w:rsidRPr="00112E41">
        <w:rPr>
          <w:rFonts w:ascii="Times New Roman" w:hAnsi="Times New Roman"/>
          <w:sz w:val="28"/>
          <w:szCs w:val="28"/>
        </w:rPr>
        <w:t xml:space="preserve"> тыс. рублей,</w:t>
      </w:r>
      <w:r w:rsidR="001E6993" w:rsidRPr="00112E41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1E6993" w:rsidRPr="00112E41">
        <w:rPr>
          <w:rFonts w:ascii="Times New Roman" w:hAnsi="Times New Roman"/>
          <w:b/>
          <w:sz w:val="28"/>
          <w:szCs w:val="28"/>
        </w:rPr>
        <w:t>132,8</w:t>
      </w:r>
      <w:r w:rsidR="00AA3747" w:rsidRPr="00112E41">
        <w:rPr>
          <w:rFonts w:ascii="Times New Roman" w:hAnsi="Times New Roman"/>
          <w:sz w:val="28"/>
          <w:szCs w:val="28"/>
        </w:rPr>
        <w:t xml:space="preserve"> </w:t>
      </w:r>
      <w:r w:rsidR="001E6993" w:rsidRPr="00112E41">
        <w:rPr>
          <w:rFonts w:ascii="Times New Roman" w:hAnsi="Times New Roman"/>
          <w:sz w:val="28"/>
          <w:szCs w:val="28"/>
        </w:rPr>
        <w:t xml:space="preserve">тыс. рублей или </w:t>
      </w:r>
      <w:r w:rsidR="001E6993" w:rsidRPr="00112E41">
        <w:rPr>
          <w:rFonts w:ascii="Times New Roman" w:hAnsi="Times New Roman"/>
          <w:b/>
          <w:sz w:val="28"/>
          <w:szCs w:val="28"/>
        </w:rPr>
        <w:t>100,0%</w:t>
      </w:r>
      <w:r w:rsidR="001E6993" w:rsidRPr="00112E41">
        <w:rPr>
          <w:rFonts w:ascii="Times New Roman" w:hAnsi="Times New Roman"/>
          <w:sz w:val="28"/>
          <w:szCs w:val="28"/>
        </w:rPr>
        <w:t xml:space="preserve"> плана.</w:t>
      </w:r>
      <w:r w:rsidR="00CC4077" w:rsidRPr="00112E41">
        <w:rPr>
          <w:rFonts w:ascii="Times New Roman" w:hAnsi="Times New Roman"/>
          <w:sz w:val="28"/>
          <w:szCs w:val="28"/>
        </w:rPr>
        <w:t xml:space="preserve"> Данные расходы являются нарушением требований статьи 34 БК РФ, принципа результативности и эффективности использования средств бюджета Семлевского сельского поселения, что способствовало увеличению расходной части бюджета сельского поселения</w:t>
      </w:r>
      <w:r w:rsidR="00CA7377" w:rsidRPr="00112E41">
        <w:rPr>
          <w:rFonts w:ascii="Times New Roman" w:hAnsi="Times New Roman"/>
          <w:sz w:val="28"/>
          <w:szCs w:val="28"/>
        </w:rPr>
        <w:t>;</w:t>
      </w:r>
    </w:p>
    <w:p w:rsidR="00CA7377" w:rsidRPr="00112E41" w:rsidRDefault="00CA7377" w:rsidP="00CA7377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по расходам </w:t>
      </w:r>
      <w:r w:rsidR="00AA3747" w:rsidRPr="00112E41">
        <w:rPr>
          <w:rFonts w:ascii="Times New Roman" w:hAnsi="Times New Roman"/>
          <w:sz w:val="28"/>
          <w:szCs w:val="28"/>
        </w:rPr>
        <w:t>на выполнение работы по подготовке градостроительных планов (по адресному списку)</w:t>
      </w:r>
      <w:r w:rsidRPr="00112E41">
        <w:rPr>
          <w:rFonts w:ascii="Times New Roman" w:hAnsi="Times New Roman"/>
          <w:sz w:val="28"/>
          <w:szCs w:val="28"/>
        </w:rPr>
        <w:t xml:space="preserve"> план не утверждался, </w:t>
      </w:r>
      <w:r w:rsidR="00C92277" w:rsidRPr="00112E41">
        <w:rPr>
          <w:rFonts w:ascii="Times New Roman" w:hAnsi="Times New Roman"/>
          <w:sz w:val="28"/>
          <w:szCs w:val="28"/>
        </w:rPr>
        <w:t xml:space="preserve">решением Совета депутатов Семлевского сельского поселения изменения в полугодии 2020 года по данным расходам не вносились, </w:t>
      </w:r>
      <w:r w:rsidRPr="00112E41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Pr="00112E41">
        <w:rPr>
          <w:rFonts w:ascii="Times New Roman" w:hAnsi="Times New Roman"/>
          <w:b/>
          <w:sz w:val="28"/>
          <w:szCs w:val="28"/>
        </w:rPr>
        <w:t>2,1</w:t>
      </w:r>
      <w:r w:rsidRPr="00112E41">
        <w:rPr>
          <w:rFonts w:ascii="Times New Roman" w:hAnsi="Times New Roman"/>
          <w:sz w:val="28"/>
          <w:szCs w:val="28"/>
        </w:rPr>
        <w:t xml:space="preserve"> тыс. рублей.</w:t>
      </w:r>
    </w:p>
    <w:p w:rsidR="00AA3747" w:rsidRPr="00112E41" w:rsidRDefault="00AA3747" w:rsidP="00BE2B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3A4" w:rsidRPr="00112E41" w:rsidRDefault="00B553A4" w:rsidP="00B553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>В соответствии с п.2.1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ст.217 БК РФ</w:t>
      </w:r>
      <w:r w:rsidRPr="00112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112E41">
        <w:rPr>
          <w:rStyle w:val="blk"/>
          <w:rFonts w:ascii="Times New Roman" w:hAnsi="Times New Roman" w:cs="Times New Roman"/>
          <w:sz w:val="28"/>
          <w:szCs w:val="28"/>
        </w:rPr>
        <w:t>Утвержденные показатели сводной бюджетной росписи должны соответствовать закону (решению) о бюджете».</w:t>
      </w:r>
    </w:p>
    <w:p w:rsidR="00CA7377" w:rsidRPr="00112E41" w:rsidRDefault="00B553A4" w:rsidP="00CA73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Согласно</w:t>
      </w:r>
      <w:r w:rsidR="00CA7377" w:rsidRPr="00112E41">
        <w:rPr>
          <w:rFonts w:ascii="Times New Roman" w:hAnsi="Times New Roman"/>
          <w:sz w:val="28"/>
          <w:szCs w:val="28"/>
        </w:rPr>
        <w:t xml:space="preserve"> п.3 ст.217 БК РФ </w:t>
      </w:r>
      <w:r w:rsidR="00CA7377" w:rsidRPr="00112E41">
        <w:rPr>
          <w:rFonts w:ascii="Times New Roman" w:hAnsi="Times New Roman" w:cs="Times New Roman"/>
          <w:sz w:val="28"/>
          <w:szCs w:val="28"/>
        </w:rPr>
        <w:t>«В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ассигнований».</w:t>
      </w:r>
    </w:p>
    <w:p w:rsidR="005646B8" w:rsidRPr="00112E41" w:rsidRDefault="006963D6" w:rsidP="00C922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dst4295"/>
      <w:bookmarkStart w:id="3" w:name="dst4307"/>
      <w:bookmarkEnd w:id="2"/>
      <w:bookmarkEnd w:id="3"/>
      <w:r w:rsidRPr="00112E4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A7377" w:rsidRPr="00112E41">
        <w:rPr>
          <w:rFonts w:ascii="Times New Roman" w:hAnsi="Times New Roman"/>
          <w:sz w:val="28"/>
          <w:szCs w:val="28"/>
        </w:rPr>
        <w:t xml:space="preserve"> п.3 ст.217 БК РФ</w:t>
      </w:r>
      <w:r w:rsidRPr="00112E41">
        <w:rPr>
          <w:rFonts w:ascii="Times New Roman" w:hAnsi="Times New Roman"/>
          <w:sz w:val="28"/>
          <w:szCs w:val="28"/>
        </w:rPr>
        <w:t xml:space="preserve">, Положением о бюджетном процессе </w:t>
      </w:r>
      <w:r w:rsidR="00CA7377" w:rsidRPr="00112E41">
        <w:rPr>
          <w:rFonts w:ascii="Times New Roman" w:hAnsi="Times New Roman"/>
          <w:sz w:val="28"/>
          <w:szCs w:val="28"/>
        </w:rPr>
        <w:t>Распоряжени</w:t>
      </w:r>
      <w:r w:rsidR="00E92BA3" w:rsidRPr="00112E41">
        <w:rPr>
          <w:rFonts w:ascii="Times New Roman" w:hAnsi="Times New Roman"/>
          <w:sz w:val="28"/>
          <w:szCs w:val="28"/>
        </w:rPr>
        <w:t>ем</w:t>
      </w:r>
      <w:r w:rsidR="00CA7377" w:rsidRPr="00112E41">
        <w:rPr>
          <w:rFonts w:ascii="Times New Roman" w:hAnsi="Times New Roman"/>
          <w:sz w:val="28"/>
          <w:szCs w:val="28"/>
        </w:rPr>
        <w:t xml:space="preserve"> Администрации </w:t>
      </w:r>
      <w:r w:rsidR="00E92BA3" w:rsidRPr="00112E41">
        <w:rPr>
          <w:rFonts w:ascii="Times New Roman" w:hAnsi="Times New Roman"/>
          <w:sz w:val="28"/>
          <w:szCs w:val="28"/>
        </w:rPr>
        <w:t>Семлевского</w:t>
      </w:r>
      <w:r w:rsidR="00CA7377" w:rsidRPr="00112E4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A7377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5646B8" w:rsidRPr="00112E41">
        <w:rPr>
          <w:rFonts w:ascii="Times New Roman" w:hAnsi="Times New Roman" w:cs="Times New Roman"/>
          <w:sz w:val="28"/>
          <w:szCs w:val="28"/>
        </w:rPr>
        <w:t xml:space="preserve">от 20.04.2020 №29-р </w:t>
      </w:r>
      <w:r w:rsidR="00CA7377" w:rsidRPr="00112E41">
        <w:rPr>
          <w:rFonts w:ascii="Times New Roman" w:hAnsi="Times New Roman" w:cs="Times New Roman"/>
          <w:sz w:val="28"/>
          <w:szCs w:val="28"/>
        </w:rPr>
        <w:t xml:space="preserve">внесены изменения в бюджетную роспись </w:t>
      </w:r>
      <w:r w:rsidRPr="00112E41">
        <w:rPr>
          <w:rFonts w:ascii="Times New Roman" w:hAnsi="Times New Roman" w:cs="Times New Roman"/>
          <w:sz w:val="28"/>
          <w:szCs w:val="28"/>
        </w:rPr>
        <w:t>и лимиты</w:t>
      </w:r>
      <w:r w:rsidR="00CA7377" w:rsidRPr="00112E41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Pr="00112E41">
        <w:rPr>
          <w:rFonts w:ascii="Times New Roman" w:hAnsi="Times New Roman" w:cs="Times New Roman"/>
          <w:sz w:val="28"/>
          <w:szCs w:val="28"/>
        </w:rPr>
        <w:t>ых обязательств</w:t>
      </w:r>
      <w:r w:rsidR="005646B8" w:rsidRPr="00112E41">
        <w:rPr>
          <w:rFonts w:ascii="Times New Roman" w:hAnsi="Times New Roman" w:cs="Times New Roman"/>
          <w:sz w:val="28"/>
          <w:szCs w:val="28"/>
        </w:rPr>
        <w:t xml:space="preserve"> на </w:t>
      </w:r>
      <w:r w:rsidR="00CA7377" w:rsidRPr="00112E41">
        <w:rPr>
          <w:rFonts w:ascii="Times New Roman" w:hAnsi="Times New Roman" w:cs="Times New Roman"/>
          <w:sz w:val="28"/>
          <w:szCs w:val="28"/>
        </w:rPr>
        <w:t>20</w:t>
      </w:r>
      <w:r w:rsidR="00B553A4" w:rsidRPr="00112E41">
        <w:rPr>
          <w:rFonts w:ascii="Times New Roman" w:hAnsi="Times New Roman" w:cs="Times New Roman"/>
          <w:sz w:val="28"/>
          <w:szCs w:val="28"/>
        </w:rPr>
        <w:t>20</w:t>
      </w:r>
      <w:r w:rsidR="00CA7377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5646B8" w:rsidRPr="00112E41">
        <w:rPr>
          <w:rFonts w:ascii="Times New Roman" w:hAnsi="Times New Roman" w:cs="Times New Roman"/>
          <w:sz w:val="28"/>
          <w:szCs w:val="28"/>
        </w:rPr>
        <w:t xml:space="preserve">год в расходную часть бюджета </w:t>
      </w:r>
      <w:r w:rsidR="005646B8" w:rsidRPr="00112E41">
        <w:rPr>
          <w:rFonts w:ascii="Times New Roman" w:hAnsi="Times New Roman"/>
          <w:sz w:val="28"/>
          <w:szCs w:val="28"/>
        </w:rPr>
        <w:t>Семлевского сельского поселения:</w:t>
      </w:r>
    </w:p>
    <w:p w:rsidR="005646B8" w:rsidRPr="00112E41" w:rsidRDefault="00981280" w:rsidP="005646B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</w:t>
      </w:r>
      <w:r w:rsidR="005646B8" w:rsidRPr="00112E41">
        <w:rPr>
          <w:rFonts w:ascii="Times New Roman" w:hAnsi="Times New Roman"/>
          <w:sz w:val="28"/>
          <w:szCs w:val="28"/>
        </w:rPr>
        <w:t>с раздела 0113 (общегосударственные расходы</w:t>
      </w:r>
      <w:r w:rsidR="00571405" w:rsidRPr="00112E41">
        <w:rPr>
          <w:rFonts w:ascii="Times New Roman" w:hAnsi="Times New Roman"/>
          <w:sz w:val="28"/>
          <w:szCs w:val="28"/>
        </w:rPr>
        <w:t>: по расходам на проведение дератизации Семлевского сельского поселения</w:t>
      </w:r>
      <w:r w:rsidR="005646B8" w:rsidRPr="00112E41">
        <w:rPr>
          <w:rFonts w:ascii="Times New Roman" w:hAnsi="Times New Roman"/>
          <w:sz w:val="28"/>
          <w:szCs w:val="28"/>
        </w:rPr>
        <w:t>) в сумме (</w:t>
      </w:r>
      <w:r w:rsidR="003C7CA4" w:rsidRPr="00112E41">
        <w:rPr>
          <w:rFonts w:ascii="Times New Roman" w:hAnsi="Times New Roman"/>
          <w:sz w:val="28"/>
          <w:szCs w:val="28"/>
        </w:rPr>
        <w:t>–</w:t>
      </w:r>
      <w:r w:rsidR="005646B8" w:rsidRPr="00112E41">
        <w:rPr>
          <w:rFonts w:ascii="Times New Roman" w:hAnsi="Times New Roman"/>
          <w:sz w:val="28"/>
          <w:szCs w:val="28"/>
        </w:rPr>
        <w:t>) 2,1 тыс. рублей;</w:t>
      </w:r>
    </w:p>
    <w:p w:rsidR="00EF432A" w:rsidRPr="00112E41" w:rsidRDefault="00981280" w:rsidP="00EF432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</w:t>
      </w:r>
      <w:r w:rsidR="000E3E42" w:rsidRPr="00112E41">
        <w:rPr>
          <w:rFonts w:ascii="Times New Roman" w:hAnsi="Times New Roman"/>
          <w:sz w:val="28"/>
          <w:szCs w:val="28"/>
        </w:rPr>
        <w:t>на</w:t>
      </w:r>
      <w:r w:rsidR="005646B8" w:rsidRPr="00112E41">
        <w:rPr>
          <w:rFonts w:ascii="Times New Roman" w:hAnsi="Times New Roman"/>
          <w:sz w:val="28"/>
          <w:szCs w:val="28"/>
        </w:rPr>
        <w:t xml:space="preserve"> раздел </w:t>
      </w:r>
      <w:r w:rsidR="006D1136" w:rsidRPr="00112E41">
        <w:rPr>
          <w:rFonts w:ascii="Times New Roman" w:hAnsi="Times New Roman"/>
          <w:sz w:val="28"/>
          <w:szCs w:val="28"/>
        </w:rPr>
        <w:t>0412 (</w:t>
      </w:r>
      <w:r w:rsidR="005646B8" w:rsidRPr="00112E41">
        <w:rPr>
          <w:rFonts w:ascii="Times New Roman" w:hAnsi="Times New Roman"/>
          <w:sz w:val="28"/>
          <w:szCs w:val="28"/>
        </w:rPr>
        <w:t>расход</w:t>
      </w:r>
      <w:r w:rsidR="006D1136" w:rsidRPr="00112E41">
        <w:rPr>
          <w:rFonts w:ascii="Times New Roman" w:hAnsi="Times New Roman"/>
          <w:sz w:val="28"/>
          <w:szCs w:val="28"/>
        </w:rPr>
        <w:t>ы</w:t>
      </w:r>
      <w:r w:rsidR="005646B8" w:rsidRPr="00112E41">
        <w:rPr>
          <w:rFonts w:ascii="Times New Roman" w:hAnsi="Times New Roman"/>
          <w:sz w:val="28"/>
          <w:szCs w:val="28"/>
        </w:rPr>
        <w:t xml:space="preserve"> </w:t>
      </w:r>
      <w:r w:rsidR="005646B8" w:rsidRPr="00112E41">
        <w:rPr>
          <w:rFonts w:ascii="Times New Roman" w:hAnsi="Times New Roman" w:cs="Times New Roman"/>
          <w:sz w:val="28"/>
          <w:szCs w:val="28"/>
        </w:rPr>
        <w:t>на выполнение работы по подготовке градостроительных планов</w:t>
      </w:r>
      <w:r w:rsidR="006D1136" w:rsidRPr="00112E41">
        <w:rPr>
          <w:rFonts w:ascii="Times New Roman" w:hAnsi="Times New Roman" w:cs="Times New Roman"/>
          <w:sz w:val="28"/>
          <w:szCs w:val="28"/>
        </w:rPr>
        <w:t>)</w:t>
      </w:r>
      <w:r w:rsidR="005646B8" w:rsidRPr="00112E41">
        <w:rPr>
          <w:rFonts w:ascii="Times New Roman" w:hAnsi="Times New Roman"/>
          <w:sz w:val="28"/>
          <w:szCs w:val="28"/>
        </w:rPr>
        <w:t xml:space="preserve"> в сумме </w:t>
      </w:r>
      <w:r w:rsidR="006D1136" w:rsidRPr="00112E41">
        <w:rPr>
          <w:rFonts w:ascii="Times New Roman" w:hAnsi="Times New Roman"/>
          <w:sz w:val="28"/>
          <w:szCs w:val="28"/>
        </w:rPr>
        <w:t>(</w:t>
      </w:r>
      <w:r w:rsidR="003C7CA4" w:rsidRPr="00112E41">
        <w:rPr>
          <w:rFonts w:ascii="Times New Roman" w:hAnsi="Times New Roman"/>
          <w:sz w:val="28"/>
          <w:szCs w:val="28"/>
        </w:rPr>
        <w:t>+</w:t>
      </w:r>
      <w:r w:rsidR="006D1136" w:rsidRPr="00112E41">
        <w:rPr>
          <w:rFonts w:ascii="Times New Roman" w:hAnsi="Times New Roman"/>
          <w:sz w:val="28"/>
          <w:szCs w:val="28"/>
        </w:rPr>
        <w:t xml:space="preserve">) </w:t>
      </w:r>
      <w:r w:rsidR="005646B8" w:rsidRPr="00112E41">
        <w:rPr>
          <w:rFonts w:ascii="Times New Roman" w:hAnsi="Times New Roman"/>
          <w:sz w:val="28"/>
          <w:szCs w:val="28"/>
        </w:rPr>
        <w:t>2,1 тыс. рублей.</w:t>
      </w:r>
    </w:p>
    <w:p w:rsidR="00CA7377" w:rsidRPr="00112E41" w:rsidRDefault="00CA7377" w:rsidP="00EF432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В форме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</w:t>
      </w:r>
      <w:r w:rsidR="00B553A4" w:rsidRPr="00112E41">
        <w:rPr>
          <w:rFonts w:ascii="Times New Roman" w:hAnsi="Times New Roman" w:cs="Times New Roman"/>
          <w:sz w:val="28"/>
          <w:szCs w:val="28"/>
        </w:rPr>
        <w:t>Р</w:t>
      </w:r>
      <w:r w:rsidRPr="00112E41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B553A4" w:rsidRPr="00112E41">
        <w:rPr>
          <w:rFonts w:ascii="Times New Roman" w:hAnsi="Times New Roman"/>
          <w:sz w:val="28"/>
          <w:szCs w:val="28"/>
        </w:rPr>
        <w:t xml:space="preserve">Семлевского </w:t>
      </w:r>
      <w:r w:rsidRPr="00112E41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B553A4" w:rsidRPr="00112E41">
        <w:rPr>
          <w:rFonts w:ascii="Times New Roman" w:hAnsi="Times New Roman" w:cs="Times New Roman"/>
          <w:sz w:val="28"/>
          <w:szCs w:val="28"/>
        </w:rPr>
        <w:t>от 24.12.2019 №37 «О бюджете Семлевского сельского поселения Вяземского района Смоленской области на 2020 год и на плановый период 2021 и 2022 годов» с учетом изменений, внесенных Решением Совета депутатов Семлевского сельского поселения Вяземского района Смоленской области от 30.03.2020 №8</w:t>
      </w:r>
      <w:r w:rsidRPr="00112E41">
        <w:rPr>
          <w:rFonts w:ascii="Times New Roman" w:hAnsi="Times New Roman"/>
          <w:sz w:val="28"/>
          <w:szCs w:val="28"/>
        </w:rPr>
        <w:t xml:space="preserve">. </w:t>
      </w:r>
    </w:p>
    <w:p w:rsidR="001778AA" w:rsidRPr="00112E41" w:rsidRDefault="001778AA" w:rsidP="00B553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Таким образом, </w:t>
      </w:r>
      <w:r w:rsidR="00A01FC9" w:rsidRPr="00112E41">
        <w:rPr>
          <w:rFonts w:ascii="Times New Roman" w:hAnsi="Times New Roman"/>
          <w:sz w:val="28"/>
          <w:szCs w:val="28"/>
        </w:rPr>
        <w:t xml:space="preserve">для приведения </w:t>
      </w:r>
      <w:r w:rsidR="00A01FC9" w:rsidRPr="00112E41">
        <w:rPr>
          <w:rFonts w:ascii="Times New Roman" w:hAnsi="Times New Roman" w:cs="Times New Roman"/>
          <w:sz w:val="28"/>
          <w:szCs w:val="28"/>
        </w:rPr>
        <w:t>формы 0503117 с утвержденными бюджетными назначениями, принятыми Р</w:t>
      </w:r>
      <w:r w:rsidR="00A01FC9" w:rsidRPr="00112E41">
        <w:rPr>
          <w:rFonts w:ascii="Times New Roman" w:hAnsi="Times New Roman"/>
          <w:sz w:val="28"/>
          <w:szCs w:val="28"/>
        </w:rPr>
        <w:t xml:space="preserve">ешением о бюджете, </w:t>
      </w:r>
      <w:r w:rsidRPr="00112E41">
        <w:rPr>
          <w:rFonts w:ascii="Times New Roman" w:hAnsi="Times New Roman"/>
          <w:sz w:val="28"/>
          <w:szCs w:val="28"/>
        </w:rPr>
        <w:t xml:space="preserve">необходимо внести изменения в решение о бюджете </w:t>
      </w:r>
      <w:r w:rsidRPr="00112E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12E41">
        <w:rPr>
          <w:rFonts w:ascii="Times New Roman" w:hAnsi="Times New Roman"/>
          <w:sz w:val="28"/>
          <w:szCs w:val="28"/>
        </w:rPr>
        <w:t>в части:</w:t>
      </w:r>
    </w:p>
    <w:p w:rsidR="001778AA" w:rsidRPr="00112E41" w:rsidRDefault="003C7CA4" w:rsidP="00B553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1778AA" w:rsidRPr="00112E41">
        <w:rPr>
          <w:rFonts w:ascii="Times New Roman" w:hAnsi="Times New Roman"/>
          <w:sz w:val="28"/>
          <w:szCs w:val="28"/>
        </w:rPr>
        <w:t xml:space="preserve"> уменьшения общегосударственных расходов </w:t>
      </w:r>
      <w:r w:rsidR="00E1753A" w:rsidRPr="00112E41">
        <w:rPr>
          <w:rFonts w:ascii="Times New Roman" w:hAnsi="Times New Roman"/>
          <w:sz w:val="28"/>
          <w:szCs w:val="28"/>
        </w:rPr>
        <w:t xml:space="preserve">по разделу </w:t>
      </w:r>
      <w:r w:rsidR="001778AA" w:rsidRPr="00112E41">
        <w:rPr>
          <w:rFonts w:ascii="Times New Roman" w:hAnsi="Times New Roman"/>
          <w:sz w:val="28"/>
          <w:szCs w:val="28"/>
        </w:rPr>
        <w:t xml:space="preserve">0113 </w:t>
      </w:r>
      <w:r w:rsidR="00571405" w:rsidRPr="00112E41">
        <w:rPr>
          <w:rFonts w:ascii="Times New Roman" w:hAnsi="Times New Roman"/>
          <w:sz w:val="28"/>
          <w:szCs w:val="28"/>
        </w:rPr>
        <w:t xml:space="preserve">(по расходам на проведение дератизации Семлевского сельского поселения) в сумме (–) 2,1 тыс. рублей </w:t>
      </w:r>
      <w:r w:rsidR="001778AA" w:rsidRPr="00112E41">
        <w:rPr>
          <w:rFonts w:ascii="Times New Roman" w:hAnsi="Times New Roman"/>
          <w:sz w:val="28"/>
          <w:szCs w:val="28"/>
        </w:rPr>
        <w:t>и</w:t>
      </w:r>
    </w:p>
    <w:p w:rsidR="00652517" w:rsidRPr="00112E41" w:rsidRDefault="003C7CA4" w:rsidP="0065251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</w:t>
      </w:r>
      <w:r w:rsidR="001778AA" w:rsidRPr="00112E41">
        <w:rPr>
          <w:rFonts w:ascii="Times New Roman" w:hAnsi="Times New Roman"/>
          <w:sz w:val="28"/>
          <w:szCs w:val="28"/>
        </w:rPr>
        <w:t xml:space="preserve">увеличения расходов </w:t>
      </w:r>
      <w:r w:rsidR="001778AA" w:rsidRPr="00112E41">
        <w:rPr>
          <w:rFonts w:ascii="Times New Roman" w:hAnsi="Times New Roman" w:cs="Times New Roman"/>
          <w:sz w:val="28"/>
          <w:szCs w:val="28"/>
        </w:rPr>
        <w:t>на выполнение работы по подготовке градостроительных планов</w:t>
      </w:r>
      <w:r w:rsidR="001778AA" w:rsidRPr="00112E41">
        <w:rPr>
          <w:rFonts w:ascii="Times New Roman" w:hAnsi="Times New Roman"/>
          <w:sz w:val="28"/>
          <w:szCs w:val="28"/>
        </w:rPr>
        <w:t xml:space="preserve"> </w:t>
      </w:r>
      <w:r w:rsidR="00E1753A" w:rsidRPr="00112E41">
        <w:rPr>
          <w:rFonts w:ascii="Times New Roman" w:hAnsi="Times New Roman"/>
          <w:sz w:val="28"/>
          <w:szCs w:val="28"/>
        </w:rPr>
        <w:t xml:space="preserve">по разделу 0412 </w:t>
      </w:r>
      <w:r w:rsidR="001778AA" w:rsidRPr="00112E41">
        <w:rPr>
          <w:rFonts w:ascii="Times New Roman" w:hAnsi="Times New Roman"/>
          <w:sz w:val="28"/>
          <w:szCs w:val="28"/>
        </w:rPr>
        <w:t>в сумме 2,1 тыс. рублей.</w:t>
      </w:r>
    </w:p>
    <w:p w:rsidR="00734C90" w:rsidRDefault="00E1753A" w:rsidP="0065251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 xml:space="preserve">исполнена в сумме </w:t>
      </w:r>
      <w:r w:rsidRPr="00112E41">
        <w:rPr>
          <w:rFonts w:ascii="Times New Roman" w:hAnsi="Times New Roman"/>
          <w:b/>
          <w:sz w:val="28"/>
          <w:szCs w:val="28"/>
        </w:rPr>
        <w:t>6655,2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Pr="00112E41">
        <w:rPr>
          <w:rFonts w:ascii="Times New Roman" w:hAnsi="Times New Roman"/>
          <w:b/>
          <w:sz w:val="28"/>
          <w:szCs w:val="28"/>
        </w:rPr>
        <w:t>40,8%</w:t>
      </w:r>
      <w:r w:rsidRPr="00112E41">
        <w:rPr>
          <w:rFonts w:ascii="Times New Roman" w:hAnsi="Times New Roman"/>
          <w:sz w:val="28"/>
          <w:szCs w:val="28"/>
        </w:rPr>
        <w:t xml:space="preserve"> от утвержденных бюджетных назначений.</w:t>
      </w:r>
    </w:p>
    <w:p w:rsidR="000663AF" w:rsidRDefault="000663AF" w:rsidP="0065251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63AF" w:rsidRPr="00112E41" w:rsidRDefault="000663AF" w:rsidP="0065251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2B8E" w:rsidRPr="00112E41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lastRenderedPageBreak/>
        <w:t>4. Использование средств резервного фонда.</w:t>
      </w:r>
    </w:p>
    <w:p w:rsidR="00BE2B8E" w:rsidRPr="00112E41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112E41" w:rsidRDefault="00BE2B8E" w:rsidP="00BE2B8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BE2B8E" w:rsidRPr="00112E41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</w:t>
      </w:r>
      <w:r w:rsidR="00D1402E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предусмотрен резервный фонд Администрации сельского поселения на 2020 год в сумме </w:t>
      </w:r>
      <w:r w:rsidR="00D1402E" w:rsidRPr="00112E41">
        <w:rPr>
          <w:rFonts w:ascii="Times New Roman" w:hAnsi="Times New Roman"/>
          <w:sz w:val="28"/>
          <w:szCs w:val="28"/>
        </w:rPr>
        <w:t>45</w:t>
      </w:r>
      <w:r w:rsidRPr="00112E41">
        <w:rPr>
          <w:rFonts w:ascii="Times New Roman" w:hAnsi="Times New Roman"/>
          <w:sz w:val="28"/>
          <w:szCs w:val="28"/>
        </w:rPr>
        <w:t>,0 тыс. рублей.</w:t>
      </w:r>
      <w:r w:rsidR="00D1402E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Уточненный размер резервного фонда Администрации сельского поселения на 2020 год был утвержден в сумме </w:t>
      </w:r>
      <w:r w:rsidR="00D1402E" w:rsidRPr="00112E41">
        <w:rPr>
          <w:rFonts w:ascii="Times New Roman" w:hAnsi="Times New Roman"/>
          <w:b/>
          <w:sz w:val="28"/>
          <w:szCs w:val="28"/>
        </w:rPr>
        <w:t>45</w:t>
      </w:r>
      <w:r w:rsidRPr="00112E41">
        <w:rPr>
          <w:rFonts w:ascii="Times New Roman" w:hAnsi="Times New Roman"/>
          <w:b/>
          <w:sz w:val="28"/>
          <w:szCs w:val="28"/>
        </w:rPr>
        <w:t>,0</w:t>
      </w:r>
      <w:r w:rsidRPr="00112E41">
        <w:rPr>
          <w:rFonts w:ascii="Times New Roman" w:hAnsi="Times New Roman"/>
          <w:sz w:val="28"/>
          <w:szCs w:val="28"/>
        </w:rPr>
        <w:t xml:space="preserve"> тыс. рублей (</w:t>
      </w:r>
      <w:r w:rsidR="00D1402E" w:rsidRPr="00112E41">
        <w:rPr>
          <w:rFonts w:ascii="Times New Roman" w:hAnsi="Times New Roman"/>
          <w:sz w:val="28"/>
          <w:szCs w:val="28"/>
        </w:rPr>
        <w:t>в том числе по разделу: 0111 – 45</w:t>
      </w:r>
      <w:r w:rsidRPr="00112E41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112E41">
        <w:rPr>
          <w:rFonts w:ascii="Times New Roman" w:hAnsi="Times New Roman"/>
          <w:b/>
          <w:sz w:val="28"/>
          <w:szCs w:val="28"/>
        </w:rPr>
        <w:t>0,3%</w:t>
      </w:r>
      <w:r w:rsidRPr="00112E41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BE2B8E" w:rsidRPr="00112E41" w:rsidRDefault="00BE2B8E" w:rsidP="00D140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Администрацией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выделяются в соответствии с Положением о резервном фонде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утвержденного Постановлением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="00652517"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12E41">
        <w:rPr>
          <w:rFonts w:ascii="Times New Roman" w:hAnsi="Times New Roman" w:cs="Times New Roman"/>
          <w:sz w:val="28"/>
          <w:szCs w:val="28"/>
        </w:rPr>
        <w:t>от 1</w:t>
      </w:r>
      <w:r w:rsidR="00E75EFD" w:rsidRPr="00112E41">
        <w:rPr>
          <w:rFonts w:ascii="Times New Roman" w:hAnsi="Times New Roman" w:cs="Times New Roman"/>
          <w:sz w:val="28"/>
          <w:szCs w:val="28"/>
        </w:rPr>
        <w:t>3.</w:t>
      </w:r>
      <w:r w:rsidRPr="00112E41">
        <w:rPr>
          <w:rFonts w:ascii="Times New Roman" w:hAnsi="Times New Roman" w:cs="Times New Roman"/>
          <w:sz w:val="28"/>
          <w:szCs w:val="28"/>
        </w:rPr>
        <w:t>0</w:t>
      </w:r>
      <w:r w:rsidR="00E75EFD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>.201</w:t>
      </w:r>
      <w:r w:rsidR="00E75EFD" w:rsidRPr="00112E41">
        <w:rPr>
          <w:rFonts w:ascii="Times New Roman" w:hAnsi="Times New Roman" w:cs="Times New Roman"/>
          <w:sz w:val="28"/>
          <w:szCs w:val="28"/>
        </w:rPr>
        <w:t>8</w:t>
      </w:r>
      <w:r w:rsidRPr="00112E41">
        <w:rPr>
          <w:rFonts w:ascii="Times New Roman" w:hAnsi="Times New Roman" w:cs="Times New Roman"/>
          <w:sz w:val="28"/>
          <w:szCs w:val="28"/>
        </w:rPr>
        <w:t xml:space="preserve"> №</w:t>
      </w:r>
      <w:r w:rsidR="00E75EFD" w:rsidRPr="00112E41">
        <w:rPr>
          <w:rFonts w:ascii="Times New Roman" w:hAnsi="Times New Roman" w:cs="Times New Roman"/>
          <w:sz w:val="28"/>
          <w:szCs w:val="28"/>
        </w:rPr>
        <w:t>67</w:t>
      </w:r>
      <w:r w:rsidRPr="00112E41">
        <w:rPr>
          <w:rFonts w:ascii="Times New Roman" w:hAnsi="Times New Roman" w:cs="Times New Roman"/>
          <w:sz w:val="28"/>
          <w:szCs w:val="28"/>
        </w:rPr>
        <w:t xml:space="preserve"> (далее – Положение от </w:t>
      </w:r>
      <w:r w:rsidR="00E75EFD" w:rsidRPr="00112E41">
        <w:rPr>
          <w:rFonts w:ascii="Times New Roman" w:hAnsi="Times New Roman" w:cs="Times New Roman"/>
          <w:sz w:val="28"/>
          <w:szCs w:val="28"/>
        </w:rPr>
        <w:t>13.07.2018 №67</w:t>
      </w:r>
      <w:r w:rsidRPr="00112E41">
        <w:rPr>
          <w:rFonts w:ascii="Times New Roman" w:hAnsi="Times New Roman" w:cs="Times New Roman"/>
          <w:sz w:val="28"/>
          <w:szCs w:val="28"/>
        </w:rPr>
        <w:t>).</w:t>
      </w:r>
    </w:p>
    <w:p w:rsidR="00BE2B8E" w:rsidRPr="00112E41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E75EFD" w:rsidRPr="00112E41">
        <w:rPr>
          <w:rFonts w:ascii="Times New Roman" w:hAnsi="Times New Roman" w:cs="Times New Roman"/>
          <w:sz w:val="28"/>
          <w:szCs w:val="28"/>
        </w:rPr>
        <w:t>6.6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Положения от </w:t>
      </w:r>
      <w:r w:rsidR="00E75EFD" w:rsidRPr="00112E41">
        <w:rPr>
          <w:rFonts w:ascii="Times New Roman" w:hAnsi="Times New Roman" w:cs="Times New Roman"/>
          <w:sz w:val="28"/>
          <w:szCs w:val="28"/>
        </w:rPr>
        <w:t>13.07.2018 №67 «</w:t>
      </w:r>
      <w:r w:rsidRPr="00112E41">
        <w:rPr>
          <w:rFonts w:ascii="Times New Roman" w:hAnsi="Times New Roman" w:cs="Times New Roman"/>
          <w:sz w:val="28"/>
          <w:szCs w:val="28"/>
        </w:rPr>
        <w:t>отчет          об использовании бюджетных ассигнований резервного фонда по форме согласно приложению к Положению прилагается Администрацией сельского поселения к ежеквартальному и годовому отчетам об исполнении бюджета сельского поселения.</w:t>
      </w:r>
      <w:r w:rsidRPr="00112E41">
        <w:rPr>
          <w:rFonts w:ascii="Times New Roman" w:hAnsi="Times New Roman" w:cs="Times New Roman"/>
          <w:sz w:val="28"/>
          <w:szCs w:val="28"/>
        </w:rPr>
        <w:tab/>
      </w:r>
    </w:p>
    <w:p w:rsidR="00BE2B8E" w:rsidRPr="00112E41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 п</w:t>
      </w:r>
      <w:r w:rsidR="00410F37" w:rsidRPr="00112E41">
        <w:rPr>
          <w:rFonts w:ascii="Times New Roman" w:hAnsi="Times New Roman" w:cs="Times New Roman"/>
          <w:sz w:val="28"/>
          <w:szCs w:val="28"/>
        </w:rPr>
        <w:t>олугодии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не выделялись. </w:t>
      </w:r>
    </w:p>
    <w:p w:rsidR="00BE2B8E" w:rsidRPr="00112E41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="00915BB8"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5EFD" w:rsidRPr="00112E41">
        <w:rPr>
          <w:rFonts w:ascii="Times New Roman" w:hAnsi="Times New Roman" w:cs="Times New Roman"/>
          <w:sz w:val="28"/>
          <w:szCs w:val="28"/>
        </w:rPr>
        <w:t>на 01.0</w:t>
      </w:r>
      <w:r w:rsidR="00D702CF" w:rsidRPr="00112E41">
        <w:rPr>
          <w:rFonts w:ascii="Times New Roman" w:hAnsi="Times New Roman" w:cs="Times New Roman"/>
          <w:sz w:val="28"/>
          <w:szCs w:val="28"/>
        </w:rPr>
        <w:t xml:space="preserve">7.2020 </w:t>
      </w:r>
      <w:r w:rsidR="00E75EFD" w:rsidRPr="00112E41">
        <w:rPr>
          <w:rFonts w:ascii="Times New Roman" w:hAnsi="Times New Roman" w:cs="Times New Roman"/>
          <w:sz w:val="28"/>
          <w:szCs w:val="28"/>
        </w:rPr>
        <w:t>года»</w:t>
      </w:r>
      <w:r w:rsidRPr="00112E41">
        <w:rPr>
          <w:rFonts w:ascii="Times New Roman" w:hAnsi="Times New Roman" w:cs="Times New Roman"/>
          <w:sz w:val="28"/>
          <w:szCs w:val="28"/>
        </w:rPr>
        <w:t xml:space="preserve">, указан остаток неиспользованных бюджетных </w:t>
      </w:r>
      <w:r w:rsidR="00E75EFD" w:rsidRPr="00112E41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Pr="00112E41">
        <w:rPr>
          <w:rFonts w:ascii="Times New Roman" w:hAnsi="Times New Roman" w:cs="Times New Roman"/>
          <w:sz w:val="28"/>
          <w:szCs w:val="28"/>
        </w:rPr>
        <w:t xml:space="preserve"> резервного фонда в сумме </w:t>
      </w:r>
      <w:r w:rsidR="00E75EFD" w:rsidRPr="00112E41">
        <w:rPr>
          <w:rFonts w:ascii="Times New Roman" w:hAnsi="Times New Roman" w:cs="Times New Roman"/>
          <w:b/>
          <w:sz w:val="28"/>
          <w:szCs w:val="28"/>
        </w:rPr>
        <w:t>45</w:t>
      </w:r>
      <w:r w:rsidRPr="00112E41">
        <w:rPr>
          <w:rFonts w:ascii="Times New Roman" w:hAnsi="Times New Roman" w:cs="Times New Roman"/>
          <w:b/>
          <w:sz w:val="28"/>
          <w:szCs w:val="28"/>
        </w:rPr>
        <w:t>,0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112E41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Фактические расходы резервного фонда в п</w:t>
      </w:r>
      <w:r w:rsidR="00410F37" w:rsidRPr="00112E41">
        <w:rPr>
          <w:rFonts w:ascii="Times New Roman" w:hAnsi="Times New Roman" w:cs="Times New Roman"/>
          <w:sz w:val="28"/>
          <w:szCs w:val="28"/>
        </w:rPr>
        <w:t>олугодии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составили </w:t>
      </w:r>
      <w:r w:rsidRPr="00112E41">
        <w:rPr>
          <w:rFonts w:ascii="Times New Roman" w:hAnsi="Times New Roman" w:cs="Times New Roman"/>
          <w:b/>
          <w:sz w:val="28"/>
          <w:szCs w:val="28"/>
        </w:rPr>
        <w:t>0,0</w:t>
      </w:r>
      <w:r w:rsidRPr="00112E41">
        <w:rPr>
          <w:rFonts w:ascii="Times New Roman" w:hAnsi="Times New Roman" w:cs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B815C7" w:rsidRPr="00112E41" w:rsidRDefault="00BE2B8E" w:rsidP="00915BB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112E41">
        <w:rPr>
          <w:sz w:val="28"/>
          <w:szCs w:val="28"/>
        </w:rPr>
        <w:tab/>
      </w:r>
    </w:p>
    <w:p w:rsidR="00BE2B8E" w:rsidRPr="00112E41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t>5. Использование средств дорожного фонда.</w:t>
      </w:r>
    </w:p>
    <w:p w:rsidR="00BE2B8E" w:rsidRPr="00112E41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2738E6" w:rsidRPr="00112E41" w:rsidRDefault="002738E6" w:rsidP="002738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</w:t>
      </w:r>
      <w:r w:rsidRPr="00112E4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>от 12.1</w:t>
      </w:r>
      <w:r w:rsidR="00070724" w:rsidRPr="00112E41">
        <w:rPr>
          <w:rFonts w:ascii="Times New Roman" w:hAnsi="Times New Roman" w:cs="Times New Roman"/>
          <w:sz w:val="28"/>
          <w:szCs w:val="28"/>
        </w:rPr>
        <w:t>1</w:t>
      </w:r>
      <w:r w:rsidRPr="00112E41">
        <w:rPr>
          <w:rFonts w:ascii="Times New Roman" w:hAnsi="Times New Roman" w:cs="Times New Roman"/>
          <w:sz w:val="28"/>
          <w:szCs w:val="28"/>
        </w:rPr>
        <w:t>.2013 №2</w:t>
      </w:r>
      <w:r w:rsidR="00070724" w:rsidRPr="00112E41">
        <w:rPr>
          <w:rFonts w:ascii="Times New Roman" w:hAnsi="Times New Roman" w:cs="Times New Roman"/>
          <w:sz w:val="28"/>
          <w:szCs w:val="28"/>
        </w:rPr>
        <w:t>6</w:t>
      </w:r>
      <w:r w:rsidRPr="00112E41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70724" w:rsidRPr="00112E41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112E4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 xml:space="preserve">(далее – Порядок по дорожному фонду от </w:t>
      </w:r>
      <w:r w:rsidR="00070724" w:rsidRPr="00112E41">
        <w:rPr>
          <w:rFonts w:ascii="Times New Roman" w:hAnsi="Times New Roman" w:cs="Times New Roman"/>
          <w:sz w:val="28"/>
          <w:szCs w:val="28"/>
        </w:rPr>
        <w:t>12.11.2013 №26</w:t>
      </w:r>
      <w:r w:rsidRPr="00112E41">
        <w:rPr>
          <w:rFonts w:ascii="Times New Roman" w:hAnsi="Times New Roman" w:cs="Times New Roman"/>
          <w:sz w:val="28"/>
          <w:szCs w:val="28"/>
        </w:rPr>
        <w:t xml:space="preserve">) с изменениями </w:t>
      </w:r>
      <w:r w:rsidR="00070724" w:rsidRPr="00112E41">
        <w:rPr>
          <w:rFonts w:ascii="Times New Roman" w:hAnsi="Times New Roman" w:cs="Times New Roman"/>
          <w:sz w:val="28"/>
          <w:szCs w:val="28"/>
        </w:rPr>
        <w:t xml:space="preserve">от 19.12.2013 №32, </w:t>
      </w:r>
      <w:r w:rsidRPr="00112E41">
        <w:rPr>
          <w:rFonts w:ascii="Times New Roman" w:hAnsi="Times New Roman" w:cs="Times New Roman"/>
          <w:sz w:val="28"/>
          <w:szCs w:val="28"/>
        </w:rPr>
        <w:t xml:space="preserve">от </w:t>
      </w:r>
      <w:r w:rsidR="00070724" w:rsidRPr="00112E41">
        <w:rPr>
          <w:rFonts w:ascii="Times New Roman" w:hAnsi="Times New Roman" w:cs="Times New Roman"/>
          <w:sz w:val="28"/>
          <w:szCs w:val="28"/>
        </w:rPr>
        <w:t>18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070724" w:rsidRPr="00112E41">
        <w:rPr>
          <w:rFonts w:ascii="Times New Roman" w:hAnsi="Times New Roman" w:cs="Times New Roman"/>
          <w:sz w:val="28"/>
          <w:szCs w:val="28"/>
        </w:rPr>
        <w:t>8</w:t>
      </w:r>
      <w:r w:rsidRPr="00112E41">
        <w:rPr>
          <w:rFonts w:ascii="Times New Roman" w:hAnsi="Times New Roman" w:cs="Times New Roman"/>
          <w:sz w:val="28"/>
          <w:szCs w:val="28"/>
        </w:rPr>
        <w:t>.2016 №19</w:t>
      </w:r>
      <w:r w:rsidR="00070724" w:rsidRPr="00112E41">
        <w:rPr>
          <w:rFonts w:ascii="Times New Roman" w:hAnsi="Times New Roman" w:cs="Times New Roman"/>
          <w:sz w:val="28"/>
          <w:szCs w:val="28"/>
        </w:rPr>
        <w:t>, от 18.10.2019 №26.</w:t>
      </w:r>
    </w:p>
    <w:p w:rsidR="00BE2B8E" w:rsidRPr="00112E41" w:rsidRDefault="00BE2B8E" w:rsidP="002738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15BB8" w:rsidRPr="00112E41">
        <w:rPr>
          <w:rFonts w:ascii="Times New Roman" w:hAnsi="Times New Roman" w:cs="Times New Roman"/>
          <w:sz w:val="28"/>
          <w:szCs w:val="28"/>
        </w:rPr>
        <w:t>.</w:t>
      </w:r>
      <w:r w:rsidRPr="00112E41">
        <w:rPr>
          <w:rFonts w:ascii="Times New Roman" w:hAnsi="Times New Roman" w:cs="Times New Roman"/>
          <w:sz w:val="28"/>
          <w:szCs w:val="28"/>
        </w:rPr>
        <w:t xml:space="preserve">10 «Порядка формирования и использования бюджетных ассигнований муниципального дорожного фонда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lastRenderedPageBreak/>
        <w:t>сельского поселения   Вяземского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района Смоленской области» от 1</w:t>
      </w:r>
      <w:r w:rsidRPr="00112E41">
        <w:rPr>
          <w:rFonts w:ascii="Times New Roman" w:hAnsi="Times New Roman" w:cs="Times New Roman"/>
          <w:sz w:val="28"/>
          <w:szCs w:val="28"/>
        </w:rPr>
        <w:t>2.1</w:t>
      </w:r>
      <w:r w:rsidR="00011E60" w:rsidRPr="00112E41">
        <w:rPr>
          <w:rFonts w:ascii="Times New Roman" w:hAnsi="Times New Roman" w:cs="Times New Roman"/>
          <w:sz w:val="28"/>
          <w:szCs w:val="28"/>
        </w:rPr>
        <w:t>1</w:t>
      </w:r>
      <w:r w:rsidRPr="00112E41">
        <w:rPr>
          <w:rFonts w:ascii="Times New Roman" w:hAnsi="Times New Roman" w:cs="Times New Roman"/>
          <w:sz w:val="28"/>
          <w:szCs w:val="28"/>
        </w:rPr>
        <w:t>.2013 №2</w:t>
      </w:r>
      <w:r w:rsidR="00011E60" w:rsidRPr="00112E41">
        <w:rPr>
          <w:rFonts w:ascii="Times New Roman" w:hAnsi="Times New Roman" w:cs="Times New Roman"/>
          <w:sz w:val="28"/>
          <w:szCs w:val="28"/>
        </w:rPr>
        <w:t>6</w:t>
      </w:r>
      <w:r w:rsidRPr="00112E41">
        <w:rPr>
          <w:rFonts w:ascii="Times New Roman" w:hAnsi="Times New Roman" w:cs="Times New Roman"/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:rsidR="00070724" w:rsidRPr="00112E41" w:rsidRDefault="00070724" w:rsidP="00011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Однако, в Порядке по дорожному фонду от 12.11.2013 №26 с изменениями от 19.12.2013 №32, от 18.08.2016 №19, от 18.10.2019 №26 не предусмотрена </w:t>
      </w:r>
      <w:r w:rsidR="00915BB8" w:rsidRPr="00112E41">
        <w:rPr>
          <w:rFonts w:ascii="Times New Roman" w:eastAsia="Times New Roman" w:hAnsi="Times New Roman" w:cs="Times New Roman"/>
          <w:sz w:val="28"/>
          <w:szCs w:val="28"/>
        </w:rPr>
        <w:t xml:space="preserve">форма отчета </w:t>
      </w:r>
      <w:r w:rsidRPr="00112E41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 дорожного фонда и показатели, которые подлежат отражению в отчете.</w:t>
      </w:r>
    </w:p>
    <w:p w:rsidR="000660CA" w:rsidRPr="00112E41" w:rsidRDefault="00915BB8" w:rsidP="0006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На основании п.</w:t>
      </w:r>
      <w:r w:rsidR="000660CA" w:rsidRPr="00112E41">
        <w:rPr>
          <w:rFonts w:ascii="Times New Roman" w:hAnsi="Times New Roman" w:cs="Times New Roman"/>
          <w:sz w:val="28"/>
          <w:szCs w:val="28"/>
        </w:rPr>
        <w:t xml:space="preserve">10 Порядка по дорожному фонду от 12.11.2013 №26 с изменениями, Администрацией Семлевского сельского поселения в составе бюджетной отчетности об исполнении бюджета Семлевского сельского поселения </w:t>
      </w:r>
      <w:r w:rsidRPr="00112E41">
        <w:rPr>
          <w:rFonts w:ascii="Times New Roman" w:hAnsi="Times New Roman" w:cs="Times New Roman"/>
          <w:sz w:val="28"/>
          <w:szCs w:val="28"/>
        </w:rPr>
        <w:t xml:space="preserve">за полугодие 2020 года </w:t>
      </w:r>
      <w:r w:rsidR="000660CA" w:rsidRPr="00112E41">
        <w:rPr>
          <w:rFonts w:ascii="Times New Roman" w:hAnsi="Times New Roman" w:cs="Times New Roman"/>
          <w:sz w:val="28"/>
          <w:szCs w:val="28"/>
        </w:rPr>
        <w:t>предоставлен «Отчет об использовании бюджетных ассигнований дорожного фонда Семлевского сельско</w:t>
      </w:r>
      <w:r w:rsidRPr="00112E41">
        <w:rPr>
          <w:rFonts w:ascii="Times New Roman" w:hAnsi="Times New Roman" w:cs="Times New Roman"/>
          <w:sz w:val="28"/>
          <w:szCs w:val="28"/>
        </w:rPr>
        <w:t xml:space="preserve">го поселения Вяземского района </w:t>
      </w:r>
      <w:r w:rsidR="000660CA" w:rsidRPr="00112E4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на 01.07.2020 года»</w:t>
      </w:r>
      <w:r w:rsidR="000660CA" w:rsidRPr="00112E41">
        <w:rPr>
          <w:rFonts w:ascii="Times New Roman" w:hAnsi="Times New Roman" w:cs="Times New Roman"/>
          <w:sz w:val="28"/>
          <w:szCs w:val="28"/>
        </w:rPr>
        <w:t>.</w:t>
      </w:r>
    </w:p>
    <w:p w:rsidR="00BE2B8E" w:rsidRPr="00112E41" w:rsidRDefault="00323358" w:rsidP="00011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В предоставленном </w:t>
      </w:r>
      <w:r w:rsidR="00BE2B8E" w:rsidRPr="00112E41">
        <w:rPr>
          <w:rFonts w:ascii="Times New Roman" w:hAnsi="Times New Roman" w:cs="Times New Roman"/>
          <w:sz w:val="28"/>
          <w:szCs w:val="28"/>
        </w:rPr>
        <w:t>Отчете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на 01.07.2020 года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 отражены следующие показатели:</w:t>
      </w:r>
    </w:p>
    <w:p w:rsidR="00BE2B8E" w:rsidRPr="00112E41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323358" w:rsidRPr="00112E41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B626C8" w:rsidRPr="00112E41">
        <w:rPr>
          <w:rFonts w:ascii="Times New Roman" w:hAnsi="Times New Roman" w:cs="Times New Roman"/>
          <w:sz w:val="28"/>
          <w:szCs w:val="28"/>
        </w:rPr>
        <w:t xml:space="preserve">  </w:t>
      </w:r>
      <w:r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B626C8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011E60" w:rsidRPr="00112E41">
        <w:rPr>
          <w:rFonts w:ascii="Times New Roman" w:hAnsi="Times New Roman" w:cs="Times New Roman"/>
          <w:b/>
          <w:sz w:val="28"/>
          <w:szCs w:val="28"/>
        </w:rPr>
        <w:t>4069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011E60" w:rsidRPr="00112E41">
        <w:rPr>
          <w:rFonts w:ascii="Times New Roman" w:hAnsi="Times New Roman" w:cs="Times New Roman"/>
          <w:b/>
          <w:sz w:val="28"/>
          <w:szCs w:val="28"/>
        </w:rPr>
        <w:t>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112E41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112E41" w:rsidRDefault="00BE2B8E" w:rsidP="00011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кассовый расход  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23358" w:rsidRPr="00112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26C8" w:rsidRPr="00112E41">
        <w:rPr>
          <w:rFonts w:ascii="Times New Roman" w:hAnsi="Times New Roman" w:cs="Times New Roman"/>
          <w:sz w:val="28"/>
          <w:szCs w:val="28"/>
        </w:rPr>
        <w:t xml:space="preserve">  </w:t>
      </w:r>
      <w:r w:rsidRPr="00112E41">
        <w:rPr>
          <w:rFonts w:ascii="Times New Roman" w:hAnsi="Times New Roman" w:cs="Times New Roman"/>
          <w:sz w:val="28"/>
          <w:szCs w:val="28"/>
        </w:rPr>
        <w:t xml:space="preserve">– </w:t>
      </w:r>
      <w:r w:rsidR="00B626C8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323358" w:rsidRPr="00112E41">
        <w:rPr>
          <w:rFonts w:ascii="Times New Roman" w:hAnsi="Times New Roman" w:cs="Times New Roman"/>
          <w:b/>
          <w:sz w:val="28"/>
          <w:szCs w:val="28"/>
        </w:rPr>
        <w:t>23</w:t>
      </w:r>
      <w:r w:rsidR="00011E60"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323358"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112E41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112E41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остаток </w:t>
      </w:r>
      <w:r w:rsidR="00323358" w:rsidRPr="00112E41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061697" w:rsidRPr="00112E41">
        <w:rPr>
          <w:rFonts w:ascii="Times New Roman" w:hAnsi="Times New Roman" w:cs="Times New Roman"/>
          <w:sz w:val="28"/>
          <w:szCs w:val="28"/>
        </w:rPr>
        <w:t xml:space="preserve"> дорожного фонда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–  </w:t>
      </w:r>
      <w:r w:rsidR="00323358" w:rsidRPr="00112E41">
        <w:rPr>
          <w:rFonts w:ascii="Times New Roman" w:hAnsi="Times New Roman" w:cs="Times New Roman"/>
          <w:b/>
          <w:sz w:val="28"/>
          <w:szCs w:val="28"/>
        </w:rPr>
        <w:t>283</w:t>
      </w:r>
      <w:r w:rsidR="00011E60"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Pr="00112E41">
        <w:rPr>
          <w:rFonts w:ascii="Times New Roman" w:hAnsi="Times New Roman" w:cs="Times New Roman"/>
          <w:b/>
          <w:sz w:val="28"/>
          <w:szCs w:val="28"/>
        </w:rPr>
        <w:t>,</w:t>
      </w:r>
      <w:r w:rsidR="00323358"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112E41" w:rsidRDefault="00BE2B8E" w:rsidP="00011E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На основани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и данных проверки использования </w:t>
      </w:r>
      <w:r w:rsidRPr="00112E41">
        <w:rPr>
          <w:rFonts w:ascii="Times New Roman" w:hAnsi="Times New Roman" w:cs="Times New Roman"/>
          <w:sz w:val="28"/>
          <w:szCs w:val="28"/>
        </w:rPr>
        <w:t>бюджетных ассигнований дорожного фонда сельского поселения за п</w:t>
      </w:r>
      <w:r w:rsidR="00323358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установлено:</w:t>
      </w:r>
    </w:p>
    <w:p w:rsidR="00BE2B8E" w:rsidRPr="00112E41" w:rsidRDefault="00BE2B8E" w:rsidP="00011E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1) В </w:t>
      </w:r>
      <w:r w:rsidR="00323358" w:rsidRPr="00112E41">
        <w:rPr>
          <w:rFonts w:ascii="Times New Roman" w:hAnsi="Times New Roman" w:cs="Times New Roman"/>
          <w:sz w:val="28"/>
          <w:szCs w:val="28"/>
        </w:rPr>
        <w:t>«Отчете об использовании бюджетных ассигнований дорожного фонда Семлевского сельского поселения Вяземского района Смоленской области на 01.07.2020 года»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23358" w:rsidRPr="00112E41">
        <w:rPr>
          <w:rFonts w:ascii="Times New Roman" w:hAnsi="Times New Roman" w:cs="Times New Roman"/>
          <w:sz w:val="28"/>
          <w:szCs w:val="28"/>
        </w:rPr>
        <w:t>ей</w:t>
      </w:r>
      <w:r w:rsidR="00011E60" w:rsidRPr="00112E41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поселения отражены </w:t>
      </w:r>
      <w:r w:rsidRPr="00112E41">
        <w:rPr>
          <w:rFonts w:ascii="Times New Roman" w:hAnsi="Times New Roman" w:cs="Times New Roman"/>
          <w:sz w:val="28"/>
          <w:szCs w:val="28"/>
        </w:rPr>
        <w:t>утвержденные показатели расходов, согласно Решения о бюджете от 2</w:t>
      </w:r>
      <w:r w:rsidR="00506810" w:rsidRPr="00112E41">
        <w:rPr>
          <w:rFonts w:ascii="Times New Roman" w:hAnsi="Times New Roman" w:cs="Times New Roman"/>
          <w:sz w:val="28"/>
          <w:szCs w:val="28"/>
        </w:rPr>
        <w:t>4</w:t>
      </w:r>
      <w:r w:rsidRPr="00112E41">
        <w:rPr>
          <w:rFonts w:ascii="Times New Roman" w:hAnsi="Times New Roman" w:cs="Times New Roman"/>
          <w:sz w:val="28"/>
          <w:szCs w:val="28"/>
        </w:rPr>
        <w:t>.12.2019 №</w:t>
      </w:r>
      <w:r w:rsidR="00506810" w:rsidRPr="00112E41">
        <w:rPr>
          <w:rFonts w:ascii="Times New Roman" w:hAnsi="Times New Roman" w:cs="Times New Roman"/>
          <w:sz w:val="28"/>
          <w:szCs w:val="28"/>
        </w:rPr>
        <w:t>37 с внесенными изменениями от 30</w:t>
      </w:r>
      <w:r w:rsidRPr="00112E41">
        <w:rPr>
          <w:rFonts w:ascii="Times New Roman" w:hAnsi="Times New Roman" w:cs="Times New Roman"/>
          <w:sz w:val="28"/>
          <w:szCs w:val="28"/>
        </w:rPr>
        <w:t xml:space="preserve">.03.2020 №8,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="00323358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области» в части:</w:t>
      </w:r>
    </w:p>
    <w:p w:rsidR="00BE2B8E" w:rsidRPr="00112E41" w:rsidRDefault="00BE2B8E" w:rsidP="005068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расходов на </w:t>
      </w:r>
      <w:r w:rsidR="00061697" w:rsidRPr="00112E41">
        <w:rPr>
          <w:rFonts w:ascii="Times New Roman" w:hAnsi="Times New Roman" w:cs="Times New Roman"/>
          <w:sz w:val="28"/>
          <w:szCs w:val="28"/>
        </w:rPr>
        <w:t xml:space="preserve">выполнение текущего ремонта и </w:t>
      </w:r>
      <w:r w:rsidRPr="00112E41">
        <w:rPr>
          <w:rFonts w:ascii="Times New Roman" w:hAnsi="Times New Roman" w:cs="Times New Roman"/>
          <w:sz w:val="28"/>
          <w:szCs w:val="28"/>
        </w:rPr>
        <w:t>содержани</w:t>
      </w:r>
      <w:r w:rsidR="00506810" w:rsidRPr="00112E41">
        <w:rPr>
          <w:rFonts w:ascii="Times New Roman" w:hAnsi="Times New Roman" w:cs="Times New Roman"/>
          <w:sz w:val="28"/>
          <w:szCs w:val="28"/>
        </w:rPr>
        <w:t xml:space="preserve">е </w:t>
      </w:r>
      <w:r w:rsidR="00061697" w:rsidRPr="00112E41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506810" w:rsidRPr="00112E4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поселения за счет  дорожного фонда – 4</w:t>
      </w:r>
      <w:r w:rsidR="00506810" w:rsidRPr="00112E41">
        <w:rPr>
          <w:rFonts w:ascii="Times New Roman" w:hAnsi="Times New Roman" w:cs="Times New Roman"/>
          <w:sz w:val="28"/>
          <w:szCs w:val="28"/>
        </w:rPr>
        <w:t>069</w:t>
      </w:r>
      <w:r w:rsidRPr="00112E41">
        <w:rPr>
          <w:rFonts w:ascii="Times New Roman" w:hAnsi="Times New Roman" w:cs="Times New Roman"/>
          <w:sz w:val="28"/>
          <w:szCs w:val="28"/>
        </w:rPr>
        <w:t>,</w:t>
      </w:r>
      <w:r w:rsidR="00506810" w:rsidRPr="00112E41">
        <w:rPr>
          <w:rFonts w:ascii="Times New Roman" w:hAnsi="Times New Roman" w:cs="Times New Roman"/>
          <w:sz w:val="28"/>
          <w:szCs w:val="28"/>
        </w:rPr>
        <w:t>0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112E41" w:rsidRDefault="00BE2B8E" w:rsidP="0050681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Таким образом, бюджетные ассигнования дорожного фонда за п</w:t>
      </w:r>
      <w:r w:rsidR="00323358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составляют в сумме </w:t>
      </w:r>
      <w:r w:rsidR="00506810" w:rsidRPr="00112E41">
        <w:rPr>
          <w:rFonts w:ascii="Times New Roman" w:hAnsi="Times New Roman" w:cs="Times New Roman"/>
          <w:b/>
          <w:sz w:val="28"/>
          <w:szCs w:val="28"/>
        </w:rPr>
        <w:t>4069,0</w:t>
      </w:r>
      <w:r w:rsidR="00506810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тыс.</w:t>
      </w:r>
      <w:r w:rsidR="00506810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рублей.</w:t>
      </w:r>
    </w:p>
    <w:p w:rsidR="00BE2B8E" w:rsidRPr="00112E41" w:rsidRDefault="00BE2B8E" w:rsidP="000614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2) </w:t>
      </w:r>
      <w:r w:rsidR="00323358" w:rsidRPr="00112E41">
        <w:rPr>
          <w:rFonts w:ascii="Times New Roman" w:hAnsi="Times New Roman" w:cs="Times New Roman"/>
          <w:sz w:val="28"/>
          <w:szCs w:val="28"/>
        </w:rPr>
        <w:t xml:space="preserve">В «Отчете об использовании бюджетных ассигнований дорожного фонда Семлевского сельского поселения Вяземского района Смоленской области на 01.07.2020 года» Администрацией Семлевского сельского поселения отражены </w:t>
      </w:r>
      <w:r w:rsidRPr="00112E41">
        <w:rPr>
          <w:rFonts w:ascii="Times New Roman" w:hAnsi="Times New Roman" w:cs="Times New Roman"/>
          <w:sz w:val="28"/>
          <w:szCs w:val="28"/>
        </w:rPr>
        <w:t xml:space="preserve">фактические показатели расходов согласно распоряжения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14C5" w:rsidRPr="00112E41">
        <w:rPr>
          <w:rFonts w:ascii="Times New Roman" w:hAnsi="Times New Roman" w:cs="Times New Roman"/>
          <w:sz w:val="28"/>
          <w:szCs w:val="28"/>
        </w:rPr>
        <w:t>2</w:t>
      </w:r>
      <w:r w:rsidR="00323358" w:rsidRPr="00112E41">
        <w:rPr>
          <w:rFonts w:ascii="Times New Roman" w:hAnsi="Times New Roman" w:cs="Times New Roman"/>
          <w:sz w:val="28"/>
          <w:szCs w:val="28"/>
        </w:rPr>
        <w:t>9</w:t>
      </w:r>
      <w:r w:rsidRPr="00112E41">
        <w:rPr>
          <w:rFonts w:ascii="Times New Roman" w:hAnsi="Times New Roman" w:cs="Times New Roman"/>
          <w:sz w:val="28"/>
          <w:szCs w:val="28"/>
        </w:rPr>
        <w:t>.0</w:t>
      </w:r>
      <w:r w:rsidR="00323358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>.2020 №</w:t>
      </w:r>
      <w:r w:rsidR="00323358" w:rsidRPr="00112E41">
        <w:rPr>
          <w:rFonts w:ascii="Times New Roman" w:hAnsi="Times New Roman" w:cs="Times New Roman"/>
          <w:sz w:val="28"/>
          <w:szCs w:val="28"/>
        </w:rPr>
        <w:t>46</w:t>
      </w:r>
      <w:r w:rsidRPr="00112E41">
        <w:rPr>
          <w:rFonts w:ascii="Times New Roman" w:hAnsi="Times New Roman" w:cs="Times New Roman"/>
          <w:sz w:val="28"/>
          <w:szCs w:val="28"/>
        </w:rPr>
        <w:t xml:space="preserve">-р «Об исполнении бюджета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</w:t>
      </w:r>
      <w:r w:rsidR="00061697" w:rsidRPr="00112E41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 xml:space="preserve">за </w:t>
      </w:r>
      <w:r w:rsidR="00323358" w:rsidRPr="00112E41">
        <w:rPr>
          <w:rFonts w:ascii="Times New Roman" w:hAnsi="Times New Roman" w:cs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года»</w:t>
      </w:r>
      <w:r w:rsidR="00F32553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1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23</w:t>
      </w:r>
      <w:r w:rsidR="00F32553" w:rsidRPr="00112E41">
        <w:rPr>
          <w:rFonts w:ascii="Times New Roman" w:hAnsi="Times New Roman" w:cs="Times New Roman"/>
          <w:b/>
          <w:sz w:val="28"/>
          <w:szCs w:val="28"/>
        </w:rPr>
        <w:t>7,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рублей, в части:</w:t>
      </w:r>
    </w:p>
    <w:p w:rsidR="00061697" w:rsidRPr="00112E41" w:rsidRDefault="00061697" w:rsidP="000616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lastRenderedPageBreak/>
        <w:t xml:space="preserve">– расходов на выполнение текущего ремонта и содержание автомобильных дорог на территории поселения за счет дорожного фонда – </w:t>
      </w:r>
      <w:r w:rsidRPr="00112E41">
        <w:rPr>
          <w:rFonts w:ascii="Times New Roman" w:hAnsi="Times New Roman" w:cs="Times New Roman"/>
          <w:b/>
          <w:sz w:val="28"/>
          <w:szCs w:val="28"/>
        </w:rPr>
        <w:t>1237,7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112E41" w:rsidRDefault="00BE2B8E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Таким образом, фактически дорожный фонд использован за п</w:t>
      </w:r>
      <w:r w:rsidR="00061697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в сумме 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1237,7</w:t>
      </w:r>
      <w:r w:rsidR="00061697" w:rsidRPr="00112E4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12E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E2B8E" w:rsidRPr="00112E41" w:rsidRDefault="00BE2B8E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3) Остаток средств дорожного фонда по состоянию на 01.0</w:t>
      </w:r>
      <w:r w:rsidR="00061697" w:rsidRPr="00112E41">
        <w:rPr>
          <w:rFonts w:ascii="Times New Roman" w:hAnsi="Times New Roman" w:cs="Times New Roman"/>
          <w:sz w:val="28"/>
          <w:szCs w:val="28"/>
        </w:rPr>
        <w:t>7</w:t>
      </w:r>
      <w:r w:rsidRPr="00112E41">
        <w:rPr>
          <w:rFonts w:ascii="Times New Roman" w:hAnsi="Times New Roman" w:cs="Times New Roman"/>
          <w:sz w:val="28"/>
          <w:szCs w:val="28"/>
        </w:rPr>
        <w:t xml:space="preserve">.2020 года составляет 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2</w:t>
      </w:r>
      <w:r w:rsidR="00F32553" w:rsidRPr="00112E41">
        <w:rPr>
          <w:rFonts w:ascii="Times New Roman" w:hAnsi="Times New Roman" w:cs="Times New Roman"/>
          <w:b/>
          <w:sz w:val="28"/>
          <w:szCs w:val="28"/>
        </w:rPr>
        <w:t>8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="00F32553" w:rsidRPr="00112E41">
        <w:rPr>
          <w:rFonts w:ascii="Times New Roman" w:hAnsi="Times New Roman" w:cs="Times New Roman"/>
          <w:b/>
          <w:sz w:val="28"/>
          <w:szCs w:val="28"/>
        </w:rPr>
        <w:t>1,</w:t>
      </w:r>
      <w:r w:rsidR="00061697" w:rsidRPr="00112E41">
        <w:rPr>
          <w:rFonts w:ascii="Times New Roman" w:hAnsi="Times New Roman" w:cs="Times New Roman"/>
          <w:b/>
          <w:sz w:val="28"/>
          <w:szCs w:val="28"/>
        </w:rPr>
        <w:t>3</w:t>
      </w:r>
      <w:r w:rsidR="00F32553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тыс. рублей (</w:t>
      </w:r>
      <w:r w:rsidR="00F32553" w:rsidRPr="00112E41">
        <w:rPr>
          <w:rFonts w:ascii="Times New Roman" w:hAnsi="Times New Roman" w:cs="Times New Roman"/>
          <w:sz w:val="28"/>
          <w:szCs w:val="28"/>
        </w:rPr>
        <w:t xml:space="preserve">4069,0 </w:t>
      </w:r>
      <w:r w:rsidRPr="00112E41">
        <w:rPr>
          <w:rFonts w:ascii="Times New Roman" w:hAnsi="Times New Roman" w:cs="Times New Roman"/>
          <w:sz w:val="28"/>
          <w:szCs w:val="28"/>
        </w:rPr>
        <w:t xml:space="preserve">тыс. рублей – </w:t>
      </w:r>
      <w:r w:rsidR="00F32553" w:rsidRPr="00112E41">
        <w:rPr>
          <w:rFonts w:ascii="Times New Roman" w:hAnsi="Times New Roman" w:cs="Times New Roman"/>
          <w:sz w:val="28"/>
          <w:szCs w:val="28"/>
        </w:rPr>
        <w:t>1</w:t>
      </w:r>
      <w:r w:rsidR="00061697" w:rsidRPr="00112E41">
        <w:rPr>
          <w:rFonts w:ascii="Times New Roman" w:hAnsi="Times New Roman" w:cs="Times New Roman"/>
          <w:sz w:val="28"/>
          <w:szCs w:val="28"/>
        </w:rPr>
        <w:t>23</w:t>
      </w:r>
      <w:r w:rsidR="00F32553" w:rsidRPr="00112E41">
        <w:rPr>
          <w:rFonts w:ascii="Times New Roman" w:hAnsi="Times New Roman" w:cs="Times New Roman"/>
          <w:sz w:val="28"/>
          <w:szCs w:val="28"/>
        </w:rPr>
        <w:t>7,</w:t>
      </w:r>
      <w:r w:rsidR="00061697" w:rsidRPr="00112E41">
        <w:rPr>
          <w:rFonts w:ascii="Times New Roman" w:hAnsi="Times New Roman" w:cs="Times New Roman"/>
          <w:sz w:val="28"/>
          <w:szCs w:val="28"/>
        </w:rPr>
        <w:t>7</w:t>
      </w:r>
      <w:r w:rsidR="00F32553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BE2B8E" w:rsidRPr="00112E41" w:rsidRDefault="00BE2B8E" w:rsidP="00944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  <w:t xml:space="preserve">Исходя из вышеизложенного, предоставленный </w:t>
      </w:r>
      <w:r w:rsidR="00F32553" w:rsidRPr="00112E41">
        <w:rPr>
          <w:rFonts w:ascii="Times New Roman" w:hAnsi="Times New Roman" w:cs="Times New Roman"/>
          <w:sz w:val="28"/>
          <w:szCs w:val="28"/>
        </w:rPr>
        <w:t>«</w:t>
      </w:r>
      <w:r w:rsidR="00061697" w:rsidRPr="00112E41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дорожного фонда Семлевского сельского поселения Вяземского района Смоленской области на 01.07.2020 года» </w:t>
      </w:r>
      <w:r w:rsidR="00F32553" w:rsidRPr="00112E41">
        <w:rPr>
          <w:rFonts w:ascii="Times New Roman" w:hAnsi="Times New Roman" w:cs="Times New Roman"/>
          <w:sz w:val="28"/>
          <w:szCs w:val="28"/>
        </w:rPr>
        <w:t>Администраци</w:t>
      </w:r>
      <w:r w:rsidR="00061697" w:rsidRPr="00112E41">
        <w:rPr>
          <w:rFonts w:ascii="Times New Roman" w:hAnsi="Times New Roman" w:cs="Times New Roman"/>
          <w:sz w:val="28"/>
          <w:szCs w:val="28"/>
        </w:rPr>
        <w:t>ей</w:t>
      </w:r>
      <w:r w:rsidR="00F32553" w:rsidRPr="00112E41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поселения Вяземского района Смоленской области» </w:t>
      </w:r>
      <w:r w:rsidRPr="00112E41">
        <w:rPr>
          <w:rFonts w:ascii="Times New Roman" w:hAnsi="Times New Roman" w:cs="Times New Roman"/>
          <w:sz w:val="28"/>
          <w:szCs w:val="28"/>
        </w:rPr>
        <w:t xml:space="preserve">составлен верно, </w:t>
      </w:r>
      <w:r w:rsidR="00944F54" w:rsidRPr="00112E41">
        <w:rPr>
          <w:rFonts w:ascii="Times New Roman" w:hAnsi="Times New Roman" w:cs="Times New Roman"/>
          <w:sz w:val="28"/>
          <w:szCs w:val="28"/>
        </w:rPr>
        <w:t xml:space="preserve">остаток неиспользованных средств дорожного фонда в сумме  </w:t>
      </w:r>
      <w:r w:rsidR="00944F54" w:rsidRPr="00112E41">
        <w:rPr>
          <w:rFonts w:ascii="Times New Roman" w:hAnsi="Times New Roman" w:cs="Times New Roman"/>
          <w:b/>
          <w:sz w:val="28"/>
          <w:szCs w:val="28"/>
        </w:rPr>
        <w:t>2831,3</w:t>
      </w:r>
      <w:r w:rsidR="00944F54" w:rsidRPr="00112E4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112E41">
        <w:rPr>
          <w:rFonts w:ascii="Times New Roman" w:hAnsi="Times New Roman" w:cs="Times New Roman"/>
          <w:sz w:val="28"/>
          <w:szCs w:val="28"/>
        </w:rPr>
        <w:t>определен верно.</w:t>
      </w:r>
    </w:p>
    <w:p w:rsidR="00070724" w:rsidRPr="00112E41" w:rsidRDefault="00070724" w:rsidP="00070724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На основании проверки предоставленного </w:t>
      </w:r>
      <w:r w:rsidR="00944F54" w:rsidRPr="00112E41">
        <w:rPr>
          <w:rFonts w:ascii="Times New Roman" w:hAnsi="Times New Roman"/>
          <w:sz w:val="28"/>
          <w:szCs w:val="28"/>
        </w:rPr>
        <w:t xml:space="preserve">«Отчета об использовании бюджетных ассигнований дорожного фонда Семлевского сельского поселения Вяземского района Смоленской области на 01.07.2020 года» </w:t>
      </w:r>
      <w:r w:rsidRPr="00112E41">
        <w:rPr>
          <w:rFonts w:ascii="Times New Roman" w:hAnsi="Times New Roman"/>
          <w:sz w:val="28"/>
          <w:szCs w:val="28"/>
        </w:rPr>
        <w:t>Контрольно-ревизионная комиссия предлагает Администрации сельского поселения:</w:t>
      </w:r>
    </w:p>
    <w:p w:rsidR="00981280" w:rsidRPr="00112E41" w:rsidRDefault="00981280" w:rsidP="0098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предусмотреть в Порядке по дорожному фонду от 12.11.2013 №26 (с изменениями) </w:t>
      </w:r>
      <w:r w:rsidRPr="00112E41">
        <w:rPr>
          <w:rFonts w:ascii="Times New Roman" w:eastAsia="Times New Roman" w:hAnsi="Times New Roman" w:cs="Times New Roman"/>
          <w:sz w:val="28"/>
          <w:szCs w:val="28"/>
        </w:rPr>
        <w:t xml:space="preserve">форму отчета об использовании бюджетных ассигнований дорожного фонда и показатели, которые подлежат отражению в отчете; </w:t>
      </w:r>
    </w:p>
    <w:p w:rsidR="00981280" w:rsidRPr="00112E41" w:rsidRDefault="00981280" w:rsidP="00981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копию </w:t>
      </w:r>
      <w:r w:rsidR="000663AF" w:rsidRPr="00112E41">
        <w:rPr>
          <w:rFonts w:ascii="Times New Roman" w:hAnsi="Times New Roman" w:cs="Times New Roman"/>
          <w:sz w:val="28"/>
          <w:szCs w:val="28"/>
        </w:rPr>
        <w:t>Поряд</w:t>
      </w:r>
      <w:r w:rsidR="000663AF">
        <w:rPr>
          <w:rFonts w:ascii="Times New Roman" w:hAnsi="Times New Roman" w:cs="Times New Roman"/>
          <w:sz w:val="28"/>
          <w:szCs w:val="28"/>
        </w:rPr>
        <w:t>ка</w:t>
      </w:r>
      <w:r w:rsidR="000663AF" w:rsidRPr="00112E41">
        <w:rPr>
          <w:rFonts w:ascii="Times New Roman" w:hAnsi="Times New Roman" w:cs="Times New Roman"/>
          <w:sz w:val="28"/>
          <w:szCs w:val="28"/>
        </w:rPr>
        <w:t xml:space="preserve"> по дорожному фонду от 12.11.2013 №26</w:t>
      </w:r>
      <w:r w:rsidR="000663AF">
        <w:rPr>
          <w:rFonts w:ascii="Times New Roman" w:hAnsi="Times New Roman" w:cs="Times New Roman"/>
          <w:sz w:val="28"/>
          <w:szCs w:val="28"/>
        </w:rPr>
        <w:t xml:space="preserve">, с </w:t>
      </w:r>
      <w:r w:rsidRPr="00112E41">
        <w:rPr>
          <w:rFonts w:ascii="Times New Roman" w:hAnsi="Times New Roman" w:cs="Times New Roman"/>
          <w:sz w:val="28"/>
          <w:szCs w:val="28"/>
        </w:rPr>
        <w:t>внесенны</w:t>
      </w:r>
      <w:r w:rsidR="000663AF">
        <w:rPr>
          <w:rFonts w:ascii="Times New Roman" w:hAnsi="Times New Roman" w:cs="Times New Roman"/>
          <w:sz w:val="28"/>
          <w:szCs w:val="28"/>
        </w:rPr>
        <w:t>ми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663AF">
        <w:rPr>
          <w:rFonts w:ascii="Times New Roman" w:hAnsi="Times New Roman" w:cs="Times New Roman"/>
          <w:sz w:val="28"/>
          <w:szCs w:val="28"/>
        </w:rPr>
        <w:t xml:space="preserve">ями, </w:t>
      </w:r>
      <w:r w:rsidRPr="00112E41"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комиссию.</w:t>
      </w:r>
    </w:p>
    <w:p w:rsidR="00944F54" w:rsidRPr="00112E41" w:rsidRDefault="00944F54" w:rsidP="00BE2B8E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E2B8E" w:rsidRPr="00112E41" w:rsidRDefault="00BE2B8E" w:rsidP="00BE2B8E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2E41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BE2B8E" w:rsidRPr="00112E41" w:rsidRDefault="00BE2B8E" w:rsidP="00BE2B8E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E2B8E" w:rsidRPr="00112E41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В 2020 году первоначально бюджет планировался с одинаковым объемом доходов бюджета и расходов бюджета, с дефицитом (профицит) в объеме 0,0 тыс. рублей. Уточненным решением предусмотрено превышение расходов бюджета над доходами бюджета (дефицит) в сумме </w:t>
      </w:r>
      <w:r w:rsidRPr="00112E41">
        <w:rPr>
          <w:rFonts w:ascii="Times New Roman" w:hAnsi="Times New Roman"/>
          <w:sz w:val="20"/>
          <w:szCs w:val="20"/>
        </w:rPr>
        <w:t xml:space="preserve">- </w:t>
      </w:r>
      <w:r w:rsidR="00F05D25" w:rsidRPr="00112E41">
        <w:rPr>
          <w:rFonts w:ascii="Times New Roman" w:hAnsi="Times New Roman"/>
          <w:b/>
          <w:sz w:val="28"/>
          <w:szCs w:val="28"/>
        </w:rPr>
        <w:t>21</w:t>
      </w:r>
      <w:r w:rsidRPr="00112E41">
        <w:rPr>
          <w:rFonts w:ascii="Times New Roman" w:hAnsi="Times New Roman"/>
          <w:b/>
          <w:sz w:val="28"/>
          <w:szCs w:val="28"/>
        </w:rPr>
        <w:t>1</w:t>
      </w:r>
      <w:r w:rsidR="00F05D25" w:rsidRPr="00112E41">
        <w:rPr>
          <w:rFonts w:ascii="Times New Roman" w:hAnsi="Times New Roman"/>
          <w:b/>
          <w:sz w:val="28"/>
          <w:szCs w:val="28"/>
        </w:rPr>
        <w:t>8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F05D25" w:rsidRPr="00112E41">
        <w:rPr>
          <w:rFonts w:ascii="Times New Roman" w:hAnsi="Times New Roman"/>
          <w:b/>
          <w:sz w:val="28"/>
          <w:szCs w:val="28"/>
        </w:rPr>
        <w:t xml:space="preserve">3 </w:t>
      </w:r>
      <w:r w:rsidRPr="00112E41">
        <w:rPr>
          <w:rFonts w:ascii="Times New Roman" w:hAnsi="Times New Roman"/>
          <w:sz w:val="28"/>
          <w:szCs w:val="28"/>
        </w:rPr>
        <w:t>тыс. рублей</w:t>
      </w:r>
      <w:r w:rsidRPr="00112E41">
        <w:rPr>
          <w:rFonts w:ascii="Times New Roman" w:hAnsi="Times New Roman"/>
          <w:sz w:val="24"/>
          <w:szCs w:val="24"/>
        </w:rPr>
        <w:t xml:space="preserve">. </w:t>
      </w:r>
      <w:r w:rsidRPr="00112E41">
        <w:rPr>
          <w:rFonts w:ascii="Times New Roman" w:hAnsi="Times New Roman"/>
          <w:sz w:val="28"/>
          <w:szCs w:val="28"/>
        </w:rPr>
        <w:t>Размер планового дефицита бюджета сельского поселения в 2020 году не превышает ограничения, предусмотренного статьей 92.1 БК РФ. Плановый показатель дефицита бюджета, отраженный в отчете, соответствует показателю дефицита бюджета, установленному в решении о бюджете поселения с внесенными изменениями от</w:t>
      </w:r>
      <w:r w:rsidR="00F05D25" w:rsidRPr="00112E41">
        <w:rPr>
          <w:rFonts w:ascii="Times New Roman" w:hAnsi="Times New Roman"/>
          <w:sz w:val="28"/>
          <w:szCs w:val="28"/>
        </w:rPr>
        <w:t xml:space="preserve"> 30</w:t>
      </w:r>
      <w:r w:rsidRPr="00112E41">
        <w:rPr>
          <w:rFonts w:ascii="Times New Roman" w:hAnsi="Times New Roman"/>
          <w:sz w:val="28"/>
          <w:szCs w:val="28"/>
        </w:rPr>
        <w:t xml:space="preserve">.03.2020 №8. </w:t>
      </w:r>
    </w:p>
    <w:p w:rsidR="00BE2B8E" w:rsidRPr="00112E41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4"/>
          <w:szCs w:val="24"/>
        </w:rPr>
        <w:tab/>
      </w:r>
      <w:r w:rsidRPr="00112E41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поселения сформированы, указаны в формах бюджетной отчетности, являются реальными. Это изменение остатков средств на счетах по учету средств бюджета сельского поселения. </w:t>
      </w:r>
    </w:p>
    <w:p w:rsidR="00BE2B8E" w:rsidRPr="00112E41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4"/>
          <w:szCs w:val="24"/>
        </w:rPr>
        <w:tab/>
      </w:r>
      <w:r w:rsidRPr="00112E41">
        <w:rPr>
          <w:rFonts w:ascii="Times New Roman" w:hAnsi="Times New Roman"/>
          <w:sz w:val="24"/>
          <w:szCs w:val="24"/>
        </w:rPr>
        <w:tab/>
      </w:r>
      <w:r w:rsidRPr="00112E41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7831DA" w:rsidRPr="00112E41">
        <w:rPr>
          <w:rFonts w:ascii="Times New Roman" w:hAnsi="Times New Roman"/>
          <w:sz w:val="28"/>
          <w:szCs w:val="28"/>
        </w:rPr>
        <w:t>п</w:t>
      </w:r>
      <w:r w:rsidR="00E135DC" w:rsidRPr="00112E41">
        <w:rPr>
          <w:rFonts w:ascii="Times New Roman" w:hAnsi="Times New Roman"/>
          <w:sz w:val="28"/>
          <w:szCs w:val="28"/>
        </w:rPr>
        <w:t>олугодие</w:t>
      </w:r>
      <w:r w:rsidRPr="00112E41">
        <w:rPr>
          <w:rFonts w:ascii="Times New Roman" w:hAnsi="Times New Roman"/>
          <w:sz w:val="28"/>
          <w:szCs w:val="28"/>
        </w:rPr>
        <w:t xml:space="preserve"> 2020 года составила </w:t>
      </w:r>
      <w:r w:rsidR="00E135DC" w:rsidRPr="00112E41">
        <w:rPr>
          <w:rFonts w:ascii="Times New Roman" w:hAnsi="Times New Roman"/>
          <w:b/>
          <w:sz w:val="28"/>
          <w:szCs w:val="28"/>
        </w:rPr>
        <w:t>5 706,5</w:t>
      </w:r>
      <w:r w:rsidR="00E135DC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тыс. рублей, в том числе объем получаемых безвозмездных поступлений в сумме </w:t>
      </w:r>
      <w:r w:rsidR="00E135DC" w:rsidRPr="00112E41">
        <w:rPr>
          <w:rFonts w:ascii="Times New Roman" w:hAnsi="Times New Roman"/>
          <w:b/>
          <w:sz w:val="28"/>
          <w:szCs w:val="28"/>
        </w:rPr>
        <w:t>3785</w:t>
      </w:r>
      <w:r w:rsidRPr="00112E41">
        <w:rPr>
          <w:rFonts w:ascii="Times New Roman" w:hAnsi="Times New Roman"/>
          <w:b/>
          <w:sz w:val="28"/>
          <w:szCs w:val="28"/>
        </w:rPr>
        <w:t>,</w:t>
      </w:r>
      <w:r w:rsidR="00E135DC" w:rsidRPr="00112E41">
        <w:rPr>
          <w:rFonts w:ascii="Times New Roman" w:hAnsi="Times New Roman"/>
          <w:b/>
          <w:sz w:val="28"/>
          <w:szCs w:val="28"/>
        </w:rPr>
        <w:t>4</w:t>
      </w:r>
      <w:r w:rsidR="000C6B7C" w:rsidRPr="00112E41">
        <w:rPr>
          <w:rFonts w:ascii="Times New Roman" w:hAnsi="Times New Roman"/>
          <w:b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112E41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Pr="00112E41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E135DC" w:rsidRPr="00112E41">
        <w:rPr>
          <w:rFonts w:ascii="Times New Roman" w:hAnsi="Times New Roman"/>
          <w:b/>
          <w:spacing w:val="-1"/>
          <w:sz w:val="28"/>
          <w:szCs w:val="28"/>
        </w:rPr>
        <w:t>6655,2</w:t>
      </w:r>
      <w:r w:rsidR="00E135DC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112E41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lastRenderedPageBreak/>
        <w:tab/>
      </w:r>
      <w:r w:rsidRPr="00112E41">
        <w:rPr>
          <w:rFonts w:ascii="Times New Roman" w:hAnsi="Times New Roman"/>
          <w:sz w:val="28"/>
          <w:szCs w:val="28"/>
        </w:rPr>
        <w:tab/>
        <w:t>Фактическим результатом исполнения бюджета сельского поселения в п</w:t>
      </w:r>
      <w:r w:rsidR="00E135DC" w:rsidRPr="00112E41">
        <w:rPr>
          <w:rFonts w:ascii="Times New Roman" w:hAnsi="Times New Roman"/>
          <w:sz w:val="28"/>
          <w:szCs w:val="28"/>
        </w:rPr>
        <w:t>олугодии</w:t>
      </w:r>
      <w:r w:rsidRPr="00112E41">
        <w:rPr>
          <w:rFonts w:ascii="Times New Roman" w:hAnsi="Times New Roman"/>
          <w:sz w:val="28"/>
          <w:szCs w:val="28"/>
        </w:rPr>
        <w:t xml:space="preserve"> 2020 года стало </w:t>
      </w:r>
      <w:r w:rsidRPr="00112E41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E135DC" w:rsidRPr="00112E41">
        <w:rPr>
          <w:rFonts w:ascii="Times New Roman" w:hAnsi="Times New Roman"/>
          <w:spacing w:val="-1"/>
          <w:sz w:val="28"/>
          <w:szCs w:val="28"/>
        </w:rPr>
        <w:t>расход</w:t>
      </w:r>
      <w:r w:rsidRPr="00112E41">
        <w:rPr>
          <w:rFonts w:ascii="Times New Roman" w:hAnsi="Times New Roman"/>
          <w:spacing w:val="-1"/>
          <w:sz w:val="28"/>
          <w:szCs w:val="28"/>
        </w:rPr>
        <w:t xml:space="preserve">ов над </w:t>
      </w:r>
      <w:r w:rsidR="00E135DC" w:rsidRPr="00112E41">
        <w:rPr>
          <w:rFonts w:ascii="Times New Roman" w:hAnsi="Times New Roman"/>
          <w:spacing w:val="-1"/>
          <w:sz w:val="28"/>
          <w:szCs w:val="28"/>
        </w:rPr>
        <w:t>доход</w:t>
      </w:r>
      <w:r w:rsidRPr="00112E41">
        <w:rPr>
          <w:rFonts w:ascii="Times New Roman" w:hAnsi="Times New Roman"/>
          <w:spacing w:val="-1"/>
          <w:sz w:val="28"/>
          <w:szCs w:val="28"/>
        </w:rPr>
        <w:t xml:space="preserve">ами </w:t>
      </w:r>
      <w:r w:rsidRPr="00112E41">
        <w:rPr>
          <w:rFonts w:ascii="Times New Roman" w:hAnsi="Times New Roman"/>
          <w:spacing w:val="-2"/>
          <w:sz w:val="28"/>
          <w:szCs w:val="28"/>
        </w:rPr>
        <w:t>бюджета (</w:t>
      </w:r>
      <w:r w:rsidR="00E135DC" w:rsidRPr="00112E41">
        <w:rPr>
          <w:rFonts w:ascii="Times New Roman" w:hAnsi="Times New Roman"/>
          <w:spacing w:val="-2"/>
          <w:sz w:val="28"/>
          <w:szCs w:val="28"/>
        </w:rPr>
        <w:t>де</w:t>
      </w:r>
      <w:r w:rsidRPr="00112E41">
        <w:rPr>
          <w:rFonts w:ascii="Times New Roman" w:hAnsi="Times New Roman"/>
          <w:spacing w:val="-2"/>
          <w:sz w:val="28"/>
          <w:szCs w:val="28"/>
        </w:rPr>
        <w:t xml:space="preserve">фицит бюджета) в сумме </w:t>
      </w:r>
      <w:r w:rsidR="00DE4325" w:rsidRPr="00112E41">
        <w:rPr>
          <w:rFonts w:ascii="Times New Roman" w:hAnsi="Times New Roman"/>
          <w:b/>
          <w:spacing w:val="-2"/>
          <w:sz w:val="28"/>
          <w:szCs w:val="28"/>
        </w:rPr>
        <w:t>9</w:t>
      </w:r>
      <w:r w:rsidR="00E135DC" w:rsidRPr="00112E41">
        <w:rPr>
          <w:rFonts w:ascii="Times New Roman" w:hAnsi="Times New Roman"/>
          <w:b/>
          <w:spacing w:val="-2"/>
          <w:sz w:val="28"/>
          <w:szCs w:val="28"/>
        </w:rPr>
        <w:t>48</w:t>
      </w:r>
      <w:r w:rsidRPr="00112E41">
        <w:rPr>
          <w:rFonts w:ascii="Times New Roman" w:hAnsi="Times New Roman"/>
          <w:b/>
          <w:spacing w:val="-2"/>
          <w:sz w:val="28"/>
          <w:szCs w:val="28"/>
        </w:rPr>
        <w:t>,</w:t>
      </w:r>
      <w:r w:rsidR="00E135DC" w:rsidRPr="00112E41">
        <w:rPr>
          <w:rFonts w:ascii="Times New Roman" w:hAnsi="Times New Roman"/>
          <w:b/>
          <w:spacing w:val="-2"/>
          <w:sz w:val="28"/>
          <w:szCs w:val="28"/>
        </w:rPr>
        <w:t>7</w:t>
      </w:r>
      <w:r w:rsidRPr="00112E41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BE2B8E" w:rsidRPr="00112E41" w:rsidRDefault="00BE2B8E" w:rsidP="000C6B7C">
      <w:pPr>
        <w:tabs>
          <w:tab w:val="left" w:pos="142"/>
        </w:tabs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BE2B8E" w:rsidRPr="00112E41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0C6B7C" w:rsidRPr="00112E41" w:rsidRDefault="000C6B7C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E2B8E" w:rsidRPr="00112E41" w:rsidRDefault="00BE2B8E" w:rsidP="000C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1. Отчет об исполнении бюджета </w:t>
      </w:r>
      <w:r w:rsidRPr="00112E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0C6B7C" w:rsidRPr="00112E41">
        <w:rPr>
          <w:rFonts w:ascii="Times New Roman" w:eastAsia="Calibri" w:hAnsi="Times New Roman" w:cs="Times New Roman"/>
          <w:sz w:val="28"/>
          <w:szCs w:val="28"/>
        </w:rPr>
        <w:t>п</w:t>
      </w:r>
      <w:r w:rsidR="002C370A">
        <w:rPr>
          <w:rFonts w:ascii="Times New Roman" w:eastAsia="Calibri" w:hAnsi="Times New Roman" w:cs="Times New Roman"/>
          <w:sz w:val="28"/>
          <w:szCs w:val="28"/>
        </w:rPr>
        <w:t>олугодие</w:t>
      </w: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 2020 года предоставлен </w:t>
      </w:r>
      <w:r w:rsidRPr="00112E41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0C6B7C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с соблюдением требований по объему и срокам предоставления</w:t>
      </w:r>
      <w:r w:rsidRPr="00112E41">
        <w:rPr>
          <w:rFonts w:ascii="Times New Roman" w:eastAsia="Calibri" w:hAnsi="Times New Roman" w:cs="Times New Roman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BE2B8E" w:rsidRPr="00112E41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          2. Согласно представленному отчету об исполнении бюджета сельского поселения за п</w:t>
      </w:r>
      <w:r w:rsidR="00B13612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 параметры исполнения составили:</w:t>
      </w:r>
    </w:p>
    <w:p w:rsidR="00BE2B8E" w:rsidRPr="00112E41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B13612" w:rsidRPr="00112E41">
        <w:rPr>
          <w:rFonts w:ascii="Times New Roman" w:hAnsi="Times New Roman"/>
          <w:b/>
          <w:spacing w:val="-1"/>
          <w:sz w:val="28"/>
          <w:szCs w:val="28"/>
        </w:rPr>
        <w:t>570</w:t>
      </w:r>
      <w:r w:rsidR="00FF08D2" w:rsidRPr="00112E41">
        <w:rPr>
          <w:rFonts w:ascii="Times New Roman" w:hAnsi="Times New Roman"/>
          <w:b/>
          <w:spacing w:val="-1"/>
          <w:sz w:val="28"/>
          <w:szCs w:val="28"/>
        </w:rPr>
        <w:t>6,5</w:t>
      </w:r>
      <w:r w:rsidR="00FF08D2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</w:rPr>
        <w:t>тыс. рублей;</w:t>
      </w:r>
    </w:p>
    <w:p w:rsidR="00BE2B8E" w:rsidRPr="00112E41" w:rsidRDefault="00BE2B8E" w:rsidP="000C6B7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B13612" w:rsidRPr="00112E41">
        <w:rPr>
          <w:rFonts w:ascii="Times New Roman" w:hAnsi="Times New Roman"/>
          <w:b/>
          <w:spacing w:val="-1"/>
          <w:sz w:val="28"/>
          <w:szCs w:val="28"/>
        </w:rPr>
        <w:t>6655,2</w:t>
      </w:r>
      <w:r w:rsidR="00B13612" w:rsidRPr="00112E41">
        <w:rPr>
          <w:rFonts w:ascii="Times New Roman" w:hAnsi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 xml:space="preserve">тыс. рублей; </w:t>
      </w:r>
    </w:p>
    <w:p w:rsidR="00BE2B8E" w:rsidRPr="00112E41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B13612" w:rsidRPr="00112E41">
        <w:rPr>
          <w:rFonts w:ascii="Times New Roman" w:hAnsi="Times New Roman"/>
          <w:spacing w:val="-1"/>
          <w:sz w:val="28"/>
          <w:szCs w:val="28"/>
        </w:rPr>
        <w:t xml:space="preserve">расходов над доходами </w:t>
      </w:r>
      <w:r w:rsidR="00B13612" w:rsidRPr="00112E41">
        <w:rPr>
          <w:rFonts w:ascii="Times New Roman" w:hAnsi="Times New Roman"/>
          <w:spacing w:val="-2"/>
          <w:sz w:val="28"/>
          <w:szCs w:val="28"/>
        </w:rPr>
        <w:t xml:space="preserve">бюджета (дефицит бюджета) в сумме </w:t>
      </w:r>
      <w:r w:rsidR="00B13612" w:rsidRPr="00112E41">
        <w:rPr>
          <w:rFonts w:ascii="Times New Roman" w:hAnsi="Times New Roman"/>
          <w:b/>
          <w:spacing w:val="-2"/>
          <w:sz w:val="28"/>
          <w:szCs w:val="28"/>
        </w:rPr>
        <w:t>948,7</w:t>
      </w:r>
      <w:r w:rsidR="00B13612" w:rsidRPr="00112E41">
        <w:rPr>
          <w:rFonts w:ascii="Times New Roman" w:hAnsi="Times New Roman"/>
          <w:spacing w:val="-2"/>
          <w:sz w:val="28"/>
          <w:szCs w:val="28"/>
        </w:rPr>
        <w:t xml:space="preserve"> тыс. рублей</w:t>
      </w:r>
      <w:r w:rsidRPr="00112E41">
        <w:rPr>
          <w:rFonts w:ascii="Times New Roman" w:hAnsi="Times New Roman" w:cs="Times New Roman"/>
          <w:sz w:val="28"/>
          <w:szCs w:val="28"/>
        </w:rPr>
        <w:t>.</w:t>
      </w:r>
    </w:p>
    <w:p w:rsidR="005A72FF" w:rsidRPr="00112E41" w:rsidRDefault="00BE2B8E" w:rsidP="005A72FF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3. </w:t>
      </w:r>
      <w:r w:rsidR="005A72FF" w:rsidRPr="00112E41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за полугодие 2020 года составило </w:t>
      </w:r>
      <w:r w:rsidR="005A72FF" w:rsidRPr="00112E41">
        <w:rPr>
          <w:rFonts w:ascii="Times New Roman" w:hAnsi="Times New Roman"/>
          <w:b/>
          <w:sz w:val="28"/>
          <w:szCs w:val="28"/>
        </w:rPr>
        <w:t>1921,1 </w:t>
      </w:r>
      <w:r w:rsidR="005A72FF" w:rsidRPr="00112E41">
        <w:rPr>
          <w:rFonts w:ascii="Times New Roman" w:hAnsi="Times New Roman"/>
          <w:sz w:val="28"/>
          <w:szCs w:val="28"/>
        </w:rPr>
        <w:t xml:space="preserve">тыс. рублей или </w:t>
      </w:r>
      <w:r w:rsidR="005A72FF" w:rsidRPr="00112E41">
        <w:rPr>
          <w:rFonts w:ascii="Times New Roman" w:hAnsi="Times New Roman"/>
          <w:b/>
          <w:sz w:val="28"/>
          <w:szCs w:val="28"/>
        </w:rPr>
        <w:t>29,7</w:t>
      </w:r>
      <w:r w:rsidR="005A72FF" w:rsidRPr="00112E41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5A72FF" w:rsidRPr="00112E41">
        <w:rPr>
          <w:rFonts w:ascii="Times New Roman" w:hAnsi="Times New Roman"/>
          <w:b/>
          <w:sz w:val="28"/>
          <w:szCs w:val="28"/>
        </w:rPr>
        <w:t>535,3</w:t>
      </w:r>
      <w:r w:rsidR="005A72FF" w:rsidRPr="00112E41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года. Доля собственных доходов сельского поселения составила </w:t>
      </w:r>
      <w:r w:rsidR="005A72FF" w:rsidRPr="00112E41">
        <w:rPr>
          <w:rFonts w:ascii="Times New Roman" w:hAnsi="Times New Roman"/>
          <w:b/>
          <w:sz w:val="28"/>
          <w:szCs w:val="28"/>
        </w:rPr>
        <w:t>33,7</w:t>
      </w:r>
      <w:r w:rsidR="005A72FF" w:rsidRPr="00112E41">
        <w:rPr>
          <w:rFonts w:ascii="Times New Roman" w:hAnsi="Times New Roman"/>
          <w:sz w:val="28"/>
          <w:szCs w:val="28"/>
        </w:rPr>
        <w:t xml:space="preserve">% от всех доходов, полученных за полугодие 2020 года в бюджет сельского поселения. </w:t>
      </w:r>
    </w:p>
    <w:p w:rsidR="005A72FF" w:rsidRPr="00112E41" w:rsidRDefault="005A72FF" w:rsidP="005A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112E41">
        <w:rPr>
          <w:rFonts w:ascii="Times New Roman" w:hAnsi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2020 года поступили в сумме </w:t>
      </w:r>
      <w:r w:rsidRPr="00112E41">
        <w:rPr>
          <w:rFonts w:ascii="Times New Roman" w:hAnsi="Times New Roman" w:cs="Times New Roman"/>
          <w:b/>
          <w:sz w:val="28"/>
          <w:szCs w:val="28"/>
        </w:rPr>
        <w:t>3785,4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>49</w:t>
      </w:r>
      <w:r w:rsidRPr="00112E41">
        <w:rPr>
          <w:rFonts w:ascii="Times New Roman" w:hAnsi="Times New Roman" w:cs="Times New Roman"/>
          <w:b/>
          <w:sz w:val="28"/>
          <w:szCs w:val="28"/>
        </w:rPr>
        <w:t>,2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Pr="00112E41">
        <w:rPr>
          <w:rFonts w:ascii="Times New Roman" w:hAnsi="Times New Roman" w:cs="Times New Roman"/>
          <w:b/>
          <w:sz w:val="28"/>
          <w:szCs w:val="28"/>
        </w:rPr>
        <w:t>798,0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2019 года. Доля безвозмездных поступлений составила </w:t>
      </w:r>
      <w:r w:rsidRPr="00112E4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66,3% </w:t>
      </w:r>
      <w:r w:rsidRPr="00112E41">
        <w:rPr>
          <w:rFonts w:ascii="Times New Roman" w:hAnsi="Times New Roman" w:cs="Times New Roman"/>
          <w:sz w:val="28"/>
          <w:szCs w:val="28"/>
          <w:lang w:eastAsia="en-US"/>
        </w:rPr>
        <w:t>от всех доходов.</w:t>
      </w:r>
    </w:p>
    <w:p w:rsidR="00BE2B8E" w:rsidRPr="00112E41" w:rsidRDefault="00BE2B8E" w:rsidP="000C6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4.</w:t>
      </w:r>
      <w:r w:rsidR="00197BF9"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план по доходам бюджета выполнен на </w:t>
      </w:r>
      <w:r w:rsidR="00652517" w:rsidRPr="00112E41">
        <w:rPr>
          <w:rFonts w:ascii="Times New Roman" w:hAnsi="Times New Roman"/>
          <w:b/>
          <w:sz w:val="28"/>
          <w:szCs w:val="28"/>
        </w:rPr>
        <w:t>40,3</w:t>
      </w:r>
      <w:r w:rsidR="00652517" w:rsidRPr="00112E41">
        <w:rPr>
          <w:rFonts w:ascii="Times New Roman" w:hAnsi="Times New Roman"/>
          <w:sz w:val="28"/>
          <w:szCs w:val="28"/>
        </w:rPr>
        <w:t xml:space="preserve">%, </w:t>
      </w: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план по расходам выполнен на </w:t>
      </w:r>
      <w:r w:rsidR="003735D9" w:rsidRPr="00112E41">
        <w:rPr>
          <w:rFonts w:ascii="Times New Roman" w:hAnsi="Times New Roman" w:cs="Times New Roman"/>
          <w:b/>
          <w:sz w:val="28"/>
          <w:szCs w:val="28"/>
        </w:rPr>
        <w:t>40,8</w:t>
      </w:r>
      <w:r w:rsidRPr="00112E41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BE2B8E" w:rsidRPr="00112E41" w:rsidRDefault="00BE2B8E" w:rsidP="003735D9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5. </w:t>
      </w:r>
      <w:r w:rsidR="003735D9" w:rsidRPr="00112E41">
        <w:rPr>
          <w:rFonts w:ascii="Times New Roman" w:hAnsi="Times New Roman"/>
          <w:sz w:val="28"/>
          <w:szCs w:val="28"/>
        </w:rPr>
        <w:t>В полугодии</w:t>
      </w:r>
      <w:r w:rsidR="003735D9" w:rsidRPr="00112E41">
        <w:rPr>
          <w:rFonts w:ascii="Times New Roman" w:eastAsia="Calibri" w:hAnsi="Times New Roman"/>
          <w:sz w:val="28"/>
          <w:szCs w:val="28"/>
        </w:rPr>
        <w:t xml:space="preserve"> 2020 года фактически </w:t>
      </w:r>
      <w:r w:rsidR="003735D9" w:rsidRPr="00112E41">
        <w:rPr>
          <w:rFonts w:ascii="Times New Roman" w:hAnsi="Times New Roman"/>
          <w:sz w:val="28"/>
          <w:szCs w:val="28"/>
        </w:rPr>
        <w:t xml:space="preserve">финансировались 6 муниципальных программ из 9 запланированных. Утвержденный объем финансирования муниципальных программ составил в сумме </w:t>
      </w:r>
      <w:r w:rsidR="003735D9" w:rsidRPr="00112E41">
        <w:rPr>
          <w:rFonts w:ascii="Times New Roman" w:hAnsi="Times New Roman"/>
          <w:b/>
          <w:sz w:val="28"/>
          <w:szCs w:val="28"/>
        </w:rPr>
        <w:t xml:space="preserve">14 770,6 </w:t>
      </w:r>
      <w:r w:rsidR="003735D9" w:rsidRPr="00112E41">
        <w:rPr>
          <w:rFonts w:ascii="Times New Roman" w:hAnsi="Times New Roman"/>
          <w:sz w:val="28"/>
          <w:szCs w:val="28"/>
        </w:rPr>
        <w:t xml:space="preserve">тыс. рублей. Фактически расходы по </w:t>
      </w:r>
      <w:r w:rsidR="003735D9" w:rsidRPr="00112E41">
        <w:rPr>
          <w:rFonts w:ascii="Times New Roman" w:hAnsi="Times New Roman"/>
          <w:b/>
          <w:sz w:val="28"/>
          <w:szCs w:val="28"/>
        </w:rPr>
        <w:t xml:space="preserve">6 </w:t>
      </w:r>
      <w:r w:rsidR="003735D9" w:rsidRPr="00112E41">
        <w:rPr>
          <w:rFonts w:ascii="Times New Roman" w:hAnsi="Times New Roman"/>
          <w:sz w:val="28"/>
          <w:szCs w:val="28"/>
        </w:rPr>
        <w:t xml:space="preserve">муниципальным программам составили </w:t>
      </w:r>
      <w:r w:rsidR="003735D9" w:rsidRPr="00112E41">
        <w:rPr>
          <w:rFonts w:ascii="Times New Roman" w:hAnsi="Times New Roman"/>
          <w:b/>
          <w:bCs/>
          <w:sz w:val="28"/>
          <w:szCs w:val="28"/>
        </w:rPr>
        <w:t>5968,6</w:t>
      </w:r>
      <w:r w:rsidR="003735D9"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3735D9" w:rsidRPr="00112E41">
        <w:rPr>
          <w:rFonts w:ascii="Times New Roman" w:hAnsi="Times New Roman"/>
          <w:b/>
          <w:sz w:val="28"/>
          <w:szCs w:val="28"/>
        </w:rPr>
        <w:t>40,4</w:t>
      </w:r>
      <w:r w:rsidR="003735D9" w:rsidRPr="00112E41">
        <w:rPr>
          <w:rFonts w:ascii="Times New Roman" w:hAnsi="Times New Roman"/>
          <w:sz w:val="28"/>
          <w:szCs w:val="28"/>
        </w:rPr>
        <w:t xml:space="preserve">% утвержденных плановых назначений программных расходов бюджета на 2020 год. В структуре расходов сельского поселения муниципальные программы составляют </w:t>
      </w:r>
      <w:r w:rsidR="003735D9" w:rsidRPr="00112E41">
        <w:rPr>
          <w:rFonts w:ascii="Times New Roman" w:hAnsi="Times New Roman"/>
          <w:b/>
          <w:sz w:val="28"/>
          <w:szCs w:val="28"/>
        </w:rPr>
        <w:t>89,7</w:t>
      </w:r>
      <w:r w:rsidR="003735D9" w:rsidRPr="00112E41">
        <w:rPr>
          <w:rFonts w:ascii="Times New Roman" w:hAnsi="Times New Roman"/>
          <w:sz w:val="28"/>
          <w:szCs w:val="28"/>
        </w:rPr>
        <w:t>% от всех расходов.</w:t>
      </w:r>
    </w:p>
    <w:p w:rsidR="00DA3B98" w:rsidRPr="00112E41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6. </w:t>
      </w:r>
      <w:r w:rsidRPr="00112E41">
        <w:rPr>
          <w:rFonts w:ascii="Times New Roman" w:hAnsi="Times New Roman" w:cs="Times New Roman"/>
          <w:sz w:val="28"/>
          <w:szCs w:val="28"/>
        </w:rPr>
        <w:t xml:space="preserve">При анализе исполнения муниципальных программ, объемов их финансирования в </w:t>
      </w:r>
      <w:r w:rsidR="004A4596" w:rsidRPr="00112E41">
        <w:rPr>
          <w:rFonts w:ascii="Times New Roman" w:hAnsi="Times New Roman"/>
          <w:sz w:val="28"/>
          <w:szCs w:val="28"/>
        </w:rPr>
        <w:t xml:space="preserve">полугодии </w:t>
      </w:r>
      <w:r w:rsidRPr="00112E41">
        <w:rPr>
          <w:rFonts w:ascii="Times New Roman" w:hAnsi="Times New Roman" w:cs="Times New Roman"/>
          <w:sz w:val="28"/>
          <w:szCs w:val="28"/>
        </w:rPr>
        <w:t>2020 года установлено: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1) расходы по трем муниципальным программам в полугодии 2020 года не производились, а именно: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lastRenderedPageBreak/>
        <w:t>–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 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 «Развитие субъектов малого и среднего предпринимательства на территории Семлевского сельского поселения Вяземского района Смоленской области»;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2) низкий процент исполнения по трем муниципальным программам (меньше 50,0%), а именно: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– </w:t>
      </w:r>
      <w:r w:rsidRPr="00112E41">
        <w:rPr>
          <w:rFonts w:ascii="Times New Roman" w:hAnsi="Times New Roman" w:cs="Times New Roman"/>
          <w:b/>
          <w:sz w:val="28"/>
          <w:szCs w:val="28"/>
        </w:rPr>
        <w:t>42,4%;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Pr="00112E41">
        <w:rPr>
          <w:rFonts w:ascii="Times New Roman" w:hAnsi="Times New Roman" w:cs="Times New Roman"/>
          <w:b/>
          <w:sz w:val="28"/>
          <w:szCs w:val="28"/>
        </w:rPr>
        <w:t>30,4%</w:t>
      </w:r>
      <w:r w:rsidRPr="00112E41">
        <w:rPr>
          <w:rFonts w:ascii="Times New Roman" w:hAnsi="Times New Roman" w:cs="Times New Roman"/>
          <w:sz w:val="28"/>
          <w:szCs w:val="28"/>
        </w:rPr>
        <w:t>;</w:t>
      </w:r>
    </w:p>
    <w:p w:rsidR="00734C90" w:rsidRPr="00112E41" w:rsidRDefault="00734C90" w:rsidP="0073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– </w:t>
      </w:r>
      <w:r w:rsidRPr="00112E41">
        <w:rPr>
          <w:rFonts w:ascii="Times New Roman" w:hAnsi="Times New Roman" w:cs="Times New Roman"/>
          <w:b/>
          <w:sz w:val="28"/>
          <w:szCs w:val="28"/>
        </w:rPr>
        <w:t>16,0%.</w:t>
      </w:r>
    </w:p>
    <w:p w:rsidR="00DA3B98" w:rsidRPr="00112E41" w:rsidRDefault="00DA3B98" w:rsidP="00DA3B98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Pr="00112E41">
        <w:rPr>
          <w:rFonts w:ascii="Times New Roman" w:hAnsi="Times New Roman"/>
          <w:sz w:val="28"/>
          <w:szCs w:val="28"/>
        </w:rPr>
        <w:tab/>
        <w:t xml:space="preserve">7. Непрограммные расходы исполнены </w:t>
      </w:r>
      <w:r w:rsidR="00734C90"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="00734C90" w:rsidRPr="00112E41">
        <w:rPr>
          <w:rFonts w:ascii="Times New Roman" w:hAnsi="Times New Roman"/>
          <w:sz w:val="28"/>
          <w:szCs w:val="28"/>
        </w:rPr>
        <w:t>полугодии</w:t>
      </w:r>
      <w:r w:rsidR="00734C90" w:rsidRPr="00112E41">
        <w:rPr>
          <w:rFonts w:ascii="Times New Roman" w:eastAsia="Calibri" w:hAnsi="Times New Roman"/>
          <w:sz w:val="28"/>
          <w:szCs w:val="28"/>
        </w:rPr>
        <w:t xml:space="preserve"> 2020 года в сумме </w:t>
      </w:r>
      <w:r w:rsidR="00734C90" w:rsidRPr="00112E41">
        <w:rPr>
          <w:rFonts w:ascii="Times New Roman" w:hAnsi="Times New Roman"/>
          <w:b/>
          <w:bCs/>
          <w:sz w:val="28"/>
          <w:szCs w:val="28"/>
        </w:rPr>
        <w:t>686,6</w:t>
      </w:r>
      <w:r w:rsidR="00734C90"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="00734C90" w:rsidRPr="00112E41">
        <w:rPr>
          <w:rFonts w:ascii="Times New Roman" w:hAnsi="Times New Roman"/>
          <w:b/>
          <w:sz w:val="28"/>
          <w:szCs w:val="28"/>
        </w:rPr>
        <w:t>45,1%</w:t>
      </w:r>
      <w:r w:rsidR="00734C90" w:rsidRPr="00112E41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 w:rsidR="00734C90"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="00734C90" w:rsidRPr="00112E41">
        <w:rPr>
          <w:rFonts w:ascii="Times New Roman" w:hAnsi="Times New Roman"/>
          <w:sz w:val="28"/>
          <w:szCs w:val="28"/>
        </w:rPr>
        <w:t>полугодии</w:t>
      </w:r>
      <w:r w:rsidR="00734C90"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="00734C90" w:rsidRPr="00112E41">
        <w:rPr>
          <w:rFonts w:ascii="Times New Roman" w:hAnsi="Times New Roman"/>
          <w:sz w:val="28"/>
          <w:szCs w:val="28"/>
        </w:rPr>
        <w:t xml:space="preserve">составляют </w:t>
      </w:r>
      <w:r w:rsidR="00734C90" w:rsidRPr="00112E41">
        <w:rPr>
          <w:rFonts w:ascii="Times New Roman" w:hAnsi="Times New Roman"/>
          <w:b/>
          <w:sz w:val="28"/>
          <w:szCs w:val="28"/>
        </w:rPr>
        <w:t>10,3%</w:t>
      </w:r>
      <w:r w:rsidR="00734C90" w:rsidRPr="00112E41">
        <w:rPr>
          <w:rFonts w:ascii="Times New Roman" w:hAnsi="Times New Roman"/>
          <w:sz w:val="28"/>
          <w:szCs w:val="28"/>
        </w:rPr>
        <w:t xml:space="preserve"> от всех расходов</w:t>
      </w:r>
      <w:r w:rsidRPr="00112E41">
        <w:rPr>
          <w:rFonts w:ascii="Times New Roman" w:hAnsi="Times New Roman"/>
          <w:sz w:val="28"/>
          <w:szCs w:val="28"/>
        </w:rPr>
        <w:t xml:space="preserve">. </w:t>
      </w:r>
    </w:p>
    <w:p w:rsidR="00CC4077" w:rsidRPr="00112E41" w:rsidRDefault="00DA3B98" w:rsidP="00DA3B98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ab/>
      </w:r>
      <w:r w:rsidRPr="00112E41">
        <w:rPr>
          <w:rFonts w:ascii="Times New Roman" w:hAnsi="Times New Roman"/>
          <w:sz w:val="28"/>
          <w:szCs w:val="28"/>
        </w:rPr>
        <w:tab/>
        <w:t>8</w:t>
      </w:r>
      <w:r w:rsidR="00DE0420" w:rsidRPr="00112E41">
        <w:rPr>
          <w:rFonts w:ascii="Times New Roman" w:hAnsi="Times New Roman"/>
          <w:sz w:val="28"/>
          <w:szCs w:val="28"/>
        </w:rPr>
        <w:t xml:space="preserve">. </w:t>
      </w:r>
      <w:r w:rsidR="00CC4077" w:rsidRPr="00112E41">
        <w:rPr>
          <w:rFonts w:ascii="Times New Roman" w:hAnsi="Times New Roman"/>
          <w:sz w:val="28"/>
          <w:szCs w:val="28"/>
        </w:rPr>
        <w:t>У</w:t>
      </w:r>
      <w:r w:rsidR="00CC4077" w:rsidRPr="00112E41">
        <w:rPr>
          <w:rFonts w:ascii="Times New Roman" w:hAnsi="Times New Roman"/>
          <w:bCs/>
          <w:iCs/>
          <w:sz w:val="28"/>
          <w:szCs w:val="28"/>
        </w:rPr>
        <w:t>становлены</w:t>
      </w:r>
      <w:r w:rsidR="00CC4077" w:rsidRPr="00112E41">
        <w:rPr>
          <w:rFonts w:ascii="Times New Roman" w:hAnsi="Times New Roman"/>
          <w:sz w:val="28"/>
          <w:szCs w:val="28"/>
        </w:rPr>
        <w:t xml:space="preserve"> нарушения требований статьи 34 БК РФ, принципа результативности и эффективности использования средств бюджета </w:t>
      </w:r>
      <w:r w:rsidR="00DE0420" w:rsidRPr="00112E41">
        <w:rPr>
          <w:rFonts w:ascii="Times New Roman" w:hAnsi="Times New Roman"/>
          <w:sz w:val="28"/>
          <w:szCs w:val="28"/>
        </w:rPr>
        <w:t>Семлевского</w:t>
      </w:r>
      <w:r w:rsidR="00571405" w:rsidRPr="00112E4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077" w:rsidRPr="00112E41">
        <w:rPr>
          <w:rFonts w:ascii="Times New Roman" w:hAnsi="Times New Roman"/>
          <w:sz w:val="28"/>
          <w:szCs w:val="28"/>
        </w:rPr>
        <w:t>в части:</w:t>
      </w:r>
    </w:p>
    <w:p w:rsidR="00CC4077" w:rsidRPr="00112E41" w:rsidRDefault="00CC4077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69F7" w:rsidRPr="00112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9F7" w:rsidRPr="00112E41">
        <w:rPr>
          <w:rFonts w:ascii="Times New Roman" w:hAnsi="Times New Roman"/>
          <w:sz w:val="28"/>
          <w:szCs w:val="28"/>
        </w:rPr>
        <w:t xml:space="preserve">расходов за счет средств местного бюджета на исполнение решений суда по возмещению судебных расходов по электроэнергии Семлевского сельского поселения в сумме </w:t>
      </w:r>
      <w:r w:rsidR="00B369F7" w:rsidRPr="00112E41">
        <w:rPr>
          <w:rFonts w:ascii="Times New Roman" w:hAnsi="Times New Roman"/>
          <w:b/>
          <w:sz w:val="28"/>
          <w:szCs w:val="28"/>
        </w:rPr>
        <w:t>132,8</w:t>
      </w:r>
      <w:r w:rsidR="00B369F7" w:rsidRPr="00112E41">
        <w:rPr>
          <w:rFonts w:ascii="Times New Roman" w:hAnsi="Times New Roman"/>
          <w:sz w:val="28"/>
          <w:szCs w:val="28"/>
        </w:rPr>
        <w:t xml:space="preserve"> тыс. рублей, </w:t>
      </w:r>
      <w:r w:rsidRPr="00112E41">
        <w:rPr>
          <w:rFonts w:ascii="Times New Roman" w:hAnsi="Times New Roman" w:cs="Times New Roman"/>
          <w:sz w:val="28"/>
          <w:szCs w:val="28"/>
        </w:rPr>
        <w:t>что способствовало увеличению расходной части бюджета сельского поселения.</w:t>
      </w:r>
    </w:p>
    <w:p w:rsidR="00734C90" w:rsidRPr="00112E41" w:rsidRDefault="00D702CF" w:rsidP="00734C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9. </w:t>
      </w:r>
      <w:r w:rsidR="00734C90" w:rsidRPr="00112E41">
        <w:rPr>
          <w:rFonts w:ascii="Times New Roman" w:hAnsi="Times New Roman" w:cs="Times New Roman"/>
          <w:sz w:val="28"/>
          <w:szCs w:val="28"/>
        </w:rPr>
        <w:t>В соответствии с</w:t>
      </w:r>
      <w:r w:rsidR="00734C90" w:rsidRPr="00112E41">
        <w:rPr>
          <w:rFonts w:ascii="Times New Roman" w:hAnsi="Times New Roman"/>
          <w:sz w:val="28"/>
          <w:szCs w:val="28"/>
        </w:rPr>
        <w:t xml:space="preserve"> п.3 ст.217 БК РФ, Положением о бюджетном процессе Распоряжением Администрации Семлевского сельского поселения</w:t>
      </w:r>
      <w:r w:rsidR="00734C90" w:rsidRPr="00112E41">
        <w:rPr>
          <w:rFonts w:ascii="Times New Roman" w:hAnsi="Times New Roman" w:cs="Times New Roman"/>
          <w:sz w:val="28"/>
          <w:szCs w:val="28"/>
        </w:rPr>
        <w:t xml:space="preserve"> от 20.04.2020 №29-р внесены изменения в бюджетную роспись и лимиты бюджетных обязательств на 2020 год в расходную часть бюджета </w:t>
      </w:r>
      <w:r w:rsidR="00734C90" w:rsidRPr="00112E41">
        <w:rPr>
          <w:rFonts w:ascii="Times New Roman" w:hAnsi="Times New Roman"/>
          <w:sz w:val="28"/>
          <w:szCs w:val="28"/>
        </w:rPr>
        <w:t>Семлевского сельского поселения:</w:t>
      </w:r>
    </w:p>
    <w:p w:rsidR="00734C90" w:rsidRPr="00112E41" w:rsidRDefault="00734C90" w:rsidP="00734C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- с раздела 0113 (общегосударственные расходы) в сумме (–) 2,1 тыс. рублей;</w:t>
      </w:r>
    </w:p>
    <w:p w:rsidR="00734C90" w:rsidRPr="00112E41" w:rsidRDefault="00734C90" w:rsidP="00734C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- на раздел 0412 (расходы </w:t>
      </w:r>
      <w:r w:rsidRPr="00112E41">
        <w:rPr>
          <w:rFonts w:ascii="Times New Roman" w:hAnsi="Times New Roman" w:cs="Times New Roman"/>
          <w:sz w:val="28"/>
          <w:szCs w:val="28"/>
        </w:rPr>
        <w:t>на выполнение работы по подготовке градостроительных планов)</w:t>
      </w:r>
      <w:r w:rsidRPr="00112E41">
        <w:rPr>
          <w:rFonts w:ascii="Times New Roman" w:hAnsi="Times New Roman"/>
          <w:sz w:val="28"/>
          <w:szCs w:val="28"/>
        </w:rPr>
        <w:t xml:space="preserve"> в сумме (+) 2,1 тыс. рублей.</w:t>
      </w:r>
    </w:p>
    <w:p w:rsidR="00734C90" w:rsidRPr="00112E41" w:rsidRDefault="00734C90" w:rsidP="00734C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В форме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Р</w:t>
      </w:r>
      <w:r w:rsidRPr="00112E41">
        <w:rPr>
          <w:rFonts w:ascii="Times New Roman" w:hAnsi="Times New Roman"/>
          <w:sz w:val="28"/>
          <w:szCs w:val="28"/>
        </w:rPr>
        <w:t xml:space="preserve">ешением Совета депутатов Семлевского сельского поселения Вяземского района Смоленской области </w:t>
      </w:r>
      <w:r w:rsidRPr="00112E41">
        <w:rPr>
          <w:rFonts w:ascii="Times New Roman" w:hAnsi="Times New Roman" w:cs="Times New Roman"/>
          <w:sz w:val="28"/>
          <w:szCs w:val="28"/>
        </w:rPr>
        <w:t xml:space="preserve">от 24.12.2019 №37 «О бюджете Семлевского </w:t>
      </w:r>
      <w:r w:rsidRPr="00112E41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Вяземского района Смоленской области на 2020 год и на плановый период 2021 и 2022 годов» с учетом изменений, внесенных Решением Совета депутатов Семлевского сельского поселения Вяземского района Смоленской области от 30.03.2020 №8</w:t>
      </w:r>
      <w:r w:rsidRPr="00112E41">
        <w:rPr>
          <w:rFonts w:ascii="Times New Roman" w:hAnsi="Times New Roman"/>
          <w:sz w:val="28"/>
          <w:szCs w:val="28"/>
        </w:rPr>
        <w:t xml:space="preserve">. </w:t>
      </w:r>
    </w:p>
    <w:p w:rsidR="00D702CF" w:rsidRPr="00112E41" w:rsidRDefault="00D702CF" w:rsidP="00D702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Таким образом, для приведения </w:t>
      </w:r>
      <w:r w:rsidRPr="00112E41">
        <w:rPr>
          <w:rFonts w:ascii="Times New Roman" w:hAnsi="Times New Roman" w:cs="Times New Roman"/>
          <w:sz w:val="28"/>
          <w:szCs w:val="28"/>
        </w:rPr>
        <w:t>формы 0503117 с утвержденными бюджетными назначениями, принятыми Р</w:t>
      </w:r>
      <w:r w:rsidRPr="00112E41">
        <w:rPr>
          <w:rFonts w:ascii="Times New Roman" w:hAnsi="Times New Roman"/>
          <w:sz w:val="28"/>
          <w:szCs w:val="28"/>
        </w:rPr>
        <w:t xml:space="preserve">ешением о бюджете, необходимо внести изменения в решение о бюджете </w:t>
      </w:r>
      <w:r w:rsidRPr="00112E41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области </w:t>
      </w:r>
      <w:r w:rsidRPr="00112E41">
        <w:rPr>
          <w:rFonts w:ascii="Times New Roman" w:hAnsi="Times New Roman"/>
          <w:sz w:val="28"/>
          <w:szCs w:val="28"/>
        </w:rPr>
        <w:t>в части:</w:t>
      </w:r>
    </w:p>
    <w:p w:rsidR="00D702CF" w:rsidRPr="00112E41" w:rsidRDefault="00D702CF" w:rsidP="00D702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 уменьшения общегосударственных расходов по разделу 0113 (по расходам на проведение дератизации Семлевского сельского поселения) в сумме (–) 2,1 тыс. рублей и</w:t>
      </w:r>
    </w:p>
    <w:p w:rsidR="00D702CF" w:rsidRPr="00112E41" w:rsidRDefault="00D702CF" w:rsidP="00D702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увеличения расходов </w:t>
      </w:r>
      <w:r w:rsidRPr="00112E41">
        <w:rPr>
          <w:rFonts w:ascii="Times New Roman" w:hAnsi="Times New Roman" w:cs="Times New Roman"/>
          <w:sz w:val="28"/>
          <w:szCs w:val="28"/>
        </w:rPr>
        <w:t>на выполнение работы по подготовке градостроительных планов</w:t>
      </w:r>
      <w:r w:rsidRPr="00112E41">
        <w:rPr>
          <w:rFonts w:ascii="Times New Roman" w:hAnsi="Times New Roman"/>
          <w:sz w:val="28"/>
          <w:szCs w:val="28"/>
        </w:rPr>
        <w:t xml:space="preserve"> по разделу 0412 в сумме 2,1 тыс. рублей.</w:t>
      </w:r>
    </w:p>
    <w:p w:rsidR="00D702CF" w:rsidRPr="00112E41" w:rsidRDefault="00734C90" w:rsidP="00D702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112E41">
        <w:rPr>
          <w:rFonts w:ascii="Times New Roman" w:eastAsia="Calibri" w:hAnsi="Times New Roman"/>
          <w:sz w:val="28"/>
          <w:szCs w:val="28"/>
        </w:rPr>
        <w:t xml:space="preserve">в </w:t>
      </w:r>
      <w:r w:rsidRPr="00112E41">
        <w:rPr>
          <w:rFonts w:ascii="Times New Roman" w:hAnsi="Times New Roman"/>
          <w:sz w:val="28"/>
          <w:szCs w:val="28"/>
        </w:rPr>
        <w:t>полугодии</w:t>
      </w:r>
      <w:r w:rsidRPr="00112E41">
        <w:rPr>
          <w:rFonts w:ascii="Times New Roman" w:eastAsia="Calibri" w:hAnsi="Times New Roman"/>
          <w:sz w:val="28"/>
          <w:szCs w:val="28"/>
        </w:rPr>
        <w:t xml:space="preserve"> 2020 года </w:t>
      </w:r>
      <w:r w:rsidRPr="00112E41">
        <w:rPr>
          <w:rFonts w:ascii="Times New Roman" w:hAnsi="Times New Roman"/>
          <w:sz w:val="28"/>
          <w:szCs w:val="28"/>
        </w:rPr>
        <w:t xml:space="preserve">исполнена в сумме </w:t>
      </w:r>
      <w:r w:rsidRPr="00112E41">
        <w:rPr>
          <w:rFonts w:ascii="Times New Roman" w:hAnsi="Times New Roman"/>
          <w:b/>
          <w:sz w:val="28"/>
          <w:szCs w:val="28"/>
        </w:rPr>
        <w:t>6655,2</w:t>
      </w:r>
      <w:r w:rsidRPr="00112E41">
        <w:rPr>
          <w:rFonts w:ascii="Times New Roman" w:hAnsi="Times New Roman"/>
          <w:sz w:val="28"/>
          <w:szCs w:val="28"/>
        </w:rPr>
        <w:t xml:space="preserve"> тыс. рублей или </w:t>
      </w:r>
      <w:r w:rsidRPr="00112E41">
        <w:rPr>
          <w:rFonts w:ascii="Times New Roman" w:hAnsi="Times New Roman"/>
          <w:b/>
          <w:sz w:val="28"/>
          <w:szCs w:val="28"/>
        </w:rPr>
        <w:t>40,8%</w:t>
      </w:r>
      <w:r w:rsidRPr="00112E41">
        <w:rPr>
          <w:rFonts w:ascii="Times New Roman" w:hAnsi="Times New Roman"/>
          <w:sz w:val="28"/>
          <w:szCs w:val="28"/>
        </w:rPr>
        <w:t xml:space="preserve"> от утвержденных бюджетных назначений.</w:t>
      </w:r>
    </w:p>
    <w:p w:rsidR="00B369F7" w:rsidRPr="00112E41" w:rsidRDefault="00D702CF" w:rsidP="00D702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10</w:t>
      </w:r>
      <w:r w:rsidR="00BE2B8E" w:rsidRPr="00112E41">
        <w:rPr>
          <w:rFonts w:ascii="Times New Roman" w:hAnsi="Times New Roman"/>
          <w:sz w:val="28"/>
          <w:szCs w:val="28"/>
        </w:rPr>
        <w:t xml:space="preserve">. </w:t>
      </w:r>
      <w:r w:rsidR="00B369F7" w:rsidRPr="00112E41">
        <w:rPr>
          <w:rFonts w:ascii="Times New Roman" w:hAnsi="Times New Roman"/>
          <w:sz w:val="28"/>
          <w:szCs w:val="28"/>
        </w:rPr>
        <w:t xml:space="preserve">Уточненный размер резервного фонда Администрации сельского поселения на 2020 год был утвержден в сумме </w:t>
      </w:r>
      <w:r w:rsidR="00B369F7" w:rsidRPr="00112E41">
        <w:rPr>
          <w:rFonts w:ascii="Times New Roman" w:hAnsi="Times New Roman"/>
          <w:b/>
          <w:sz w:val="28"/>
          <w:szCs w:val="28"/>
        </w:rPr>
        <w:t>45,0</w:t>
      </w:r>
      <w:r w:rsidR="00B369F7" w:rsidRPr="00112E41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B369F7" w:rsidRPr="00112E41">
        <w:rPr>
          <w:rFonts w:ascii="Times New Roman" w:hAnsi="Times New Roman"/>
          <w:b/>
          <w:sz w:val="28"/>
          <w:szCs w:val="28"/>
        </w:rPr>
        <w:t>0,3%</w:t>
      </w:r>
      <w:r w:rsidR="00B369F7" w:rsidRPr="00112E41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D702CF" w:rsidRPr="00112E41" w:rsidRDefault="00DA3B98" w:rsidP="00D702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="00D702CF" w:rsidRPr="00112E41">
        <w:rPr>
          <w:rFonts w:ascii="Times New Roman" w:hAnsi="Times New Roman" w:cs="Times New Roman"/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Семлевского сельского поселения на 01.07.2020 года», указан остаток неиспользованных бюджетных ассигнований резервного фонда в сумме </w:t>
      </w:r>
      <w:r w:rsidR="00D702CF" w:rsidRPr="00112E41">
        <w:rPr>
          <w:rFonts w:ascii="Times New Roman" w:hAnsi="Times New Roman" w:cs="Times New Roman"/>
          <w:b/>
          <w:sz w:val="28"/>
          <w:szCs w:val="28"/>
        </w:rPr>
        <w:t>45,0</w:t>
      </w:r>
      <w:r w:rsidR="00D702CF" w:rsidRPr="00112E4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02CF" w:rsidRPr="00112E41" w:rsidRDefault="00D702CF" w:rsidP="00D702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Фактические расходы резервного фонда в полугодии 2020 года составили </w:t>
      </w:r>
      <w:r w:rsidRPr="00112E41">
        <w:rPr>
          <w:rFonts w:ascii="Times New Roman" w:hAnsi="Times New Roman" w:cs="Times New Roman"/>
          <w:b/>
          <w:sz w:val="28"/>
          <w:szCs w:val="28"/>
        </w:rPr>
        <w:t>0,0</w:t>
      </w:r>
      <w:r w:rsidRPr="00112E41">
        <w:rPr>
          <w:rFonts w:ascii="Times New Roman" w:hAnsi="Times New Roman" w:cs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C949CA" w:rsidRPr="00112E41" w:rsidRDefault="003B0FFE" w:rsidP="00500A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1</w:t>
      </w:r>
      <w:r w:rsidR="00D702CF" w:rsidRPr="00112E41">
        <w:rPr>
          <w:rFonts w:ascii="Times New Roman" w:hAnsi="Times New Roman" w:cs="Times New Roman"/>
          <w:sz w:val="28"/>
          <w:szCs w:val="28"/>
        </w:rPr>
        <w:t>1</w:t>
      </w:r>
      <w:r w:rsidR="00BE2B8E" w:rsidRPr="00112E41">
        <w:rPr>
          <w:rFonts w:ascii="Times New Roman" w:hAnsi="Times New Roman" w:cs="Times New Roman"/>
          <w:sz w:val="28"/>
          <w:szCs w:val="28"/>
        </w:rPr>
        <w:t xml:space="preserve">. </w:t>
      </w:r>
      <w:r w:rsidR="00500A5F" w:rsidRPr="00112E41">
        <w:rPr>
          <w:rFonts w:ascii="Times New Roman" w:hAnsi="Times New Roman" w:cs="Times New Roman"/>
          <w:sz w:val="28"/>
          <w:szCs w:val="28"/>
        </w:rPr>
        <w:t xml:space="preserve">В </w:t>
      </w:r>
      <w:r w:rsidR="00C949CA" w:rsidRPr="00112E4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500A5F" w:rsidRPr="00112E41">
        <w:rPr>
          <w:rFonts w:ascii="Times New Roman" w:hAnsi="Times New Roman" w:cs="Times New Roman"/>
          <w:sz w:val="28"/>
          <w:szCs w:val="28"/>
        </w:rPr>
        <w:t xml:space="preserve">формирования и использования бюджетных ассигнований муниципального дорожного фонда Семлевского </w:t>
      </w:r>
      <w:r w:rsidR="00500A5F" w:rsidRPr="00112E4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C949CA" w:rsidRPr="00112E41">
        <w:rPr>
          <w:rFonts w:ascii="Times New Roman" w:hAnsi="Times New Roman" w:cs="Times New Roman"/>
          <w:sz w:val="28"/>
          <w:szCs w:val="28"/>
        </w:rPr>
        <w:t xml:space="preserve">по дорожному фонду от 12.11.2013 №26 с изменениями от 19.12.2013 №32, от 18.08.2016 №19, от 18.10.2019 №26 не предусмотрена </w:t>
      </w:r>
      <w:r w:rsidR="00D702CF" w:rsidRPr="00112E41">
        <w:rPr>
          <w:rFonts w:ascii="Times New Roman" w:eastAsia="Times New Roman" w:hAnsi="Times New Roman" w:cs="Times New Roman"/>
          <w:sz w:val="28"/>
          <w:szCs w:val="28"/>
        </w:rPr>
        <w:t xml:space="preserve">форма отчета </w:t>
      </w:r>
      <w:r w:rsidR="00C949CA" w:rsidRPr="00112E41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 дорожного фонда и показатели, которые подлежат отражению в отчете.</w:t>
      </w:r>
    </w:p>
    <w:p w:rsidR="00AA3AB1" w:rsidRPr="00112E41" w:rsidRDefault="00AA3AB1" w:rsidP="00AA3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ab/>
        <w:t>Предоставленный «Отчет об использовании бюджетных ассигнований дорожного фонда Семлевского сельского поселения Вяземского района Смоленской области на 01.07.2020 года» Администрацией Семлевского сельского поселения составлен верно, остаток неиспользованных средств дорожного фонда в сумме</w:t>
      </w:r>
      <w:r w:rsidR="000663AF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 w:cs="Times New Roman"/>
          <w:b/>
          <w:sz w:val="28"/>
          <w:szCs w:val="28"/>
        </w:rPr>
        <w:t>2831,3</w:t>
      </w:r>
      <w:r w:rsidRPr="00112E41">
        <w:rPr>
          <w:rFonts w:ascii="Times New Roman" w:hAnsi="Times New Roman" w:cs="Times New Roman"/>
          <w:sz w:val="28"/>
          <w:szCs w:val="28"/>
        </w:rPr>
        <w:t xml:space="preserve"> тыс. рублей определен правильно.</w:t>
      </w:r>
    </w:p>
    <w:p w:rsidR="008F2491" w:rsidRPr="00112E41" w:rsidRDefault="008F2491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1</w:t>
      </w:r>
      <w:r w:rsidR="00AA3AB1" w:rsidRPr="00112E41">
        <w:rPr>
          <w:rFonts w:ascii="Times New Roman" w:hAnsi="Times New Roman" w:cs="Times New Roman"/>
          <w:sz w:val="28"/>
          <w:szCs w:val="28"/>
        </w:rPr>
        <w:t>2</w:t>
      </w:r>
      <w:r w:rsidRPr="00112E41">
        <w:rPr>
          <w:rFonts w:ascii="Times New Roman" w:hAnsi="Times New Roman" w:cs="Times New Roman"/>
          <w:sz w:val="28"/>
          <w:szCs w:val="28"/>
        </w:rPr>
        <w:t>. Администрацией Семлевского сельско</w:t>
      </w:r>
      <w:r w:rsidR="000663AF">
        <w:rPr>
          <w:rFonts w:ascii="Times New Roman" w:hAnsi="Times New Roman" w:cs="Times New Roman"/>
          <w:sz w:val="28"/>
          <w:szCs w:val="28"/>
        </w:rPr>
        <w:t xml:space="preserve">го поселения Вяземского района </w:t>
      </w:r>
      <w:r w:rsidRPr="00112E41">
        <w:rPr>
          <w:rFonts w:ascii="Times New Roman" w:hAnsi="Times New Roman" w:cs="Times New Roman"/>
          <w:sz w:val="28"/>
          <w:szCs w:val="28"/>
        </w:rPr>
        <w:t>Смоленской области в целом требования:</w:t>
      </w:r>
    </w:p>
    <w:p w:rsidR="008F2491" w:rsidRPr="00112E41" w:rsidRDefault="00981280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8F2491" w:rsidRPr="00112E4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F2491" w:rsidRPr="00112E41" w:rsidRDefault="00981280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</w:t>
      </w:r>
      <w:r w:rsidR="008F2491" w:rsidRPr="00112E41">
        <w:rPr>
          <w:rFonts w:ascii="Times New Roman" w:hAnsi="Times New Roman" w:cs="Times New Roman"/>
          <w:sz w:val="28"/>
          <w:szCs w:val="28"/>
        </w:rPr>
        <w:t xml:space="preserve">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B815C7" w:rsidRPr="00112E41" w:rsidRDefault="00981280" w:rsidP="00AA3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lastRenderedPageBreak/>
        <w:t>–</w:t>
      </w:r>
      <w:r w:rsidR="008F2491" w:rsidRPr="00112E4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 (с изменениями) по исполнению бюджета сельского поселения за п</w:t>
      </w:r>
      <w:r w:rsidR="00AA3AB1" w:rsidRPr="00112E41">
        <w:rPr>
          <w:rFonts w:ascii="Times New Roman" w:hAnsi="Times New Roman" w:cs="Times New Roman"/>
          <w:sz w:val="28"/>
          <w:szCs w:val="28"/>
        </w:rPr>
        <w:t>олугодие</w:t>
      </w:r>
      <w:r w:rsidR="008F2491" w:rsidRPr="00112E41">
        <w:rPr>
          <w:rFonts w:ascii="Times New Roman" w:hAnsi="Times New Roman" w:cs="Times New Roman"/>
          <w:sz w:val="28"/>
          <w:szCs w:val="28"/>
        </w:rPr>
        <w:t xml:space="preserve"> 2020 года соблюдены.</w:t>
      </w:r>
      <w:r w:rsidR="00AA3AB1" w:rsidRPr="00112E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15C7" w:rsidRPr="00112E41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FFE" w:rsidRPr="00112E41" w:rsidRDefault="00BE2B8E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E41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 предлагает:</w:t>
      </w:r>
    </w:p>
    <w:p w:rsidR="000663AF" w:rsidRPr="00112E41" w:rsidRDefault="00BE2B8E" w:rsidP="00097E9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043635" w:rsidRPr="00112E41"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981280" w:rsidRPr="00112E41" w:rsidRDefault="00BE2B8E" w:rsidP="009812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1. </w:t>
      </w:r>
      <w:r w:rsidR="00981280" w:rsidRPr="00112E41">
        <w:rPr>
          <w:rFonts w:ascii="Times New Roman" w:hAnsi="Times New Roman"/>
          <w:sz w:val="28"/>
          <w:szCs w:val="28"/>
        </w:rPr>
        <w:t>На основании проверки предоставленного «Отчета об использовании бюджетных ассигнований дорожного фонда Семлевского сельского поселения Вяземского района Смоленской области на 01.07.2020 года»</w:t>
      </w:r>
      <w:r w:rsidR="00981280" w:rsidRPr="00112E41">
        <w:rPr>
          <w:rFonts w:ascii="Times New Roman" w:hAnsi="Times New Roman" w:cs="Times New Roman"/>
          <w:sz w:val="28"/>
          <w:szCs w:val="28"/>
        </w:rPr>
        <w:t xml:space="preserve"> внести изменения в Порядок формирования и использования бюджетных ассигнований муниципального дорожного фонда Семлевского </w:t>
      </w:r>
      <w:r w:rsidR="00981280" w:rsidRPr="00112E4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81280" w:rsidRPr="00112E41">
        <w:rPr>
          <w:rFonts w:ascii="Times New Roman" w:hAnsi="Times New Roman" w:cs="Times New Roman"/>
          <w:sz w:val="28"/>
          <w:szCs w:val="28"/>
        </w:rPr>
        <w:t>по дорожному фонду от 12.11.2013 №26 (с изменениями), а именно:</w:t>
      </w:r>
    </w:p>
    <w:p w:rsidR="00981280" w:rsidRPr="00112E41" w:rsidRDefault="00981280" w:rsidP="0098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– предусмотреть в Порядке по дорожному фонду от 12.11.2013 №26 (с изменениями) </w:t>
      </w:r>
      <w:r w:rsidRPr="00112E41">
        <w:rPr>
          <w:rFonts w:ascii="Times New Roman" w:eastAsia="Times New Roman" w:hAnsi="Times New Roman" w:cs="Times New Roman"/>
          <w:sz w:val="28"/>
          <w:szCs w:val="28"/>
        </w:rPr>
        <w:t xml:space="preserve">форму отчета об использовании бюджетных ассигнований дорожного фонда и показатели, которые подлежат отражению в отчете; </w:t>
      </w:r>
    </w:p>
    <w:p w:rsidR="000663AF" w:rsidRPr="00112E41" w:rsidRDefault="000663AF" w:rsidP="0006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– копию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по дорожному фонду от 12.11.2013 №26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112E41">
        <w:rPr>
          <w:rFonts w:ascii="Times New Roman" w:hAnsi="Times New Roman" w:cs="Times New Roman"/>
          <w:sz w:val="28"/>
          <w:szCs w:val="28"/>
        </w:rPr>
        <w:t>внесенны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12E41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ями, </w:t>
      </w:r>
      <w:r w:rsidRPr="00112E41"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комиссию.</w:t>
      </w:r>
    </w:p>
    <w:p w:rsidR="00312619" w:rsidRPr="00112E41" w:rsidRDefault="00312619" w:rsidP="0031261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12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2E41">
        <w:rPr>
          <w:rFonts w:ascii="Times New Roman" w:hAnsi="Times New Roman"/>
          <w:sz w:val="28"/>
          <w:szCs w:val="28"/>
        </w:rPr>
        <w:t xml:space="preserve">нести изменения в решение о бюджете </w:t>
      </w:r>
      <w:r w:rsidRPr="00112E41">
        <w:rPr>
          <w:rFonts w:ascii="Times New Roman" w:hAnsi="Times New Roman" w:cs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23398C">
        <w:rPr>
          <w:rFonts w:ascii="Times New Roman" w:hAnsi="Times New Roman" w:cs="Times New Roman"/>
          <w:sz w:val="28"/>
          <w:szCs w:val="28"/>
        </w:rPr>
        <w:t>,</w:t>
      </w:r>
      <w:r w:rsidRPr="00112E41">
        <w:rPr>
          <w:rFonts w:ascii="Times New Roman" w:hAnsi="Times New Roman" w:cs="Times New Roman"/>
          <w:sz w:val="28"/>
          <w:szCs w:val="28"/>
        </w:rPr>
        <w:t xml:space="preserve"> </w:t>
      </w:r>
      <w:r w:rsidRPr="00112E41">
        <w:rPr>
          <w:rFonts w:ascii="Times New Roman" w:hAnsi="Times New Roman"/>
          <w:sz w:val="28"/>
          <w:szCs w:val="28"/>
        </w:rPr>
        <w:t>в части:</w:t>
      </w:r>
    </w:p>
    <w:p w:rsidR="00312619" w:rsidRPr="00112E41" w:rsidRDefault="00312619" w:rsidP="0031261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– уменьшения общегосударственных расходов по разделу 0113 (по расходам на проведение дератизации Семлевского сельского поселения) в сумме (–) 2,1 тыс. рублей и</w:t>
      </w:r>
    </w:p>
    <w:p w:rsidR="000663AF" w:rsidRDefault="00312619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– увеличения расходов </w:t>
      </w:r>
      <w:r w:rsidRPr="00112E41">
        <w:rPr>
          <w:rFonts w:ascii="Times New Roman" w:hAnsi="Times New Roman" w:cs="Times New Roman"/>
          <w:sz w:val="28"/>
          <w:szCs w:val="28"/>
        </w:rPr>
        <w:t>на выполнение работы по подготовке градостроительных планов</w:t>
      </w:r>
      <w:r w:rsidRPr="00112E41">
        <w:rPr>
          <w:rFonts w:ascii="Times New Roman" w:hAnsi="Times New Roman"/>
          <w:sz w:val="28"/>
          <w:szCs w:val="28"/>
        </w:rPr>
        <w:t xml:space="preserve"> по разделу 0412 в сумме 2,1 тыс. рублей.</w:t>
      </w:r>
    </w:p>
    <w:p w:rsidR="000663AF" w:rsidRPr="00112E41" w:rsidRDefault="00BE2B8E" w:rsidP="000C6B7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2E41">
        <w:rPr>
          <w:rFonts w:ascii="Times New Roman" w:hAnsi="Times New Roman" w:cs="Times New Roman"/>
          <w:b/>
          <w:i/>
          <w:sz w:val="28"/>
          <w:szCs w:val="28"/>
        </w:rPr>
        <w:t>Совету депутатов</w:t>
      </w:r>
      <w:r w:rsidR="00B75C17" w:rsidRPr="00112E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3635" w:rsidRPr="00112E41">
        <w:rPr>
          <w:rFonts w:ascii="Times New Roman" w:eastAsia="Calibri" w:hAnsi="Times New Roman" w:cs="Times New Roman"/>
          <w:b/>
          <w:i/>
          <w:sz w:val="28"/>
          <w:szCs w:val="28"/>
        </w:rPr>
        <w:t>Семлевского</w:t>
      </w:r>
      <w:r w:rsidRPr="00112E4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BE2B8E" w:rsidRPr="00112E4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eastAsia="Calibri" w:hAnsi="Times New Roman" w:cs="Times New Roman"/>
          <w:sz w:val="28"/>
          <w:szCs w:val="28"/>
        </w:rPr>
        <w:t>1.</w:t>
      </w:r>
      <w:r w:rsidRPr="00112E41">
        <w:rPr>
          <w:rFonts w:ascii="Times New Roman" w:hAnsi="Times New Roman" w:cs="Times New Roman"/>
          <w:sz w:val="28"/>
          <w:szCs w:val="28"/>
        </w:rPr>
        <w:t xml:space="preserve"> Принять к рассмотрению отчет «Об исполнении бюджета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81280" w:rsidRPr="00112E41">
        <w:rPr>
          <w:rFonts w:ascii="Times New Roman" w:hAnsi="Times New Roman" w:cs="Times New Roman"/>
          <w:sz w:val="28"/>
          <w:szCs w:val="28"/>
        </w:rPr>
        <w:t>полугодие</w:t>
      </w:r>
      <w:r w:rsidRPr="00112E41">
        <w:rPr>
          <w:rFonts w:ascii="Times New Roman" w:hAnsi="Times New Roman" w:cs="Times New Roman"/>
          <w:sz w:val="28"/>
          <w:szCs w:val="28"/>
        </w:rPr>
        <w:t xml:space="preserve"> 2020 года».</w:t>
      </w:r>
    </w:p>
    <w:p w:rsidR="00BE2B8E" w:rsidRPr="00112E41" w:rsidRDefault="00BE2B8E" w:rsidP="000C6B7C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E2B8E" w:rsidRPr="00112E4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:rsidR="00BE2B8E" w:rsidRPr="00112E4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043635" w:rsidRPr="00112E41">
        <w:rPr>
          <w:rFonts w:ascii="Times New Roman" w:hAnsi="Times New Roman" w:cs="Times New Roman"/>
          <w:sz w:val="28"/>
          <w:szCs w:val="28"/>
        </w:rPr>
        <w:t>Семлевского</w:t>
      </w:r>
      <w:r w:rsidRPr="00112E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112E41" w:rsidRDefault="00BE2B8E" w:rsidP="003126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E41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  <w:r w:rsidRPr="00112E41">
        <w:rPr>
          <w:rFonts w:ascii="Times New Roman" w:hAnsi="Times New Roman" w:cs="Times New Roman"/>
          <w:sz w:val="28"/>
          <w:szCs w:val="28"/>
        </w:rPr>
        <w:tab/>
      </w:r>
    </w:p>
    <w:p w:rsidR="00B75C17" w:rsidRPr="00112E41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112E41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E2B8E" w:rsidRPr="00112E41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BE2B8E" w:rsidRPr="00112E41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112E41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p w:rsidR="00BE2B8E" w:rsidRPr="00112E41" w:rsidRDefault="00BE2B8E" w:rsidP="000C6B7C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112E41" w:rsidSect="00BE2B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36" w:rsidRDefault="00821936">
      <w:pPr>
        <w:spacing w:after="0" w:line="240" w:lineRule="auto"/>
      </w:pPr>
      <w:r>
        <w:separator/>
      </w:r>
    </w:p>
  </w:endnote>
  <w:endnote w:type="continuationSeparator" w:id="0">
    <w:p w:rsidR="00821936" w:rsidRDefault="0082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0E3E42" w:rsidRDefault="000E3E42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5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3E42" w:rsidRDefault="000E3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36" w:rsidRDefault="00821936">
      <w:pPr>
        <w:spacing w:after="0" w:line="240" w:lineRule="auto"/>
      </w:pPr>
      <w:r>
        <w:separator/>
      </w:r>
    </w:p>
  </w:footnote>
  <w:footnote w:type="continuationSeparator" w:id="0">
    <w:p w:rsidR="00821936" w:rsidRDefault="0082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11E60"/>
    <w:rsid w:val="000206DF"/>
    <w:rsid w:val="0002195A"/>
    <w:rsid w:val="0003682E"/>
    <w:rsid w:val="00043635"/>
    <w:rsid w:val="000614C5"/>
    <w:rsid w:val="000614EB"/>
    <w:rsid w:val="00061697"/>
    <w:rsid w:val="000660CA"/>
    <w:rsid w:val="000663AF"/>
    <w:rsid w:val="00070724"/>
    <w:rsid w:val="0007586A"/>
    <w:rsid w:val="00093ED2"/>
    <w:rsid w:val="00097E91"/>
    <w:rsid w:val="000A2891"/>
    <w:rsid w:val="000B392B"/>
    <w:rsid w:val="000C0B8E"/>
    <w:rsid w:val="000C6B7C"/>
    <w:rsid w:val="000D1F15"/>
    <w:rsid w:val="000E3E42"/>
    <w:rsid w:val="000E7454"/>
    <w:rsid w:val="000E7D86"/>
    <w:rsid w:val="00112E41"/>
    <w:rsid w:val="00125045"/>
    <w:rsid w:val="00135CF8"/>
    <w:rsid w:val="001778AA"/>
    <w:rsid w:val="00183EF2"/>
    <w:rsid w:val="00197BF9"/>
    <w:rsid w:val="001B4E49"/>
    <w:rsid w:val="001C5224"/>
    <w:rsid w:val="001C7E46"/>
    <w:rsid w:val="001E6993"/>
    <w:rsid w:val="001F54B8"/>
    <w:rsid w:val="002037ED"/>
    <w:rsid w:val="00203FB4"/>
    <w:rsid w:val="0023398C"/>
    <w:rsid w:val="00237478"/>
    <w:rsid w:val="00247FAB"/>
    <w:rsid w:val="0026456D"/>
    <w:rsid w:val="0027168D"/>
    <w:rsid w:val="002727D5"/>
    <w:rsid w:val="002738E6"/>
    <w:rsid w:val="0027685E"/>
    <w:rsid w:val="00293964"/>
    <w:rsid w:val="002A56AE"/>
    <w:rsid w:val="002C370A"/>
    <w:rsid w:val="002F6E2A"/>
    <w:rsid w:val="00312619"/>
    <w:rsid w:val="00323358"/>
    <w:rsid w:val="003735D9"/>
    <w:rsid w:val="00375050"/>
    <w:rsid w:val="003A7933"/>
    <w:rsid w:val="003B0FFE"/>
    <w:rsid w:val="003C7CA4"/>
    <w:rsid w:val="003F1EDC"/>
    <w:rsid w:val="003F6F63"/>
    <w:rsid w:val="00410F37"/>
    <w:rsid w:val="00430B60"/>
    <w:rsid w:val="0043140A"/>
    <w:rsid w:val="00441A01"/>
    <w:rsid w:val="00452166"/>
    <w:rsid w:val="00465DE7"/>
    <w:rsid w:val="004834BB"/>
    <w:rsid w:val="004905EE"/>
    <w:rsid w:val="004A2CDE"/>
    <w:rsid w:val="004A4596"/>
    <w:rsid w:val="004C4B01"/>
    <w:rsid w:val="004C511B"/>
    <w:rsid w:val="00500A5F"/>
    <w:rsid w:val="00506810"/>
    <w:rsid w:val="005646B8"/>
    <w:rsid w:val="00571405"/>
    <w:rsid w:val="005A72FF"/>
    <w:rsid w:val="005F3C5B"/>
    <w:rsid w:val="00616AAA"/>
    <w:rsid w:val="006440DA"/>
    <w:rsid w:val="00652517"/>
    <w:rsid w:val="006550D7"/>
    <w:rsid w:val="00673738"/>
    <w:rsid w:val="00694061"/>
    <w:rsid w:val="006963D6"/>
    <w:rsid w:val="006A1FB0"/>
    <w:rsid w:val="006B5B20"/>
    <w:rsid w:val="006D1136"/>
    <w:rsid w:val="006D13BB"/>
    <w:rsid w:val="006E4065"/>
    <w:rsid w:val="00723639"/>
    <w:rsid w:val="00734C90"/>
    <w:rsid w:val="00745F67"/>
    <w:rsid w:val="0076351E"/>
    <w:rsid w:val="007831DA"/>
    <w:rsid w:val="00785A07"/>
    <w:rsid w:val="0078726B"/>
    <w:rsid w:val="00793771"/>
    <w:rsid w:val="007C2421"/>
    <w:rsid w:val="007E65A9"/>
    <w:rsid w:val="00821936"/>
    <w:rsid w:val="0084008A"/>
    <w:rsid w:val="00842F56"/>
    <w:rsid w:val="00851B10"/>
    <w:rsid w:val="00871414"/>
    <w:rsid w:val="008922B9"/>
    <w:rsid w:val="008A47FE"/>
    <w:rsid w:val="008C7058"/>
    <w:rsid w:val="008D3DE0"/>
    <w:rsid w:val="008E5354"/>
    <w:rsid w:val="008F2491"/>
    <w:rsid w:val="00915BB8"/>
    <w:rsid w:val="00921433"/>
    <w:rsid w:val="00944008"/>
    <w:rsid w:val="00944F54"/>
    <w:rsid w:val="00981280"/>
    <w:rsid w:val="009A5D49"/>
    <w:rsid w:val="009D41FF"/>
    <w:rsid w:val="009E6D2E"/>
    <w:rsid w:val="009F2764"/>
    <w:rsid w:val="00A01FC9"/>
    <w:rsid w:val="00A23819"/>
    <w:rsid w:val="00A54B6A"/>
    <w:rsid w:val="00A64FEE"/>
    <w:rsid w:val="00A7054B"/>
    <w:rsid w:val="00A81BFB"/>
    <w:rsid w:val="00A95142"/>
    <w:rsid w:val="00AA3747"/>
    <w:rsid w:val="00AA3AB1"/>
    <w:rsid w:val="00AA4A26"/>
    <w:rsid w:val="00AB539C"/>
    <w:rsid w:val="00AB78BF"/>
    <w:rsid w:val="00B13612"/>
    <w:rsid w:val="00B13CF6"/>
    <w:rsid w:val="00B2718A"/>
    <w:rsid w:val="00B369F7"/>
    <w:rsid w:val="00B4320F"/>
    <w:rsid w:val="00B553A4"/>
    <w:rsid w:val="00B626C8"/>
    <w:rsid w:val="00B63649"/>
    <w:rsid w:val="00B75C17"/>
    <w:rsid w:val="00B815C7"/>
    <w:rsid w:val="00B86022"/>
    <w:rsid w:val="00B977C2"/>
    <w:rsid w:val="00BA71AE"/>
    <w:rsid w:val="00BB1848"/>
    <w:rsid w:val="00BB7DB1"/>
    <w:rsid w:val="00BD77CC"/>
    <w:rsid w:val="00BE2B8E"/>
    <w:rsid w:val="00C162A7"/>
    <w:rsid w:val="00C177DC"/>
    <w:rsid w:val="00C4163E"/>
    <w:rsid w:val="00C55043"/>
    <w:rsid w:val="00C7663A"/>
    <w:rsid w:val="00C8240E"/>
    <w:rsid w:val="00C92277"/>
    <w:rsid w:val="00C949CA"/>
    <w:rsid w:val="00CA7377"/>
    <w:rsid w:val="00CB5473"/>
    <w:rsid w:val="00CC4077"/>
    <w:rsid w:val="00CE5DC2"/>
    <w:rsid w:val="00CF3A0E"/>
    <w:rsid w:val="00D13B71"/>
    <w:rsid w:val="00D1402E"/>
    <w:rsid w:val="00D32FDA"/>
    <w:rsid w:val="00D44050"/>
    <w:rsid w:val="00D4465B"/>
    <w:rsid w:val="00D6548A"/>
    <w:rsid w:val="00D702CF"/>
    <w:rsid w:val="00D878E8"/>
    <w:rsid w:val="00D961FF"/>
    <w:rsid w:val="00DA3B98"/>
    <w:rsid w:val="00DA4ED7"/>
    <w:rsid w:val="00DB19E2"/>
    <w:rsid w:val="00DB5F3B"/>
    <w:rsid w:val="00DB749C"/>
    <w:rsid w:val="00DE0420"/>
    <w:rsid w:val="00DE2A6F"/>
    <w:rsid w:val="00DE4325"/>
    <w:rsid w:val="00DE6073"/>
    <w:rsid w:val="00DF49DA"/>
    <w:rsid w:val="00DF694B"/>
    <w:rsid w:val="00E135DC"/>
    <w:rsid w:val="00E15633"/>
    <w:rsid w:val="00E1753A"/>
    <w:rsid w:val="00E557DA"/>
    <w:rsid w:val="00E71469"/>
    <w:rsid w:val="00E73C6A"/>
    <w:rsid w:val="00E75EFD"/>
    <w:rsid w:val="00E82D72"/>
    <w:rsid w:val="00E92BA3"/>
    <w:rsid w:val="00E9467C"/>
    <w:rsid w:val="00E97155"/>
    <w:rsid w:val="00EA1919"/>
    <w:rsid w:val="00EA3524"/>
    <w:rsid w:val="00EC36FB"/>
    <w:rsid w:val="00ED28A5"/>
    <w:rsid w:val="00ED5B00"/>
    <w:rsid w:val="00EF432A"/>
    <w:rsid w:val="00F05D25"/>
    <w:rsid w:val="00F21B78"/>
    <w:rsid w:val="00F26AD2"/>
    <w:rsid w:val="00F32553"/>
    <w:rsid w:val="00F8301F"/>
    <w:rsid w:val="00F92E7F"/>
    <w:rsid w:val="00FA2875"/>
    <w:rsid w:val="00FB3D90"/>
    <w:rsid w:val="00FE55CE"/>
    <w:rsid w:val="00FF08D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D768B2-F070-4627-BAF7-A2B673FF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851B10"/>
    <w:rPr>
      <w:strike w:val="0"/>
      <w:dstrike w:val="0"/>
      <w:color w:val="291699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851B10"/>
  </w:style>
  <w:style w:type="paragraph" w:customStyle="1" w:styleId="ConsPlusNormal">
    <w:name w:val="ConsPlusNormal"/>
    <w:rsid w:val="00CA73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1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1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2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3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7388</Words>
  <Characters>42115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2</cp:revision>
  <cp:lastPrinted>2020-08-06T11:19:00Z</cp:lastPrinted>
  <dcterms:created xsi:type="dcterms:W3CDTF">2020-08-14T11:27:00Z</dcterms:created>
  <dcterms:modified xsi:type="dcterms:W3CDTF">2020-08-14T11:27:00Z</dcterms:modified>
</cp:coreProperties>
</file>