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BA" w:rsidRPr="007B1C6E" w:rsidRDefault="00CF72BA" w:rsidP="00063292">
      <w:pPr>
        <w:pStyle w:val="a3"/>
        <w:jc w:val="center"/>
        <w:rPr>
          <w:rFonts w:ascii="Times New Roman" w:hAnsi="Times New Roman" w:cs="Times New Roman"/>
          <w:b/>
          <w:sz w:val="28"/>
          <w:szCs w:val="28"/>
        </w:rPr>
      </w:pPr>
      <w:bookmarkStart w:id="0" w:name="_GoBack"/>
      <w:bookmarkEnd w:id="0"/>
      <w:r w:rsidRPr="007B1C6E">
        <w:rPr>
          <w:rFonts w:ascii="Times New Roman" w:hAnsi="Times New Roman" w:cs="Times New Roman"/>
          <w:b/>
          <w:sz w:val="28"/>
          <w:szCs w:val="28"/>
        </w:rPr>
        <w:t>ЗАКЛЮЧЕНИЕ</w:t>
      </w:r>
    </w:p>
    <w:p w:rsidR="008D2C3B" w:rsidRPr="007B1C6E" w:rsidRDefault="008D2C3B" w:rsidP="00063292">
      <w:pPr>
        <w:pStyle w:val="a3"/>
        <w:jc w:val="center"/>
        <w:rPr>
          <w:rFonts w:ascii="Times New Roman" w:hAnsi="Times New Roman" w:cs="Times New Roman"/>
          <w:b/>
          <w:sz w:val="28"/>
          <w:szCs w:val="28"/>
        </w:rPr>
      </w:pPr>
    </w:p>
    <w:p w:rsidR="00CF72BA" w:rsidRPr="007B1C6E" w:rsidRDefault="00CF72BA" w:rsidP="00554850">
      <w:pPr>
        <w:pStyle w:val="a3"/>
        <w:jc w:val="both"/>
        <w:rPr>
          <w:rFonts w:ascii="Times New Roman" w:hAnsi="Times New Roman" w:cs="Times New Roman"/>
          <w:b/>
          <w:sz w:val="28"/>
          <w:szCs w:val="28"/>
        </w:rPr>
      </w:pPr>
      <w:r w:rsidRPr="007B1C6E">
        <w:rPr>
          <w:rFonts w:ascii="Times New Roman" w:hAnsi="Times New Roman" w:cs="Times New Roman"/>
          <w:b/>
          <w:sz w:val="28"/>
          <w:szCs w:val="28"/>
        </w:rPr>
        <w:t xml:space="preserve">на проект решения </w:t>
      </w:r>
      <w:r w:rsidR="00F749D4" w:rsidRPr="007B1C6E">
        <w:rPr>
          <w:rFonts w:ascii="Times New Roman" w:hAnsi="Times New Roman" w:cs="Times New Roman"/>
          <w:b/>
          <w:sz w:val="28"/>
          <w:szCs w:val="28"/>
        </w:rPr>
        <w:t>Совета депутатов Вяземского городского поселения Вяземского района Смоленской области</w:t>
      </w:r>
      <w:r w:rsidRPr="007B1C6E">
        <w:rPr>
          <w:rFonts w:ascii="Times New Roman" w:hAnsi="Times New Roman" w:cs="Times New Roman"/>
          <w:b/>
          <w:sz w:val="28"/>
          <w:szCs w:val="28"/>
        </w:rPr>
        <w:t xml:space="preserve"> </w:t>
      </w:r>
      <w:r w:rsidR="001D547E">
        <w:rPr>
          <w:rFonts w:ascii="Times New Roman" w:hAnsi="Times New Roman" w:cs="Times New Roman"/>
          <w:b/>
          <w:sz w:val="28"/>
          <w:szCs w:val="28"/>
        </w:rPr>
        <w:t>«</w:t>
      </w:r>
      <w:r w:rsidRPr="007B1C6E">
        <w:rPr>
          <w:rFonts w:ascii="Times New Roman" w:hAnsi="Times New Roman" w:cs="Times New Roman"/>
          <w:b/>
          <w:sz w:val="28"/>
          <w:szCs w:val="28"/>
        </w:rPr>
        <w:t xml:space="preserve">О </w:t>
      </w:r>
      <w:r w:rsidR="00282B4D" w:rsidRPr="007B1C6E">
        <w:rPr>
          <w:rFonts w:ascii="Times New Roman" w:hAnsi="Times New Roman" w:cs="Times New Roman"/>
          <w:b/>
          <w:sz w:val="28"/>
          <w:szCs w:val="28"/>
        </w:rPr>
        <w:t xml:space="preserve">внесении изменений в решение </w:t>
      </w:r>
      <w:r w:rsidR="00A0223F" w:rsidRPr="007B1C6E">
        <w:rPr>
          <w:rFonts w:ascii="Times New Roman" w:hAnsi="Times New Roman" w:cs="Times New Roman"/>
          <w:b/>
          <w:sz w:val="28"/>
          <w:szCs w:val="28"/>
        </w:rPr>
        <w:t xml:space="preserve">Совета депутатов </w:t>
      </w:r>
      <w:r w:rsidR="00C22B3F" w:rsidRPr="007B1C6E">
        <w:rPr>
          <w:rFonts w:ascii="Times New Roman" w:hAnsi="Times New Roman" w:cs="Times New Roman"/>
          <w:b/>
          <w:sz w:val="28"/>
          <w:szCs w:val="28"/>
        </w:rPr>
        <w:t>Вя</w:t>
      </w:r>
      <w:r w:rsidR="00F749D4" w:rsidRPr="007B1C6E">
        <w:rPr>
          <w:rFonts w:ascii="Times New Roman" w:hAnsi="Times New Roman" w:cs="Times New Roman"/>
          <w:b/>
          <w:sz w:val="28"/>
          <w:szCs w:val="28"/>
        </w:rPr>
        <w:t xml:space="preserve">земского городского поселения Вяземского района Смоленской области </w:t>
      </w:r>
      <w:r w:rsidR="00282B4D" w:rsidRPr="007B1C6E">
        <w:rPr>
          <w:rFonts w:ascii="Times New Roman" w:hAnsi="Times New Roman" w:cs="Times New Roman"/>
          <w:b/>
          <w:sz w:val="28"/>
          <w:szCs w:val="28"/>
        </w:rPr>
        <w:t xml:space="preserve">от </w:t>
      </w:r>
      <w:r w:rsidR="00AC09EE">
        <w:rPr>
          <w:rFonts w:ascii="Times New Roman" w:hAnsi="Times New Roman" w:cs="Times New Roman"/>
          <w:b/>
          <w:sz w:val="28"/>
          <w:szCs w:val="28"/>
        </w:rPr>
        <w:t>17.12.2019 №101</w:t>
      </w:r>
      <w:r w:rsidR="00282B4D" w:rsidRPr="007B1C6E">
        <w:rPr>
          <w:rFonts w:ascii="Times New Roman" w:hAnsi="Times New Roman" w:cs="Times New Roman"/>
          <w:b/>
          <w:sz w:val="28"/>
          <w:szCs w:val="28"/>
        </w:rPr>
        <w:t xml:space="preserve"> </w:t>
      </w:r>
      <w:r w:rsidR="001D547E">
        <w:rPr>
          <w:rFonts w:ascii="Times New Roman" w:hAnsi="Times New Roman" w:cs="Times New Roman"/>
          <w:b/>
          <w:sz w:val="28"/>
          <w:szCs w:val="28"/>
        </w:rPr>
        <w:t>«</w:t>
      </w:r>
      <w:r w:rsidR="00282B4D" w:rsidRPr="007B1C6E">
        <w:rPr>
          <w:rFonts w:ascii="Times New Roman" w:hAnsi="Times New Roman" w:cs="Times New Roman"/>
          <w:b/>
          <w:sz w:val="28"/>
          <w:szCs w:val="28"/>
        </w:rPr>
        <w:t xml:space="preserve">О </w:t>
      </w:r>
      <w:r w:rsidRPr="007B1C6E">
        <w:rPr>
          <w:rFonts w:ascii="Times New Roman" w:hAnsi="Times New Roman" w:cs="Times New Roman"/>
          <w:b/>
          <w:sz w:val="28"/>
          <w:szCs w:val="28"/>
        </w:rPr>
        <w:t xml:space="preserve">бюджете </w:t>
      </w:r>
      <w:r w:rsidR="00F749D4" w:rsidRPr="007B1C6E">
        <w:rPr>
          <w:rFonts w:ascii="Times New Roman" w:hAnsi="Times New Roman" w:cs="Times New Roman"/>
          <w:b/>
          <w:sz w:val="28"/>
          <w:szCs w:val="28"/>
        </w:rPr>
        <w:t xml:space="preserve">Вяземского городского поселения Вяземского </w:t>
      </w:r>
      <w:r w:rsidR="00BC0317" w:rsidRPr="007B1C6E">
        <w:rPr>
          <w:rFonts w:ascii="Times New Roman" w:hAnsi="Times New Roman" w:cs="Times New Roman"/>
          <w:b/>
          <w:sz w:val="28"/>
          <w:szCs w:val="28"/>
        </w:rPr>
        <w:t>района Смоленской</w:t>
      </w:r>
      <w:r w:rsidR="00F749D4" w:rsidRPr="007B1C6E">
        <w:rPr>
          <w:rFonts w:ascii="Times New Roman" w:hAnsi="Times New Roman" w:cs="Times New Roman"/>
          <w:b/>
          <w:sz w:val="28"/>
          <w:szCs w:val="28"/>
        </w:rPr>
        <w:t xml:space="preserve"> области </w:t>
      </w:r>
      <w:r w:rsidRPr="007B1C6E">
        <w:rPr>
          <w:rFonts w:ascii="Times New Roman" w:hAnsi="Times New Roman" w:cs="Times New Roman"/>
          <w:b/>
          <w:sz w:val="28"/>
          <w:szCs w:val="28"/>
        </w:rPr>
        <w:t>на 20</w:t>
      </w:r>
      <w:r w:rsidR="00AC09EE">
        <w:rPr>
          <w:rFonts w:ascii="Times New Roman" w:hAnsi="Times New Roman" w:cs="Times New Roman"/>
          <w:b/>
          <w:sz w:val="28"/>
          <w:szCs w:val="28"/>
        </w:rPr>
        <w:t>20</w:t>
      </w:r>
      <w:r w:rsidRPr="007B1C6E">
        <w:rPr>
          <w:rFonts w:ascii="Times New Roman" w:hAnsi="Times New Roman" w:cs="Times New Roman"/>
          <w:b/>
          <w:sz w:val="28"/>
          <w:szCs w:val="28"/>
        </w:rPr>
        <w:t xml:space="preserve"> год</w:t>
      </w:r>
      <w:r w:rsidR="00EE7DB0" w:rsidRPr="007B1C6E">
        <w:rPr>
          <w:rFonts w:ascii="Times New Roman" w:hAnsi="Times New Roman" w:cs="Times New Roman"/>
          <w:b/>
          <w:sz w:val="28"/>
          <w:szCs w:val="28"/>
        </w:rPr>
        <w:t xml:space="preserve"> и на плановый период 20</w:t>
      </w:r>
      <w:r w:rsidR="00AC09EE">
        <w:rPr>
          <w:rFonts w:ascii="Times New Roman" w:hAnsi="Times New Roman" w:cs="Times New Roman"/>
          <w:b/>
          <w:sz w:val="28"/>
          <w:szCs w:val="28"/>
        </w:rPr>
        <w:t>21</w:t>
      </w:r>
      <w:r w:rsidR="00EE7DB0" w:rsidRPr="007B1C6E">
        <w:rPr>
          <w:rFonts w:ascii="Times New Roman" w:hAnsi="Times New Roman" w:cs="Times New Roman"/>
          <w:b/>
          <w:sz w:val="28"/>
          <w:szCs w:val="28"/>
        </w:rPr>
        <w:t xml:space="preserve"> и 20</w:t>
      </w:r>
      <w:r w:rsidR="00594B6B" w:rsidRPr="007B1C6E">
        <w:rPr>
          <w:rFonts w:ascii="Times New Roman" w:hAnsi="Times New Roman" w:cs="Times New Roman"/>
          <w:b/>
          <w:sz w:val="28"/>
          <w:szCs w:val="28"/>
        </w:rPr>
        <w:t>2</w:t>
      </w:r>
      <w:r w:rsidR="00AC09EE">
        <w:rPr>
          <w:rFonts w:ascii="Times New Roman" w:hAnsi="Times New Roman" w:cs="Times New Roman"/>
          <w:b/>
          <w:sz w:val="28"/>
          <w:szCs w:val="28"/>
        </w:rPr>
        <w:t>2</w:t>
      </w:r>
      <w:r w:rsidR="00EE7DB0" w:rsidRPr="007B1C6E">
        <w:rPr>
          <w:rFonts w:ascii="Times New Roman" w:hAnsi="Times New Roman" w:cs="Times New Roman"/>
          <w:b/>
          <w:sz w:val="28"/>
          <w:szCs w:val="28"/>
        </w:rPr>
        <w:t xml:space="preserve"> годов</w:t>
      </w:r>
      <w:r w:rsidR="001D547E">
        <w:rPr>
          <w:rFonts w:ascii="Times New Roman" w:hAnsi="Times New Roman" w:cs="Times New Roman"/>
          <w:b/>
          <w:sz w:val="28"/>
          <w:szCs w:val="28"/>
        </w:rPr>
        <w:t>»</w:t>
      </w:r>
    </w:p>
    <w:p w:rsidR="007B1C6E" w:rsidRDefault="007B1C6E" w:rsidP="007B1C6E">
      <w:pPr>
        <w:pStyle w:val="a3"/>
        <w:rPr>
          <w:rFonts w:ascii="Times New Roman" w:hAnsi="Times New Roman" w:cs="Times New Roman"/>
          <w:sz w:val="28"/>
          <w:szCs w:val="28"/>
        </w:rPr>
      </w:pPr>
    </w:p>
    <w:p w:rsidR="00B0698C" w:rsidRPr="007B1C6E" w:rsidRDefault="007B1C6E" w:rsidP="007B1C6E">
      <w:pPr>
        <w:pStyle w:val="a3"/>
        <w:jc w:val="both"/>
        <w:rPr>
          <w:rFonts w:ascii="Times New Roman" w:hAnsi="Times New Roman" w:cs="Times New Roman"/>
          <w:sz w:val="28"/>
          <w:szCs w:val="28"/>
        </w:rPr>
      </w:pPr>
      <w:r>
        <w:rPr>
          <w:rFonts w:ascii="Times New Roman" w:hAnsi="Times New Roman" w:cs="Times New Roman"/>
          <w:sz w:val="28"/>
          <w:szCs w:val="28"/>
        </w:rPr>
        <w:t xml:space="preserve">г. </w:t>
      </w:r>
      <w:r w:rsidR="00D94FD5" w:rsidRPr="007B1C6E">
        <w:rPr>
          <w:rFonts w:ascii="Times New Roman" w:hAnsi="Times New Roman" w:cs="Times New Roman"/>
          <w:sz w:val="28"/>
          <w:szCs w:val="28"/>
        </w:rPr>
        <w:t>Вязьма</w:t>
      </w:r>
      <w:r w:rsidR="00282B4D" w:rsidRPr="007B1C6E">
        <w:rPr>
          <w:rFonts w:ascii="Times New Roman" w:hAnsi="Times New Roman" w:cs="Times New Roman"/>
          <w:sz w:val="28"/>
          <w:szCs w:val="28"/>
        </w:rPr>
        <w:t xml:space="preserve">                        </w:t>
      </w:r>
      <w:r w:rsidR="00A12967" w:rsidRPr="007B1C6E">
        <w:rPr>
          <w:rFonts w:ascii="Times New Roman" w:hAnsi="Times New Roman" w:cs="Times New Roman"/>
          <w:sz w:val="28"/>
          <w:szCs w:val="28"/>
        </w:rPr>
        <w:t xml:space="preserve">        </w:t>
      </w:r>
      <w:r w:rsidR="00282B4D" w:rsidRPr="007B1C6E">
        <w:rPr>
          <w:rFonts w:ascii="Times New Roman" w:hAnsi="Times New Roman" w:cs="Times New Roman"/>
          <w:sz w:val="28"/>
          <w:szCs w:val="28"/>
        </w:rPr>
        <w:t xml:space="preserve">           </w:t>
      </w:r>
      <w:r w:rsidR="000031DF" w:rsidRPr="007B1C6E">
        <w:rPr>
          <w:rFonts w:ascii="Times New Roman" w:hAnsi="Times New Roman" w:cs="Times New Roman"/>
          <w:sz w:val="28"/>
          <w:szCs w:val="28"/>
        </w:rPr>
        <w:t xml:space="preserve"> </w:t>
      </w:r>
      <w:r w:rsidR="00282B4D" w:rsidRPr="007B1C6E">
        <w:rPr>
          <w:rFonts w:ascii="Times New Roman" w:hAnsi="Times New Roman" w:cs="Times New Roman"/>
          <w:sz w:val="28"/>
          <w:szCs w:val="28"/>
        </w:rPr>
        <w:t xml:space="preserve">                               </w:t>
      </w:r>
      <w:r w:rsidR="00AE765C" w:rsidRPr="007B1C6E">
        <w:rPr>
          <w:rFonts w:ascii="Times New Roman" w:hAnsi="Times New Roman" w:cs="Times New Roman"/>
          <w:sz w:val="28"/>
          <w:szCs w:val="28"/>
        </w:rPr>
        <w:t xml:space="preserve">    </w:t>
      </w:r>
      <w:r w:rsidR="00603A86">
        <w:rPr>
          <w:rFonts w:ascii="Times New Roman" w:hAnsi="Times New Roman" w:cs="Times New Roman"/>
          <w:sz w:val="28"/>
          <w:szCs w:val="28"/>
        </w:rPr>
        <w:t xml:space="preserve">  </w:t>
      </w:r>
      <w:r w:rsidR="002C4148" w:rsidRPr="007B1C6E">
        <w:rPr>
          <w:rFonts w:ascii="Times New Roman" w:hAnsi="Times New Roman" w:cs="Times New Roman"/>
          <w:sz w:val="28"/>
          <w:szCs w:val="28"/>
        </w:rPr>
        <w:t xml:space="preserve">  </w:t>
      </w:r>
      <w:r>
        <w:rPr>
          <w:rFonts w:ascii="Times New Roman" w:hAnsi="Times New Roman" w:cs="Times New Roman"/>
          <w:sz w:val="28"/>
          <w:szCs w:val="28"/>
        </w:rPr>
        <w:t xml:space="preserve">  </w:t>
      </w:r>
      <w:r w:rsidR="00681E75">
        <w:rPr>
          <w:rFonts w:ascii="Times New Roman" w:hAnsi="Times New Roman" w:cs="Times New Roman"/>
          <w:sz w:val="28"/>
          <w:szCs w:val="28"/>
        </w:rPr>
        <w:t xml:space="preserve"> </w:t>
      </w:r>
      <w:r>
        <w:rPr>
          <w:rFonts w:ascii="Times New Roman" w:hAnsi="Times New Roman" w:cs="Times New Roman"/>
          <w:sz w:val="28"/>
          <w:szCs w:val="28"/>
        </w:rPr>
        <w:t xml:space="preserve">  </w:t>
      </w:r>
      <w:r w:rsidR="00AD014C">
        <w:rPr>
          <w:rFonts w:ascii="Times New Roman" w:hAnsi="Times New Roman" w:cs="Times New Roman"/>
          <w:sz w:val="28"/>
          <w:szCs w:val="28"/>
        </w:rPr>
        <w:t xml:space="preserve"> </w:t>
      </w:r>
      <w:r>
        <w:rPr>
          <w:rFonts w:ascii="Times New Roman" w:hAnsi="Times New Roman" w:cs="Times New Roman"/>
          <w:sz w:val="28"/>
          <w:szCs w:val="28"/>
        </w:rPr>
        <w:t xml:space="preserve">  </w:t>
      </w:r>
      <w:r w:rsidR="009707F3">
        <w:rPr>
          <w:rFonts w:ascii="Times New Roman" w:hAnsi="Times New Roman" w:cs="Times New Roman"/>
          <w:sz w:val="28"/>
          <w:szCs w:val="28"/>
        </w:rPr>
        <w:t>30.12.</w:t>
      </w:r>
      <w:r w:rsidR="00AC09EE" w:rsidRPr="00681E75">
        <w:rPr>
          <w:rFonts w:ascii="Times New Roman" w:hAnsi="Times New Roman" w:cs="Times New Roman"/>
          <w:sz w:val="28"/>
          <w:szCs w:val="28"/>
        </w:rPr>
        <w:t>2020</w:t>
      </w:r>
      <w:r w:rsidR="00EE7DB0" w:rsidRPr="00681E75">
        <w:rPr>
          <w:rFonts w:ascii="Times New Roman" w:hAnsi="Times New Roman" w:cs="Times New Roman"/>
          <w:sz w:val="28"/>
          <w:szCs w:val="28"/>
        </w:rPr>
        <w:t xml:space="preserve"> </w:t>
      </w:r>
      <w:r w:rsidR="00DC6CA2" w:rsidRPr="00681E75">
        <w:rPr>
          <w:rFonts w:ascii="Times New Roman" w:hAnsi="Times New Roman" w:cs="Times New Roman"/>
          <w:sz w:val="28"/>
          <w:szCs w:val="28"/>
        </w:rPr>
        <w:t>г</w:t>
      </w:r>
      <w:r w:rsidRPr="00681E75">
        <w:rPr>
          <w:rFonts w:ascii="Times New Roman" w:hAnsi="Times New Roman" w:cs="Times New Roman"/>
          <w:sz w:val="28"/>
          <w:szCs w:val="28"/>
        </w:rPr>
        <w:t>ода</w:t>
      </w:r>
    </w:p>
    <w:p w:rsidR="000C441B" w:rsidRPr="007B1C6E" w:rsidRDefault="000C441B" w:rsidP="0056745F">
      <w:pPr>
        <w:pStyle w:val="a3"/>
        <w:jc w:val="center"/>
        <w:rPr>
          <w:rFonts w:ascii="Times New Roman" w:hAnsi="Times New Roman" w:cs="Times New Roman"/>
          <w:b/>
          <w:sz w:val="28"/>
          <w:szCs w:val="28"/>
        </w:rPr>
      </w:pPr>
    </w:p>
    <w:p w:rsidR="00AC09EE" w:rsidRPr="00AC09EE" w:rsidRDefault="002E1F24" w:rsidP="00AC09EE">
      <w:pPr>
        <w:pStyle w:val="a3"/>
        <w:tabs>
          <w:tab w:val="left" w:pos="0"/>
        </w:tabs>
        <w:ind w:firstLine="709"/>
        <w:jc w:val="both"/>
        <w:rPr>
          <w:rFonts w:ascii="Times New Roman" w:eastAsia="Times New Roman" w:hAnsi="Times New Roman" w:cs="Times New Roman"/>
          <w:color w:val="000000"/>
          <w:sz w:val="28"/>
          <w:szCs w:val="28"/>
          <w:lang w:eastAsia="ru-RU"/>
        </w:rPr>
      </w:pPr>
      <w:r w:rsidRPr="00AC09EE">
        <w:rPr>
          <w:rFonts w:ascii="Times New Roman" w:hAnsi="Times New Roman" w:cs="Times New Roman"/>
          <w:b/>
          <w:sz w:val="28"/>
          <w:szCs w:val="28"/>
        </w:rPr>
        <w:t xml:space="preserve">Основание проведения экспертно-аналитического мероприятия: </w:t>
      </w:r>
      <w:r w:rsidRPr="00AC09EE">
        <w:rPr>
          <w:rFonts w:ascii="Times New Roman" w:hAnsi="Times New Roman" w:cs="Times New Roman"/>
          <w:sz w:val="28"/>
          <w:szCs w:val="28"/>
        </w:rPr>
        <w:t xml:space="preserve">ст.265 Бюджетного кодекса Российской Федерации, ст.9 Федерального закона от 07.02.2011 №6-ФЗ </w:t>
      </w:r>
      <w:r w:rsidR="001D547E">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соглашение от 31.05.2012 №23 </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О передаче Контрольно-ревизионной комиссии  </w:t>
      </w:r>
      <w:r w:rsidR="007F73E8" w:rsidRPr="00AC09EE">
        <w:rPr>
          <w:rFonts w:ascii="Times New Roman" w:hAnsi="Times New Roman" w:cs="Times New Roman"/>
          <w:sz w:val="28"/>
          <w:szCs w:val="28"/>
        </w:rPr>
        <w:t xml:space="preserve">муниципального образования </w:t>
      </w:r>
      <w:r w:rsidR="001D547E">
        <w:rPr>
          <w:rFonts w:ascii="Times New Roman" w:hAnsi="Times New Roman" w:cs="Times New Roman"/>
          <w:sz w:val="28"/>
          <w:szCs w:val="28"/>
        </w:rPr>
        <w:t>«</w:t>
      </w:r>
      <w:r w:rsidR="007F73E8"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007F73E8" w:rsidRPr="00AC09EE">
        <w:rPr>
          <w:rFonts w:ascii="Times New Roman" w:hAnsi="Times New Roman" w:cs="Times New Roman"/>
          <w:sz w:val="28"/>
          <w:szCs w:val="28"/>
        </w:rPr>
        <w:t xml:space="preserve"> Смоленской области полномочий Контрольно-ревизионной комиссии муниципального образования Вяземского </w:t>
      </w:r>
      <w:r w:rsidRPr="00AC09EE">
        <w:rPr>
          <w:rFonts w:ascii="Times New Roman" w:hAnsi="Times New Roman" w:cs="Times New Roman"/>
          <w:sz w:val="28"/>
          <w:szCs w:val="28"/>
        </w:rPr>
        <w:t>городского поселения Вяземс</w:t>
      </w:r>
      <w:r w:rsidR="005C5E0D">
        <w:rPr>
          <w:rFonts w:ascii="Times New Roman" w:hAnsi="Times New Roman" w:cs="Times New Roman"/>
          <w:sz w:val="28"/>
          <w:szCs w:val="28"/>
        </w:rPr>
        <w:t xml:space="preserve">кого района Смоленской области </w:t>
      </w:r>
      <w:r w:rsidRPr="00AC09EE">
        <w:rPr>
          <w:rFonts w:ascii="Times New Roman" w:hAnsi="Times New Roman" w:cs="Times New Roman"/>
          <w:sz w:val="28"/>
          <w:szCs w:val="28"/>
        </w:rPr>
        <w:t>по осуществлению внешнего муниципального контроля</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(пункт 1.2), </w:t>
      </w:r>
      <w:r w:rsidR="009B1D41" w:rsidRPr="00AC09EE">
        <w:rPr>
          <w:rFonts w:ascii="Times New Roman" w:hAnsi="Times New Roman" w:cs="Times New Roman"/>
          <w:sz w:val="28"/>
          <w:szCs w:val="28"/>
        </w:rPr>
        <w:t>Положение</w:t>
      </w:r>
      <w:r w:rsidRPr="00AC09EE">
        <w:rPr>
          <w:rFonts w:ascii="Times New Roman" w:hAnsi="Times New Roman" w:cs="Times New Roman"/>
          <w:sz w:val="28"/>
          <w:szCs w:val="28"/>
        </w:rPr>
        <w:t xml:space="preserve"> </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О Контрольно-ревизионной комиссии муниципального образования </w:t>
      </w:r>
      <w:r w:rsidR="001D547E">
        <w:rPr>
          <w:rFonts w:ascii="Times New Roman" w:hAnsi="Times New Roman" w:cs="Times New Roman"/>
          <w:sz w:val="28"/>
          <w:szCs w:val="28"/>
        </w:rPr>
        <w:t>«</w:t>
      </w:r>
      <w:r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Смоленской области</w:t>
      </w:r>
      <w:r w:rsidR="001D547E">
        <w:rPr>
          <w:rFonts w:ascii="Times New Roman" w:hAnsi="Times New Roman" w:cs="Times New Roman"/>
          <w:sz w:val="28"/>
          <w:szCs w:val="28"/>
        </w:rPr>
        <w:t>»</w:t>
      </w:r>
      <w:r w:rsidR="009B1D41" w:rsidRPr="00AC09EE">
        <w:rPr>
          <w:rFonts w:ascii="Times New Roman" w:hAnsi="Times New Roman" w:cs="Times New Roman"/>
          <w:sz w:val="28"/>
          <w:szCs w:val="28"/>
        </w:rPr>
        <w:t>, утвержденное</w:t>
      </w:r>
      <w:r w:rsidRPr="00AC09EE">
        <w:rPr>
          <w:rFonts w:ascii="Times New Roman" w:hAnsi="Times New Roman" w:cs="Times New Roman"/>
          <w:sz w:val="28"/>
          <w:szCs w:val="28"/>
        </w:rPr>
        <w:t xml:space="preserve"> решением Вяземского районного Совета депутатов от 27.09.2017 №130</w:t>
      </w:r>
      <w:r w:rsidR="009B1D41" w:rsidRPr="00AC09EE">
        <w:rPr>
          <w:rFonts w:ascii="Times New Roman" w:hAnsi="Times New Roman" w:cs="Times New Roman"/>
          <w:sz w:val="28"/>
          <w:szCs w:val="28"/>
        </w:rPr>
        <w:t>, пункт</w:t>
      </w:r>
      <w:r w:rsidRPr="00AC09EE">
        <w:rPr>
          <w:rFonts w:ascii="Times New Roman" w:hAnsi="Times New Roman" w:cs="Times New Roman"/>
          <w:sz w:val="28"/>
          <w:szCs w:val="28"/>
        </w:rPr>
        <w:t xml:space="preserve"> 2.</w:t>
      </w:r>
      <w:r w:rsidR="003414A2" w:rsidRPr="00AC09EE">
        <w:rPr>
          <w:rFonts w:ascii="Times New Roman" w:hAnsi="Times New Roman" w:cs="Times New Roman"/>
          <w:sz w:val="28"/>
          <w:szCs w:val="28"/>
        </w:rPr>
        <w:t>5</w:t>
      </w:r>
      <w:r w:rsidRPr="00AC09EE">
        <w:rPr>
          <w:rFonts w:ascii="Times New Roman" w:hAnsi="Times New Roman" w:cs="Times New Roman"/>
          <w:sz w:val="28"/>
          <w:szCs w:val="28"/>
        </w:rPr>
        <w:t xml:space="preserve">.1 Плана работы Контрольно-ревизионной комиссии </w:t>
      </w:r>
      <w:r w:rsidR="007B1C6E" w:rsidRPr="00AC09EE">
        <w:rPr>
          <w:rFonts w:ascii="Times New Roman" w:hAnsi="Times New Roman" w:cs="Times New Roman"/>
          <w:sz w:val="28"/>
          <w:szCs w:val="28"/>
        </w:rPr>
        <w:t xml:space="preserve">муниципального образования </w:t>
      </w:r>
      <w:r w:rsidR="001D547E">
        <w:rPr>
          <w:rFonts w:ascii="Times New Roman" w:hAnsi="Times New Roman" w:cs="Times New Roman"/>
          <w:sz w:val="28"/>
          <w:szCs w:val="28"/>
        </w:rPr>
        <w:t>«</w:t>
      </w:r>
      <w:r w:rsidR="007B1C6E"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007B1C6E" w:rsidRPr="00AC09EE">
        <w:rPr>
          <w:rFonts w:ascii="Times New Roman" w:hAnsi="Times New Roman" w:cs="Times New Roman"/>
          <w:sz w:val="28"/>
          <w:szCs w:val="28"/>
        </w:rPr>
        <w:t xml:space="preserve"> Смоленской области (далее – Контрольно-ревизионная комиссия) </w:t>
      </w:r>
      <w:r w:rsidRPr="00AC09EE">
        <w:rPr>
          <w:rFonts w:ascii="Times New Roman" w:hAnsi="Times New Roman" w:cs="Times New Roman"/>
          <w:sz w:val="28"/>
          <w:szCs w:val="28"/>
        </w:rPr>
        <w:t>на 20</w:t>
      </w:r>
      <w:r w:rsidR="00AC09EE" w:rsidRPr="00AC09EE">
        <w:rPr>
          <w:rFonts w:ascii="Times New Roman" w:hAnsi="Times New Roman" w:cs="Times New Roman"/>
          <w:sz w:val="28"/>
          <w:szCs w:val="28"/>
        </w:rPr>
        <w:t>20</w:t>
      </w:r>
      <w:r w:rsidRPr="00AC09EE">
        <w:rPr>
          <w:rFonts w:ascii="Times New Roman" w:hAnsi="Times New Roman" w:cs="Times New Roman"/>
          <w:sz w:val="28"/>
          <w:szCs w:val="28"/>
        </w:rPr>
        <w:t xml:space="preserve"> год</w:t>
      </w:r>
      <w:r w:rsidR="007B1C6E" w:rsidRPr="00AC09EE">
        <w:rPr>
          <w:rFonts w:ascii="Times New Roman" w:hAnsi="Times New Roman" w:cs="Times New Roman"/>
          <w:sz w:val="28"/>
          <w:szCs w:val="28"/>
        </w:rPr>
        <w:t xml:space="preserve">, </w:t>
      </w:r>
      <w:r w:rsidR="007B1C6E" w:rsidRPr="00AC09EE">
        <w:rPr>
          <w:rFonts w:ascii="Times New Roman" w:eastAsia="Times New Roman" w:hAnsi="Times New Roman" w:cs="Times New Roman"/>
          <w:color w:val="000000"/>
          <w:sz w:val="28"/>
          <w:szCs w:val="28"/>
          <w:lang w:eastAsia="ru-RU"/>
        </w:rPr>
        <w:t xml:space="preserve">утвержденного приказом от </w:t>
      </w:r>
      <w:r w:rsidR="00AC09EE" w:rsidRPr="00AC09EE">
        <w:rPr>
          <w:rFonts w:ascii="Times New Roman" w:eastAsia="Times New Roman" w:hAnsi="Times New Roman" w:cs="Times New Roman"/>
          <w:color w:val="000000"/>
          <w:sz w:val="28"/>
          <w:szCs w:val="28"/>
          <w:lang w:eastAsia="ru-RU"/>
        </w:rPr>
        <w:t>20.12.2019</w:t>
      </w:r>
      <w:r w:rsidR="007B1C6E" w:rsidRPr="00AC09EE">
        <w:rPr>
          <w:rFonts w:ascii="Times New Roman" w:eastAsia="Times New Roman" w:hAnsi="Times New Roman" w:cs="Times New Roman"/>
          <w:color w:val="000000"/>
          <w:sz w:val="28"/>
          <w:szCs w:val="28"/>
          <w:lang w:eastAsia="ru-RU"/>
        </w:rPr>
        <w:t xml:space="preserve"> №</w:t>
      </w:r>
      <w:r w:rsidR="00AC09EE" w:rsidRPr="00AC09EE">
        <w:rPr>
          <w:rFonts w:ascii="Times New Roman" w:eastAsia="Times New Roman" w:hAnsi="Times New Roman" w:cs="Times New Roman"/>
          <w:color w:val="000000"/>
          <w:sz w:val="28"/>
          <w:szCs w:val="28"/>
          <w:lang w:eastAsia="ru-RU"/>
        </w:rPr>
        <w:t>27.</w:t>
      </w:r>
    </w:p>
    <w:p w:rsidR="00A24FE4" w:rsidRPr="00AC09EE" w:rsidRDefault="009B1D41" w:rsidP="00AC09EE">
      <w:pPr>
        <w:pStyle w:val="a3"/>
        <w:tabs>
          <w:tab w:val="left" w:pos="0"/>
        </w:tabs>
        <w:ind w:firstLine="709"/>
        <w:jc w:val="both"/>
        <w:rPr>
          <w:rFonts w:ascii="Times New Roman" w:hAnsi="Times New Roman" w:cs="Times New Roman"/>
          <w:sz w:val="28"/>
          <w:szCs w:val="28"/>
        </w:rPr>
      </w:pPr>
      <w:r w:rsidRPr="00AC09EE">
        <w:rPr>
          <w:rFonts w:ascii="Times New Roman" w:hAnsi="Times New Roman" w:cs="Times New Roman"/>
          <w:b/>
          <w:sz w:val="28"/>
          <w:szCs w:val="28"/>
        </w:rPr>
        <w:t>Цель экспер</w:t>
      </w:r>
      <w:r w:rsidR="00A24FE4" w:rsidRPr="00AC09EE">
        <w:rPr>
          <w:rFonts w:ascii="Times New Roman" w:hAnsi="Times New Roman" w:cs="Times New Roman"/>
          <w:b/>
          <w:sz w:val="28"/>
          <w:szCs w:val="28"/>
        </w:rPr>
        <w:t>тно-аналитического мероприятия:</w:t>
      </w:r>
    </w:p>
    <w:p w:rsidR="00A24FE4" w:rsidRPr="00AC09EE" w:rsidRDefault="00A24FE4" w:rsidP="00AC09EE">
      <w:pPr>
        <w:ind w:firstLine="709"/>
        <w:jc w:val="both"/>
        <w:rPr>
          <w:b/>
          <w:sz w:val="28"/>
          <w:szCs w:val="28"/>
        </w:rPr>
      </w:pPr>
      <w:r w:rsidRPr="00AC09EE">
        <w:rPr>
          <w:b/>
          <w:sz w:val="28"/>
          <w:szCs w:val="28"/>
        </w:rPr>
        <w:t xml:space="preserve">- </w:t>
      </w:r>
      <w:r w:rsidR="00D4378E" w:rsidRPr="00AC09EE">
        <w:rPr>
          <w:sz w:val="28"/>
          <w:szCs w:val="28"/>
        </w:rPr>
        <w:t>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w:t>
      </w:r>
      <w:r w:rsidRPr="00AC09EE">
        <w:rPr>
          <w:sz w:val="28"/>
          <w:szCs w:val="28"/>
        </w:rPr>
        <w:t>;</w:t>
      </w:r>
    </w:p>
    <w:p w:rsidR="00AC09EE" w:rsidRDefault="00A24FE4" w:rsidP="00AC09EE">
      <w:pPr>
        <w:ind w:firstLine="709"/>
        <w:jc w:val="both"/>
        <w:rPr>
          <w:rFonts w:eastAsia="Calibri"/>
          <w:color w:val="000000"/>
          <w:sz w:val="28"/>
          <w:szCs w:val="28"/>
        </w:rPr>
      </w:pPr>
      <w:r w:rsidRPr="00AC09EE">
        <w:rPr>
          <w:b/>
          <w:sz w:val="28"/>
          <w:szCs w:val="28"/>
        </w:rPr>
        <w:t xml:space="preserve">- </w:t>
      </w:r>
      <w:r w:rsidRPr="00AC09EE">
        <w:rPr>
          <w:rFonts w:eastAsia="Calibri"/>
          <w:color w:val="000000"/>
          <w:sz w:val="28"/>
          <w:szCs w:val="28"/>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9B1D41" w:rsidRPr="00AC09EE" w:rsidRDefault="009B1D41" w:rsidP="00AC09EE">
      <w:pPr>
        <w:ind w:firstLine="709"/>
        <w:jc w:val="both"/>
        <w:rPr>
          <w:b/>
          <w:sz w:val="28"/>
          <w:szCs w:val="28"/>
        </w:rPr>
      </w:pPr>
      <w:r w:rsidRPr="00AC09EE">
        <w:rPr>
          <w:b/>
          <w:sz w:val="28"/>
          <w:szCs w:val="28"/>
        </w:rPr>
        <w:t>Нормативно-правовая база:</w:t>
      </w:r>
    </w:p>
    <w:p w:rsidR="009B1D41" w:rsidRPr="00AC09EE" w:rsidRDefault="009B1D41" w:rsidP="00AC09EE">
      <w:pPr>
        <w:pStyle w:val="a3"/>
        <w:ind w:firstLine="709"/>
        <w:jc w:val="both"/>
        <w:rPr>
          <w:rFonts w:ascii="Times New Roman" w:hAnsi="Times New Roman" w:cs="Times New Roman"/>
          <w:sz w:val="28"/>
          <w:szCs w:val="28"/>
        </w:rPr>
      </w:pPr>
      <w:r w:rsidRPr="00AC09EE">
        <w:rPr>
          <w:rFonts w:ascii="Times New Roman" w:hAnsi="Times New Roman" w:cs="Times New Roman"/>
          <w:sz w:val="28"/>
          <w:szCs w:val="28"/>
        </w:rPr>
        <w:t>- Бюджетный кодекс Российской Федерации</w:t>
      </w:r>
      <w:r w:rsidR="000F4703" w:rsidRPr="00AC09EE">
        <w:rPr>
          <w:rFonts w:ascii="Times New Roman" w:hAnsi="Times New Roman" w:cs="Times New Roman"/>
          <w:sz w:val="28"/>
          <w:szCs w:val="28"/>
        </w:rPr>
        <w:t xml:space="preserve"> (далее – БК РФ)</w:t>
      </w:r>
      <w:r w:rsidRPr="00AC09EE">
        <w:rPr>
          <w:rFonts w:ascii="Times New Roman" w:hAnsi="Times New Roman" w:cs="Times New Roman"/>
          <w:sz w:val="28"/>
          <w:szCs w:val="28"/>
        </w:rPr>
        <w:t>;</w:t>
      </w:r>
    </w:p>
    <w:p w:rsidR="009B1D41" w:rsidRPr="00AC09EE" w:rsidRDefault="009B1D41" w:rsidP="00AC09EE">
      <w:pPr>
        <w:pStyle w:val="a3"/>
        <w:ind w:firstLine="709"/>
        <w:jc w:val="both"/>
        <w:rPr>
          <w:rFonts w:ascii="Times New Roman" w:hAnsi="Times New Roman" w:cs="Times New Roman"/>
          <w:sz w:val="28"/>
          <w:szCs w:val="28"/>
        </w:rPr>
      </w:pPr>
      <w:r w:rsidRPr="00AC09EE">
        <w:rPr>
          <w:rFonts w:ascii="Times New Roman" w:hAnsi="Times New Roman" w:cs="Times New Roman"/>
          <w:sz w:val="28"/>
          <w:szCs w:val="28"/>
        </w:rPr>
        <w:t xml:space="preserve">- Федеральный закон от 06.10.2003 №131-ФЗ </w:t>
      </w:r>
      <w:r w:rsidR="001D547E">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местного самоуправления в Российской Федерации</w:t>
      </w:r>
      <w:r w:rsidR="001D547E">
        <w:rPr>
          <w:rFonts w:ascii="Times New Roman" w:hAnsi="Times New Roman" w:cs="Times New Roman"/>
          <w:sz w:val="28"/>
          <w:szCs w:val="28"/>
        </w:rPr>
        <w:t>»</w:t>
      </w:r>
      <w:r w:rsidRPr="00AC09EE">
        <w:rPr>
          <w:rFonts w:ascii="Times New Roman" w:hAnsi="Times New Roman" w:cs="Times New Roman"/>
          <w:sz w:val="28"/>
          <w:szCs w:val="28"/>
        </w:rPr>
        <w:t>;</w:t>
      </w:r>
    </w:p>
    <w:p w:rsidR="009B1D41" w:rsidRPr="00AC09EE" w:rsidRDefault="009B1D41" w:rsidP="00AC09EE">
      <w:pPr>
        <w:pStyle w:val="a3"/>
        <w:ind w:firstLine="709"/>
        <w:jc w:val="both"/>
        <w:rPr>
          <w:rFonts w:ascii="Times New Roman" w:hAnsi="Times New Roman" w:cs="Times New Roman"/>
          <w:sz w:val="28"/>
          <w:szCs w:val="28"/>
        </w:rPr>
      </w:pPr>
      <w:r w:rsidRPr="00AC09EE">
        <w:rPr>
          <w:rFonts w:ascii="Times New Roman" w:hAnsi="Times New Roman" w:cs="Times New Roman"/>
          <w:sz w:val="28"/>
          <w:szCs w:val="28"/>
        </w:rPr>
        <w:t xml:space="preserve">- Федеральный закон от 07.02.2011 №6-ФЗ </w:t>
      </w:r>
      <w:r w:rsidR="001D547E">
        <w:rPr>
          <w:rFonts w:ascii="Times New Roman" w:hAnsi="Times New Roman" w:cs="Times New Roman"/>
          <w:sz w:val="28"/>
          <w:szCs w:val="28"/>
        </w:rPr>
        <w:t>«</w:t>
      </w:r>
      <w:r w:rsidRPr="00AC09EE">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Pr>
          <w:rFonts w:ascii="Times New Roman" w:hAnsi="Times New Roman" w:cs="Times New Roman"/>
          <w:sz w:val="28"/>
          <w:szCs w:val="28"/>
        </w:rPr>
        <w:t>»</w:t>
      </w:r>
      <w:r w:rsidRPr="00AC09EE">
        <w:rPr>
          <w:rFonts w:ascii="Times New Roman" w:hAnsi="Times New Roman" w:cs="Times New Roman"/>
          <w:sz w:val="28"/>
          <w:szCs w:val="28"/>
        </w:rPr>
        <w:t>;</w:t>
      </w:r>
    </w:p>
    <w:p w:rsidR="009B1D41" w:rsidRPr="00AC09EE" w:rsidRDefault="009B1D41" w:rsidP="00AC09EE">
      <w:pPr>
        <w:pStyle w:val="a3"/>
        <w:ind w:firstLine="709"/>
        <w:jc w:val="both"/>
        <w:rPr>
          <w:rFonts w:ascii="Times New Roman" w:hAnsi="Times New Roman" w:cs="Times New Roman"/>
          <w:b/>
          <w:sz w:val="28"/>
          <w:szCs w:val="28"/>
        </w:rPr>
      </w:pPr>
      <w:r w:rsidRPr="00AC09EE">
        <w:rPr>
          <w:rFonts w:ascii="Times New Roman" w:hAnsi="Times New Roman" w:cs="Times New Roman"/>
          <w:sz w:val="28"/>
          <w:szCs w:val="28"/>
        </w:rPr>
        <w:lastRenderedPageBreak/>
        <w:t>- Положение о бюджетном процессе в муниципальном образовании Вяземское городское поселение Вяземского района Смоленской области</w:t>
      </w:r>
      <w:r w:rsidR="000E26E8" w:rsidRPr="00AC09EE">
        <w:rPr>
          <w:rFonts w:ascii="Times New Roman" w:hAnsi="Times New Roman" w:cs="Times New Roman"/>
          <w:sz w:val="28"/>
          <w:szCs w:val="28"/>
        </w:rPr>
        <w:t>, утвержденное решением Совета депутатов Вяземского городского поселения Вяземского района Смоленской области от 01.11.2018 №96</w:t>
      </w:r>
      <w:r w:rsidR="00EB4797" w:rsidRPr="00AC09EE">
        <w:rPr>
          <w:rFonts w:ascii="Times New Roman" w:hAnsi="Times New Roman" w:cs="Times New Roman"/>
          <w:sz w:val="28"/>
          <w:szCs w:val="28"/>
        </w:rPr>
        <w:t xml:space="preserve"> (далее – Положение о бюджетном процессе)</w:t>
      </w:r>
      <w:r w:rsidR="000E26E8" w:rsidRPr="00AC09EE">
        <w:rPr>
          <w:rFonts w:ascii="Times New Roman" w:hAnsi="Times New Roman" w:cs="Times New Roman"/>
          <w:sz w:val="28"/>
          <w:szCs w:val="28"/>
        </w:rPr>
        <w:t>.</w:t>
      </w:r>
    </w:p>
    <w:p w:rsidR="00EB4797" w:rsidRPr="00AC09EE" w:rsidRDefault="00A24FE4" w:rsidP="00AC09EE">
      <w:pPr>
        <w:pStyle w:val="a3"/>
        <w:tabs>
          <w:tab w:val="left" w:pos="0"/>
        </w:tabs>
        <w:ind w:firstLine="709"/>
        <w:jc w:val="both"/>
        <w:rPr>
          <w:rFonts w:ascii="Times New Roman" w:hAnsi="Times New Roman" w:cs="Times New Roman"/>
          <w:sz w:val="28"/>
          <w:szCs w:val="28"/>
        </w:rPr>
      </w:pPr>
      <w:r w:rsidRPr="00AC09EE">
        <w:rPr>
          <w:rFonts w:ascii="Times New Roman" w:hAnsi="Times New Roman" w:cs="Times New Roman"/>
          <w:b/>
          <w:sz w:val="28"/>
          <w:szCs w:val="28"/>
        </w:rPr>
        <w:t xml:space="preserve">Предмет экспертно-аналитического мероприятия: </w:t>
      </w:r>
      <w:r w:rsidRPr="00AC09EE">
        <w:rPr>
          <w:rFonts w:ascii="Times New Roman" w:hAnsi="Times New Roman" w:cs="Times New Roman"/>
          <w:sz w:val="28"/>
          <w:szCs w:val="28"/>
        </w:rPr>
        <w:t>п</w:t>
      </w:r>
      <w:r w:rsidR="0056745F" w:rsidRPr="00AC09EE">
        <w:rPr>
          <w:rFonts w:ascii="Times New Roman" w:hAnsi="Times New Roman" w:cs="Times New Roman"/>
          <w:sz w:val="28"/>
          <w:szCs w:val="28"/>
        </w:rPr>
        <w:t xml:space="preserve">роект решения </w:t>
      </w:r>
      <w:r w:rsidR="001D547E">
        <w:rPr>
          <w:rFonts w:ascii="Times New Roman" w:hAnsi="Times New Roman" w:cs="Times New Roman"/>
          <w:sz w:val="28"/>
          <w:szCs w:val="28"/>
        </w:rPr>
        <w:t>«</w:t>
      </w:r>
      <w:r w:rsidR="0056745F" w:rsidRPr="00AC09EE">
        <w:rPr>
          <w:rFonts w:ascii="Times New Roman" w:hAnsi="Times New Roman" w:cs="Times New Roman"/>
          <w:sz w:val="28"/>
          <w:szCs w:val="28"/>
        </w:rPr>
        <w:t>О внесении изменений в решение Совета депутатов Вяземского городского поселения Вяземского района С</w:t>
      </w:r>
      <w:r w:rsidR="00A0223F" w:rsidRPr="00AC09EE">
        <w:rPr>
          <w:rFonts w:ascii="Times New Roman" w:hAnsi="Times New Roman" w:cs="Times New Roman"/>
          <w:sz w:val="28"/>
          <w:szCs w:val="28"/>
        </w:rPr>
        <w:t xml:space="preserve">моленской области от </w:t>
      </w:r>
      <w:r w:rsidR="00AC09EE">
        <w:rPr>
          <w:rFonts w:ascii="Times New Roman" w:hAnsi="Times New Roman" w:cs="Times New Roman"/>
          <w:sz w:val="28"/>
          <w:szCs w:val="28"/>
        </w:rPr>
        <w:t>17.12.2019 №101</w:t>
      </w:r>
      <w:r w:rsidR="0056745F" w:rsidRPr="00AC09EE">
        <w:rPr>
          <w:rFonts w:ascii="Times New Roman" w:hAnsi="Times New Roman" w:cs="Times New Roman"/>
          <w:sz w:val="28"/>
          <w:szCs w:val="28"/>
        </w:rPr>
        <w:t xml:space="preserve"> </w:t>
      </w:r>
      <w:r w:rsidR="001D547E">
        <w:rPr>
          <w:rFonts w:ascii="Times New Roman" w:hAnsi="Times New Roman" w:cs="Times New Roman"/>
          <w:sz w:val="28"/>
          <w:szCs w:val="28"/>
        </w:rPr>
        <w:t>«</w:t>
      </w:r>
      <w:r w:rsidR="0056745F" w:rsidRPr="00AC09EE">
        <w:rPr>
          <w:rFonts w:ascii="Times New Roman" w:hAnsi="Times New Roman" w:cs="Times New Roman"/>
          <w:sz w:val="28"/>
          <w:szCs w:val="28"/>
        </w:rPr>
        <w:t xml:space="preserve">О бюджете Вяземского городского поселения Вяземского </w:t>
      </w:r>
      <w:r w:rsidR="00AC09EE">
        <w:rPr>
          <w:rFonts w:ascii="Times New Roman" w:hAnsi="Times New Roman" w:cs="Times New Roman"/>
          <w:sz w:val="28"/>
          <w:szCs w:val="28"/>
        </w:rPr>
        <w:t>района Смоленской области на 2020</w:t>
      </w:r>
      <w:r w:rsidR="0056745F" w:rsidRPr="00AC09EE">
        <w:rPr>
          <w:rFonts w:ascii="Times New Roman" w:hAnsi="Times New Roman" w:cs="Times New Roman"/>
          <w:sz w:val="28"/>
          <w:szCs w:val="28"/>
        </w:rPr>
        <w:t xml:space="preserve"> год</w:t>
      </w:r>
      <w:r w:rsidR="00EE7DB0" w:rsidRPr="00AC09EE">
        <w:rPr>
          <w:rFonts w:ascii="Times New Roman" w:hAnsi="Times New Roman" w:cs="Times New Roman"/>
          <w:sz w:val="28"/>
          <w:szCs w:val="28"/>
        </w:rPr>
        <w:t xml:space="preserve"> и на плановый период 20</w:t>
      </w:r>
      <w:r w:rsidR="00EB4797" w:rsidRPr="00AC09EE">
        <w:rPr>
          <w:rFonts w:ascii="Times New Roman" w:hAnsi="Times New Roman" w:cs="Times New Roman"/>
          <w:sz w:val="28"/>
          <w:szCs w:val="28"/>
        </w:rPr>
        <w:t>2</w:t>
      </w:r>
      <w:r w:rsidR="00AC09EE">
        <w:rPr>
          <w:rFonts w:ascii="Times New Roman" w:hAnsi="Times New Roman" w:cs="Times New Roman"/>
          <w:sz w:val="28"/>
          <w:szCs w:val="28"/>
        </w:rPr>
        <w:t>1</w:t>
      </w:r>
      <w:r w:rsidR="00EE7DB0" w:rsidRPr="00AC09EE">
        <w:rPr>
          <w:rFonts w:ascii="Times New Roman" w:hAnsi="Times New Roman" w:cs="Times New Roman"/>
          <w:sz w:val="28"/>
          <w:szCs w:val="28"/>
        </w:rPr>
        <w:t xml:space="preserve"> и 20</w:t>
      </w:r>
      <w:r w:rsidR="00594B6B" w:rsidRPr="00AC09EE">
        <w:rPr>
          <w:rFonts w:ascii="Times New Roman" w:hAnsi="Times New Roman" w:cs="Times New Roman"/>
          <w:sz w:val="28"/>
          <w:szCs w:val="28"/>
        </w:rPr>
        <w:t>2</w:t>
      </w:r>
      <w:r w:rsidR="00AC09EE">
        <w:rPr>
          <w:rFonts w:ascii="Times New Roman" w:hAnsi="Times New Roman" w:cs="Times New Roman"/>
          <w:sz w:val="28"/>
          <w:szCs w:val="28"/>
        </w:rPr>
        <w:t>2</w:t>
      </w:r>
      <w:r w:rsidR="00EE7DB0" w:rsidRPr="00AC09EE">
        <w:rPr>
          <w:rFonts w:ascii="Times New Roman" w:hAnsi="Times New Roman" w:cs="Times New Roman"/>
          <w:sz w:val="28"/>
          <w:szCs w:val="28"/>
        </w:rPr>
        <w:t xml:space="preserve"> годов</w:t>
      </w:r>
      <w:r w:rsidR="001D547E">
        <w:rPr>
          <w:rFonts w:ascii="Times New Roman" w:hAnsi="Times New Roman" w:cs="Times New Roman"/>
          <w:sz w:val="28"/>
          <w:szCs w:val="28"/>
        </w:rPr>
        <w:t>»</w:t>
      </w:r>
      <w:r w:rsidRPr="00AC09EE">
        <w:rPr>
          <w:rFonts w:ascii="Times New Roman" w:hAnsi="Times New Roman" w:cs="Times New Roman"/>
          <w:sz w:val="28"/>
          <w:szCs w:val="28"/>
        </w:rPr>
        <w:t>.</w:t>
      </w:r>
    </w:p>
    <w:p w:rsidR="00EB4797" w:rsidRPr="00AC09EE" w:rsidRDefault="00EB4797" w:rsidP="00AC09EE">
      <w:pPr>
        <w:pStyle w:val="a3"/>
        <w:tabs>
          <w:tab w:val="left" w:pos="0"/>
        </w:tabs>
        <w:ind w:firstLine="709"/>
        <w:jc w:val="both"/>
        <w:rPr>
          <w:rFonts w:ascii="Times New Roman" w:hAnsi="Times New Roman" w:cs="Times New Roman"/>
          <w:sz w:val="28"/>
          <w:szCs w:val="28"/>
        </w:rPr>
      </w:pPr>
      <w:r w:rsidRPr="00732F64">
        <w:rPr>
          <w:rFonts w:ascii="Times New Roman" w:hAnsi="Times New Roman" w:cs="Times New Roman"/>
          <w:sz w:val="28"/>
          <w:szCs w:val="28"/>
        </w:rPr>
        <w:t>В соответствии с п.1 ст.13 Положения о бюджетном процессе проект</w:t>
      </w:r>
      <w:r w:rsidR="00A24FE4" w:rsidRPr="00732F64">
        <w:rPr>
          <w:rFonts w:ascii="Times New Roman" w:hAnsi="Times New Roman" w:cs="Times New Roman"/>
          <w:sz w:val="28"/>
          <w:szCs w:val="28"/>
        </w:rPr>
        <w:t xml:space="preserve"> </w:t>
      </w:r>
      <w:r w:rsidRPr="00732F64">
        <w:rPr>
          <w:rFonts w:ascii="Times New Roman" w:hAnsi="Times New Roman" w:cs="Times New Roman"/>
          <w:sz w:val="28"/>
          <w:szCs w:val="28"/>
        </w:rPr>
        <w:t xml:space="preserve">решения о внесении изменений в бюджет </w:t>
      </w:r>
      <w:r w:rsidR="0056745F" w:rsidRPr="00732F64">
        <w:rPr>
          <w:rFonts w:ascii="Times New Roman" w:hAnsi="Times New Roman" w:cs="Times New Roman"/>
          <w:sz w:val="28"/>
          <w:szCs w:val="28"/>
        </w:rPr>
        <w:t xml:space="preserve">подготовлен Администрацией муниципального образования </w:t>
      </w:r>
      <w:r w:rsidR="001D547E" w:rsidRPr="00732F64">
        <w:rPr>
          <w:rFonts w:ascii="Times New Roman" w:hAnsi="Times New Roman" w:cs="Times New Roman"/>
          <w:sz w:val="28"/>
          <w:szCs w:val="28"/>
        </w:rPr>
        <w:t>«</w:t>
      </w:r>
      <w:r w:rsidR="0056745F" w:rsidRPr="00732F64">
        <w:rPr>
          <w:rFonts w:ascii="Times New Roman" w:hAnsi="Times New Roman" w:cs="Times New Roman"/>
          <w:sz w:val="28"/>
          <w:szCs w:val="28"/>
        </w:rPr>
        <w:t>Вяземский район</w:t>
      </w:r>
      <w:r w:rsidR="001D547E" w:rsidRPr="00732F64">
        <w:rPr>
          <w:rFonts w:ascii="Times New Roman" w:hAnsi="Times New Roman" w:cs="Times New Roman"/>
          <w:sz w:val="28"/>
          <w:szCs w:val="28"/>
        </w:rPr>
        <w:t>»</w:t>
      </w:r>
      <w:r w:rsidR="0056745F" w:rsidRPr="00732F64">
        <w:rPr>
          <w:rFonts w:ascii="Times New Roman" w:hAnsi="Times New Roman" w:cs="Times New Roman"/>
          <w:sz w:val="28"/>
          <w:szCs w:val="28"/>
        </w:rPr>
        <w:t xml:space="preserve"> Смоленской области и направлен в </w:t>
      </w:r>
      <w:r w:rsidR="008C3C16" w:rsidRPr="00732F64">
        <w:rPr>
          <w:rFonts w:ascii="Times New Roman" w:hAnsi="Times New Roman" w:cs="Times New Roman"/>
          <w:sz w:val="28"/>
          <w:szCs w:val="28"/>
        </w:rPr>
        <w:t xml:space="preserve">Контрольно-ревизионную комиссию </w:t>
      </w:r>
      <w:r w:rsidR="0056745F" w:rsidRPr="00732F64">
        <w:rPr>
          <w:rFonts w:ascii="Times New Roman" w:hAnsi="Times New Roman" w:cs="Times New Roman"/>
          <w:sz w:val="28"/>
          <w:szCs w:val="28"/>
        </w:rPr>
        <w:t xml:space="preserve">Главой муниципального образования </w:t>
      </w:r>
      <w:r w:rsidR="001D547E" w:rsidRPr="00732F64">
        <w:rPr>
          <w:rFonts w:ascii="Times New Roman" w:hAnsi="Times New Roman" w:cs="Times New Roman"/>
          <w:sz w:val="28"/>
          <w:szCs w:val="28"/>
        </w:rPr>
        <w:t>«</w:t>
      </w:r>
      <w:r w:rsidRPr="00732F64">
        <w:rPr>
          <w:rFonts w:ascii="Times New Roman" w:hAnsi="Times New Roman" w:cs="Times New Roman"/>
          <w:sz w:val="28"/>
          <w:szCs w:val="28"/>
        </w:rPr>
        <w:t>Вяземский район</w:t>
      </w:r>
      <w:r w:rsidR="001D547E" w:rsidRPr="00732F64">
        <w:rPr>
          <w:rFonts w:ascii="Times New Roman" w:hAnsi="Times New Roman" w:cs="Times New Roman"/>
          <w:sz w:val="28"/>
          <w:szCs w:val="28"/>
        </w:rPr>
        <w:t>»</w:t>
      </w:r>
      <w:r w:rsidRPr="00732F64">
        <w:rPr>
          <w:rFonts w:ascii="Times New Roman" w:hAnsi="Times New Roman" w:cs="Times New Roman"/>
          <w:sz w:val="28"/>
          <w:szCs w:val="28"/>
        </w:rPr>
        <w:t xml:space="preserve"> Смоленской области (вх. от </w:t>
      </w:r>
      <w:r w:rsidR="00732F64" w:rsidRPr="00732F64">
        <w:rPr>
          <w:rFonts w:ascii="Times New Roman" w:hAnsi="Times New Roman" w:cs="Times New Roman"/>
          <w:sz w:val="28"/>
          <w:szCs w:val="28"/>
        </w:rPr>
        <w:t>28.12</w:t>
      </w:r>
      <w:r w:rsidR="00175A45" w:rsidRPr="00732F64">
        <w:rPr>
          <w:rFonts w:ascii="Times New Roman" w:hAnsi="Times New Roman" w:cs="Times New Roman"/>
          <w:sz w:val="28"/>
          <w:szCs w:val="28"/>
        </w:rPr>
        <w:t>.2020     №</w:t>
      </w:r>
      <w:r w:rsidR="00732F64" w:rsidRPr="00732F64">
        <w:rPr>
          <w:rFonts w:ascii="Times New Roman" w:hAnsi="Times New Roman" w:cs="Times New Roman"/>
          <w:sz w:val="28"/>
          <w:szCs w:val="28"/>
        </w:rPr>
        <w:t>305</w:t>
      </w:r>
      <w:r w:rsidR="00175A45" w:rsidRPr="00732F64">
        <w:rPr>
          <w:rFonts w:ascii="Times New Roman" w:hAnsi="Times New Roman" w:cs="Times New Roman"/>
          <w:sz w:val="28"/>
          <w:szCs w:val="28"/>
        </w:rPr>
        <w:t>-А)</w:t>
      </w:r>
      <w:r w:rsidR="007B1C6E" w:rsidRPr="00732F64">
        <w:rPr>
          <w:rFonts w:ascii="Times New Roman" w:hAnsi="Times New Roman" w:cs="Times New Roman"/>
          <w:sz w:val="28"/>
          <w:szCs w:val="28"/>
        </w:rPr>
        <w:t xml:space="preserve"> для подготовки заключения.</w:t>
      </w:r>
    </w:p>
    <w:p w:rsidR="000E26E8" w:rsidRPr="00AC09EE" w:rsidRDefault="000E26E8" w:rsidP="00AC09EE">
      <w:pPr>
        <w:pStyle w:val="a3"/>
        <w:tabs>
          <w:tab w:val="left" w:pos="0"/>
        </w:tabs>
        <w:ind w:firstLine="709"/>
        <w:jc w:val="both"/>
        <w:rPr>
          <w:rFonts w:ascii="Times New Roman" w:hAnsi="Times New Roman" w:cs="Times New Roman"/>
          <w:sz w:val="28"/>
          <w:szCs w:val="28"/>
        </w:rPr>
      </w:pPr>
      <w:r w:rsidRPr="00AC09EE">
        <w:rPr>
          <w:rFonts w:ascii="Times New Roman" w:hAnsi="Times New Roman" w:cs="Times New Roman"/>
          <w:sz w:val="28"/>
          <w:szCs w:val="28"/>
        </w:rPr>
        <w:t xml:space="preserve">Заключение на проект решения Совета депутатов Вяземского городского поселения Вяземского района Смоленской области </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О внесении изменений в решение Совета депутатов Вяземского городского поселения Вяземского района Смоленской области от </w:t>
      </w:r>
      <w:r w:rsidR="00AC09EE">
        <w:rPr>
          <w:rFonts w:ascii="Times New Roman" w:hAnsi="Times New Roman" w:cs="Times New Roman"/>
          <w:sz w:val="28"/>
          <w:szCs w:val="28"/>
        </w:rPr>
        <w:t>17.12.2019 №101</w:t>
      </w:r>
      <w:r w:rsidRPr="00AC09EE">
        <w:rPr>
          <w:rFonts w:ascii="Times New Roman" w:hAnsi="Times New Roman" w:cs="Times New Roman"/>
          <w:sz w:val="28"/>
          <w:szCs w:val="28"/>
        </w:rPr>
        <w:t xml:space="preserve"> </w:t>
      </w:r>
      <w:r w:rsidR="001D547E">
        <w:rPr>
          <w:rFonts w:ascii="Times New Roman" w:hAnsi="Times New Roman" w:cs="Times New Roman"/>
          <w:sz w:val="28"/>
          <w:szCs w:val="28"/>
        </w:rPr>
        <w:t>«</w:t>
      </w:r>
      <w:r w:rsidRPr="00AC09EE">
        <w:rPr>
          <w:rFonts w:ascii="Times New Roman" w:hAnsi="Times New Roman" w:cs="Times New Roman"/>
          <w:sz w:val="28"/>
          <w:szCs w:val="28"/>
        </w:rPr>
        <w:t>О бюджете Вяземского городского поселения Вяземского района Смоленской области на 20</w:t>
      </w:r>
      <w:r w:rsidR="00AC09EE">
        <w:rPr>
          <w:rFonts w:ascii="Times New Roman" w:hAnsi="Times New Roman" w:cs="Times New Roman"/>
          <w:sz w:val="28"/>
          <w:szCs w:val="28"/>
        </w:rPr>
        <w:t>20</w:t>
      </w:r>
      <w:r w:rsidRPr="00AC09EE">
        <w:rPr>
          <w:rFonts w:ascii="Times New Roman" w:hAnsi="Times New Roman" w:cs="Times New Roman"/>
          <w:sz w:val="28"/>
          <w:szCs w:val="28"/>
        </w:rPr>
        <w:t xml:space="preserve"> год и на плановый период 20</w:t>
      </w:r>
      <w:r w:rsidR="00D31E4D" w:rsidRPr="00AC09EE">
        <w:rPr>
          <w:rFonts w:ascii="Times New Roman" w:hAnsi="Times New Roman" w:cs="Times New Roman"/>
          <w:sz w:val="28"/>
          <w:szCs w:val="28"/>
        </w:rPr>
        <w:t>2</w:t>
      </w:r>
      <w:r w:rsidR="00AC09EE">
        <w:rPr>
          <w:rFonts w:ascii="Times New Roman" w:hAnsi="Times New Roman" w:cs="Times New Roman"/>
          <w:sz w:val="28"/>
          <w:szCs w:val="28"/>
        </w:rPr>
        <w:t>1</w:t>
      </w:r>
      <w:r w:rsidRPr="00AC09EE">
        <w:rPr>
          <w:rFonts w:ascii="Times New Roman" w:hAnsi="Times New Roman" w:cs="Times New Roman"/>
          <w:sz w:val="28"/>
          <w:szCs w:val="28"/>
        </w:rPr>
        <w:t xml:space="preserve"> и 202</w:t>
      </w:r>
      <w:r w:rsidR="00AC09EE">
        <w:rPr>
          <w:rFonts w:ascii="Times New Roman" w:hAnsi="Times New Roman" w:cs="Times New Roman"/>
          <w:sz w:val="28"/>
          <w:szCs w:val="28"/>
        </w:rPr>
        <w:t>2</w:t>
      </w:r>
      <w:r w:rsidRPr="00AC09EE">
        <w:rPr>
          <w:rFonts w:ascii="Times New Roman" w:hAnsi="Times New Roman" w:cs="Times New Roman"/>
          <w:sz w:val="28"/>
          <w:szCs w:val="28"/>
        </w:rPr>
        <w:t xml:space="preserve"> годов</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подготовлено </w:t>
      </w:r>
      <w:r w:rsidR="00D31E4D" w:rsidRPr="00AC09EE">
        <w:rPr>
          <w:rFonts w:ascii="Times New Roman" w:hAnsi="Times New Roman" w:cs="Times New Roman"/>
          <w:sz w:val="28"/>
          <w:szCs w:val="28"/>
        </w:rPr>
        <w:t>аудитором</w:t>
      </w:r>
      <w:r w:rsidRPr="00AC09EE">
        <w:rPr>
          <w:rFonts w:ascii="Times New Roman" w:hAnsi="Times New Roman" w:cs="Times New Roman"/>
          <w:sz w:val="28"/>
          <w:szCs w:val="28"/>
        </w:rPr>
        <w:t xml:space="preserve"> Контрольно-ревизионной комиссии муниципального образования </w:t>
      </w:r>
      <w:r w:rsidR="001D547E">
        <w:rPr>
          <w:rFonts w:ascii="Times New Roman" w:hAnsi="Times New Roman" w:cs="Times New Roman"/>
          <w:sz w:val="28"/>
          <w:szCs w:val="28"/>
        </w:rPr>
        <w:t>«</w:t>
      </w:r>
      <w:r w:rsidRPr="00AC09EE">
        <w:rPr>
          <w:rFonts w:ascii="Times New Roman" w:hAnsi="Times New Roman" w:cs="Times New Roman"/>
          <w:sz w:val="28"/>
          <w:szCs w:val="28"/>
        </w:rPr>
        <w:t>Вяземский район</w:t>
      </w:r>
      <w:r w:rsidR="001D547E">
        <w:rPr>
          <w:rFonts w:ascii="Times New Roman" w:hAnsi="Times New Roman" w:cs="Times New Roman"/>
          <w:sz w:val="28"/>
          <w:szCs w:val="28"/>
        </w:rPr>
        <w:t>»</w:t>
      </w:r>
      <w:r w:rsidRPr="00AC09EE">
        <w:rPr>
          <w:rFonts w:ascii="Times New Roman" w:hAnsi="Times New Roman" w:cs="Times New Roman"/>
          <w:sz w:val="28"/>
          <w:szCs w:val="28"/>
        </w:rPr>
        <w:t xml:space="preserve"> Смоленской области </w:t>
      </w:r>
      <w:r w:rsidR="00D31E4D" w:rsidRPr="00AC09EE">
        <w:rPr>
          <w:rFonts w:ascii="Times New Roman" w:hAnsi="Times New Roman" w:cs="Times New Roman"/>
          <w:sz w:val="28"/>
          <w:szCs w:val="28"/>
        </w:rPr>
        <w:t>Н.С. Смирновой</w:t>
      </w:r>
      <w:r w:rsidRPr="00AC09EE">
        <w:rPr>
          <w:rFonts w:ascii="Times New Roman" w:hAnsi="Times New Roman" w:cs="Times New Roman"/>
          <w:sz w:val="28"/>
          <w:szCs w:val="28"/>
        </w:rPr>
        <w:t>.</w:t>
      </w:r>
    </w:p>
    <w:p w:rsidR="00175A45" w:rsidRDefault="00175A45" w:rsidP="00AC09EE">
      <w:pPr>
        <w:pStyle w:val="a3"/>
        <w:tabs>
          <w:tab w:val="left" w:pos="0"/>
        </w:tabs>
        <w:ind w:firstLine="709"/>
        <w:jc w:val="center"/>
        <w:rPr>
          <w:rFonts w:ascii="Times New Roman" w:hAnsi="Times New Roman" w:cs="Times New Roman"/>
          <w:b/>
          <w:sz w:val="28"/>
          <w:szCs w:val="28"/>
          <w:highlight w:val="yellow"/>
        </w:rPr>
      </w:pPr>
    </w:p>
    <w:p w:rsidR="00B04AAF" w:rsidRPr="00A708FF" w:rsidRDefault="00B04AAF" w:rsidP="00B04AAF">
      <w:pPr>
        <w:pStyle w:val="a3"/>
        <w:jc w:val="center"/>
        <w:rPr>
          <w:rStyle w:val="ad"/>
          <w:rFonts w:ascii="Times New Roman" w:hAnsi="Times New Roman" w:cs="Times New Roman"/>
          <w:color w:val="222222"/>
          <w:sz w:val="28"/>
          <w:szCs w:val="28"/>
        </w:rPr>
      </w:pPr>
      <w:r w:rsidRPr="00A708FF">
        <w:rPr>
          <w:rStyle w:val="ad"/>
          <w:rFonts w:ascii="Times New Roman" w:hAnsi="Times New Roman" w:cs="Times New Roman"/>
          <w:color w:val="222222"/>
          <w:sz w:val="28"/>
          <w:szCs w:val="28"/>
        </w:rPr>
        <w:t>Анализ изменений, вносимых в решение о бюджете Вяземского городского поселения Вяземского района Смоленской области на 20</w:t>
      </w:r>
      <w:r>
        <w:rPr>
          <w:rStyle w:val="ad"/>
          <w:rFonts w:ascii="Times New Roman" w:hAnsi="Times New Roman" w:cs="Times New Roman"/>
          <w:color w:val="222222"/>
          <w:sz w:val="28"/>
          <w:szCs w:val="28"/>
        </w:rPr>
        <w:t>20</w:t>
      </w:r>
      <w:r w:rsidRPr="00A708FF">
        <w:rPr>
          <w:rStyle w:val="ad"/>
          <w:rFonts w:ascii="Times New Roman" w:hAnsi="Times New Roman" w:cs="Times New Roman"/>
          <w:color w:val="222222"/>
          <w:sz w:val="28"/>
          <w:szCs w:val="28"/>
        </w:rPr>
        <w:t xml:space="preserve"> год и на плановый период 202</w:t>
      </w:r>
      <w:r>
        <w:rPr>
          <w:rStyle w:val="ad"/>
          <w:rFonts w:ascii="Times New Roman" w:hAnsi="Times New Roman" w:cs="Times New Roman"/>
          <w:color w:val="222222"/>
          <w:sz w:val="28"/>
          <w:szCs w:val="28"/>
        </w:rPr>
        <w:t>1</w:t>
      </w:r>
      <w:r w:rsidRPr="00A708FF">
        <w:rPr>
          <w:rStyle w:val="ad"/>
          <w:rFonts w:ascii="Times New Roman" w:hAnsi="Times New Roman" w:cs="Times New Roman"/>
          <w:color w:val="222222"/>
          <w:sz w:val="28"/>
          <w:szCs w:val="28"/>
        </w:rPr>
        <w:t xml:space="preserve"> и 202</w:t>
      </w:r>
      <w:r>
        <w:rPr>
          <w:rStyle w:val="ad"/>
          <w:rFonts w:ascii="Times New Roman" w:hAnsi="Times New Roman" w:cs="Times New Roman"/>
          <w:color w:val="222222"/>
          <w:sz w:val="28"/>
          <w:szCs w:val="28"/>
        </w:rPr>
        <w:t>2</w:t>
      </w:r>
      <w:r w:rsidRPr="00A708FF">
        <w:rPr>
          <w:rStyle w:val="ad"/>
          <w:rFonts w:ascii="Times New Roman" w:hAnsi="Times New Roman" w:cs="Times New Roman"/>
          <w:color w:val="222222"/>
          <w:sz w:val="28"/>
          <w:szCs w:val="28"/>
        </w:rPr>
        <w:t xml:space="preserve"> годов</w:t>
      </w:r>
    </w:p>
    <w:p w:rsidR="00B04AAF" w:rsidRPr="00A708FF" w:rsidRDefault="00B04AAF" w:rsidP="00B04AAF">
      <w:pPr>
        <w:ind w:firstLine="709"/>
        <w:jc w:val="both"/>
        <w:rPr>
          <w:sz w:val="28"/>
          <w:szCs w:val="28"/>
        </w:rPr>
      </w:pPr>
    </w:p>
    <w:p w:rsidR="00B04AAF" w:rsidRPr="00A708FF" w:rsidRDefault="0039684A" w:rsidP="00B04AAF">
      <w:pPr>
        <w:ind w:firstLine="709"/>
        <w:jc w:val="both"/>
        <w:rPr>
          <w:sz w:val="28"/>
          <w:szCs w:val="28"/>
        </w:rPr>
      </w:pPr>
      <w:r w:rsidRPr="0039684A">
        <w:rPr>
          <w:b/>
          <w:sz w:val="28"/>
          <w:szCs w:val="28"/>
        </w:rPr>
        <w:t>1.</w:t>
      </w:r>
      <w:r>
        <w:rPr>
          <w:sz w:val="28"/>
          <w:szCs w:val="28"/>
        </w:rPr>
        <w:t xml:space="preserve"> </w:t>
      </w:r>
      <w:r w:rsidR="00B04AAF" w:rsidRPr="00A708FF">
        <w:rPr>
          <w:sz w:val="28"/>
          <w:szCs w:val="28"/>
        </w:rPr>
        <w:t>Согласно предоставленной пояснительной записки к проекту решения</w:t>
      </w:r>
      <w:r w:rsidR="00B04AAF">
        <w:rPr>
          <w:sz w:val="28"/>
          <w:szCs w:val="28"/>
        </w:rPr>
        <w:t>,</w:t>
      </w:r>
      <w:r w:rsidR="00B04AAF" w:rsidRPr="00A708FF">
        <w:rPr>
          <w:sz w:val="28"/>
          <w:szCs w:val="28"/>
        </w:rPr>
        <w:t xml:space="preserve"> изменения, вносимые в решение о бюджете, обусловлены необходимостью уточнения плановых назначений по </w:t>
      </w:r>
      <w:r w:rsidR="009707F3">
        <w:rPr>
          <w:sz w:val="28"/>
          <w:szCs w:val="28"/>
        </w:rPr>
        <w:t xml:space="preserve">собственным и </w:t>
      </w:r>
      <w:r w:rsidR="00B04AAF" w:rsidRPr="00A708FF">
        <w:rPr>
          <w:sz w:val="28"/>
          <w:szCs w:val="28"/>
        </w:rPr>
        <w:t xml:space="preserve">безвозмездным поступлениям, а также перераспределением бюджетных ассигнований, в связи с необходимостью финансового обеспечения расходных обязательств </w:t>
      </w:r>
      <w:r w:rsidR="00B04AAF">
        <w:rPr>
          <w:sz w:val="28"/>
          <w:szCs w:val="28"/>
        </w:rPr>
        <w:t xml:space="preserve">бюджета </w:t>
      </w:r>
      <w:r w:rsidR="00B04AAF" w:rsidRPr="00A708FF">
        <w:rPr>
          <w:sz w:val="28"/>
          <w:szCs w:val="28"/>
        </w:rPr>
        <w:t>городского поселения.</w:t>
      </w:r>
    </w:p>
    <w:p w:rsidR="00B04AAF" w:rsidRPr="00A708FF" w:rsidRDefault="00B04AAF" w:rsidP="00B04AAF">
      <w:pPr>
        <w:widowControl w:val="0"/>
        <w:jc w:val="both"/>
        <w:rPr>
          <w:sz w:val="28"/>
          <w:szCs w:val="28"/>
        </w:rPr>
      </w:pPr>
      <w:r w:rsidRPr="00A708FF">
        <w:rPr>
          <w:sz w:val="28"/>
          <w:szCs w:val="28"/>
        </w:rPr>
        <w:t xml:space="preserve">Предлагаемые поправки </w:t>
      </w:r>
      <w:r>
        <w:rPr>
          <w:sz w:val="28"/>
          <w:szCs w:val="28"/>
        </w:rPr>
        <w:t xml:space="preserve">в </w:t>
      </w:r>
      <w:r w:rsidRPr="00A708FF">
        <w:rPr>
          <w:sz w:val="28"/>
          <w:szCs w:val="28"/>
        </w:rPr>
        <w:t>решени</w:t>
      </w:r>
      <w:r>
        <w:rPr>
          <w:sz w:val="28"/>
          <w:szCs w:val="28"/>
        </w:rPr>
        <w:t>е</w:t>
      </w:r>
      <w:r w:rsidRPr="00A708FF">
        <w:rPr>
          <w:sz w:val="28"/>
          <w:szCs w:val="28"/>
        </w:rPr>
        <w:t xml:space="preserve"> о бюджете представлены в таблице №1.</w:t>
      </w:r>
    </w:p>
    <w:p w:rsidR="00B04AAF" w:rsidRPr="00E44093" w:rsidRDefault="00B04AAF" w:rsidP="00B04AAF">
      <w:pPr>
        <w:pStyle w:val="a3"/>
        <w:jc w:val="right"/>
        <w:rPr>
          <w:rFonts w:ascii="Times New Roman" w:hAnsi="Times New Roman" w:cs="Times New Roman"/>
          <w:sz w:val="24"/>
          <w:szCs w:val="24"/>
        </w:rPr>
      </w:pPr>
      <w:r w:rsidRPr="00E44093">
        <w:rPr>
          <w:rFonts w:ascii="Times New Roman" w:hAnsi="Times New Roman" w:cs="Times New Roman"/>
          <w:sz w:val="24"/>
          <w:szCs w:val="24"/>
        </w:rPr>
        <w:t>Таблица №1 (тыс. руб.)</w:t>
      </w:r>
    </w:p>
    <w:tbl>
      <w:tblPr>
        <w:tblW w:w="10455" w:type="dxa"/>
        <w:tblInd w:w="-885" w:type="dxa"/>
        <w:tblLayout w:type="fixed"/>
        <w:tblLook w:val="04A0" w:firstRow="1" w:lastRow="0" w:firstColumn="1" w:lastColumn="0" w:noHBand="0" w:noVBand="1"/>
      </w:tblPr>
      <w:tblGrid>
        <w:gridCol w:w="850"/>
        <w:gridCol w:w="5649"/>
        <w:gridCol w:w="1394"/>
        <w:gridCol w:w="1322"/>
        <w:gridCol w:w="1240"/>
      </w:tblGrid>
      <w:tr w:rsidR="008B7D43" w:rsidRPr="00FE7C86" w:rsidTr="008B7D43">
        <w:trPr>
          <w:trHeight w:val="1230"/>
        </w:trPr>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E7C86" w:rsidRPr="00FE7C86" w:rsidRDefault="00FE7C86" w:rsidP="00FE7C86">
            <w:pPr>
              <w:jc w:val="center"/>
            </w:pPr>
            <w:r w:rsidRPr="00FE7C86">
              <w:t>№ пункта решения</w:t>
            </w:r>
          </w:p>
        </w:tc>
        <w:tc>
          <w:tcPr>
            <w:tcW w:w="5649" w:type="dxa"/>
            <w:tcBorders>
              <w:top w:val="single" w:sz="4" w:space="0" w:color="auto"/>
              <w:left w:val="nil"/>
              <w:bottom w:val="single" w:sz="4" w:space="0" w:color="auto"/>
              <w:right w:val="single" w:sz="4" w:space="0" w:color="auto"/>
            </w:tcBorders>
            <w:shd w:val="clear" w:color="auto" w:fill="auto"/>
            <w:vAlign w:val="center"/>
            <w:hideMark/>
          </w:tcPr>
          <w:p w:rsidR="00FE7C86" w:rsidRPr="00FE7C86" w:rsidRDefault="00FE7C86" w:rsidP="00FE7C86">
            <w:pPr>
              <w:jc w:val="center"/>
            </w:pPr>
            <w:r w:rsidRPr="00FE7C86">
              <w:t>Наименование характеристик бюджета</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FE7C86" w:rsidRPr="00FE7C86" w:rsidRDefault="00FE7C86" w:rsidP="00FE7C86">
            <w:pPr>
              <w:jc w:val="center"/>
            </w:pPr>
            <w:r w:rsidRPr="00FE7C86">
              <w:t>Решение о бюджете от 17.12.2019 №101</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FE7C86" w:rsidRPr="00FE7C86" w:rsidRDefault="00FE7C86" w:rsidP="00FE7C86">
            <w:pPr>
              <w:jc w:val="center"/>
            </w:pPr>
            <w:r w:rsidRPr="00FE7C86">
              <w:t>Проект решения</w:t>
            </w:r>
          </w:p>
        </w:tc>
        <w:tc>
          <w:tcPr>
            <w:tcW w:w="1240" w:type="dxa"/>
            <w:tcBorders>
              <w:top w:val="single" w:sz="4" w:space="0" w:color="auto"/>
              <w:left w:val="nil"/>
              <w:bottom w:val="nil"/>
              <w:right w:val="single" w:sz="4" w:space="0" w:color="auto"/>
            </w:tcBorders>
            <w:shd w:val="clear" w:color="auto" w:fill="auto"/>
            <w:vAlign w:val="center"/>
            <w:hideMark/>
          </w:tcPr>
          <w:p w:rsidR="00FE7C86" w:rsidRPr="00FE7C86" w:rsidRDefault="00FE7C86" w:rsidP="00FE7C86">
            <w:pPr>
              <w:jc w:val="center"/>
            </w:pPr>
            <w:r w:rsidRPr="00FE7C86">
              <w:t>Отклонения (+,-)</w:t>
            </w:r>
          </w:p>
        </w:tc>
      </w:tr>
      <w:tr w:rsidR="008B7D43" w:rsidRPr="00FE7C86" w:rsidTr="008B7D43">
        <w:trPr>
          <w:trHeight w:val="206"/>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7C86" w:rsidRPr="00FE7C86" w:rsidRDefault="00FE7C86" w:rsidP="00FE7C86">
            <w:pPr>
              <w:jc w:val="center"/>
            </w:pPr>
            <w:r w:rsidRPr="00FE7C86">
              <w:t>1.1.</w:t>
            </w:r>
          </w:p>
        </w:tc>
        <w:tc>
          <w:tcPr>
            <w:tcW w:w="5649" w:type="dxa"/>
            <w:tcBorders>
              <w:top w:val="nil"/>
              <w:left w:val="nil"/>
              <w:bottom w:val="nil"/>
              <w:right w:val="single" w:sz="4" w:space="0" w:color="auto"/>
            </w:tcBorders>
            <w:shd w:val="clear" w:color="auto" w:fill="auto"/>
            <w:noWrap/>
            <w:vAlign w:val="center"/>
            <w:hideMark/>
          </w:tcPr>
          <w:p w:rsidR="00FE7C86" w:rsidRPr="00FE7C86" w:rsidRDefault="00FE7C86" w:rsidP="00FE7C86">
            <w:r w:rsidRPr="00FE7C86">
              <w:t>Доходы на 2020 год, в том числе:</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670490,7</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665821,8</w:t>
            </w:r>
          </w:p>
        </w:tc>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-4 668,9</w:t>
            </w:r>
          </w:p>
        </w:tc>
      </w:tr>
      <w:tr w:rsidR="008B7D43" w:rsidRPr="00FE7C86" w:rsidTr="008B7D43">
        <w:trPr>
          <w:trHeight w:val="195"/>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безвозмездные поступления, из которых </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495383,9</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490715,0</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-4 668,9</w:t>
            </w:r>
          </w:p>
        </w:tc>
      </w:tr>
      <w:tr w:rsidR="008B7D43" w:rsidRPr="00FE7C86" w:rsidTr="008B7D43">
        <w:trPr>
          <w:trHeight w:val="64"/>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single" w:sz="4" w:space="0" w:color="auto"/>
              <w:right w:val="single" w:sz="4" w:space="0" w:color="auto"/>
            </w:tcBorders>
            <w:shd w:val="clear" w:color="auto" w:fill="auto"/>
            <w:vAlign w:val="center"/>
            <w:hideMark/>
          </w:tcPr>
          <w:p w:rsidR="00FE7C86" w:rsidRPr="00FE7C86" w:rsidRDefault="00FE7C86" w:rsidP="00FE7C86">
            <w:r w:rsidRPr="00FE7C86">
              <w:t>получаемые межбюджетные трансферты</w:t>
            </w:r>
          </w:p>
        </w:tc>
        <w:tc>
          <w:tcPr>
            <w:tcW w:w="1394" w:type="dxa"/>
            <w:tcBorders>
              <w:top w:val="nil"/>
              <w:left w:val="nil"/>
              <w:bottom w:val="single" w:sz="4" w:space="0" w:color="auto"/>
              <w:right w:val="nil"/>
            </w:tcBorders>
            <w:shd w:val="clear" w:color="auto" w:fill="auto"/>
            <w:noWrap/>
            <w:vAlign w:val="center"/>
            <w:hideMark/>
          </w:tcPr>
          <w:p w:rsidR="00FE7C86" w:rsidRPr="00FE7C86" w:rsidRDefault="00FE7C86" w:rsidP="00FE7C86">
            <w:pPr>
              <w:jc w:val="right"/>
            </w:pPr>
            <w:r w:rsidRPr="00FE7C86">
              <w:t>495383,9</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490715,0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-4 668,9</w:t>
            </w:r>
          </w:p>
        </w:tc>
      </w:tr>
      <w:tr w:rsidR="008B7D43" w:rsidRPr="00FE7C86" w:rsidTr="008B7D43">
        <w:trPr>
          <w:trHeight w:val="6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1.2.</w:t>
            </w:r>
          </w:p>
        </w:tc>
        <w:tc>
          <w:tcPr>
            <w:tcW w:w="5649" w:type="dxa"/>
            <w:tcBorders>
              <w:top w:val="nil"/>
              <w:left w:val="nil"/>
              <w:bottom w:val="single" w:sz="4" w:space="0" w:color="auto"/>
              <w:right w:val="nil"/>
            </w:tcBorders>
            <w:shd w:val="clear" w:color="auto" w:fill="auto"/>
            <w:noWrap/>
            <w:vAlign w:val="center"/>
            <w:hideMark/>
          </w:tcPr>
          <w:p w:rsidR="00FE7C86" w:rsidRPr="00FE7C86" w:rsidRDefault="00FE7C86" w:rsidP="00FE7C86">
            <w:r w:rsidRPr="00FE7C86">
              <w:t>Расходы на 2020 год</w:t>
            </w:r>
          </w:p>
        </w:tc>
        <w:tc>
          <w:tcPr>
            <w:tcW w:w="1394"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673546,6</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668877,7</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-4 668,9</w:t>
            </w:r>
          </w:p>
        </w:tc>
      </w:tr>
      <w:tr w:rsidR="008B7D43" w:rsidRPr="00FE7C86" w:rsidTr="008B7D43">
        <w:trPr>
          <w:trHeight w:val="64"/>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7C86" w:rsidRPr="00FE7C86" w:rsidRDefault="00FE7C86" w:rsidP="00FE7C86">
            <w:pPr>
              <w:jc w:val="center"/>
            </w:pPr>
            <w:r w:rsidRPr="00FE7C86">
              <w:lastRenderedPageBreak/>
              <w:t>1.3.</w:t>
            </w:r>
          </w:p>
        </w:tc>
        <w:tc>
          <w:tcPr>
            <w:tcW w:w="5649" w:type="dxa"/>
            <w:tcBorders>
              <w:top w:val="nil"/>
              <w:left w:val="nil"/>
              <w:bottom w:val="nil"/>
              <w:right w:val="nil"/>
            </w:tcBorders>
            <w:shd w:val="clear" w:color="auto" w:fill="auto"/>
            <w:vAlign w:val="center"/>
            <w:hideMark/>
          </w:tcPr>
          <w:p w:rsidR="00FE7C86" w:rsidRPr="00FE7C86" w:rsidRDefault="00FE7C86" w:rsidP="00FE7C86">
            <w:r w:rsidRPr="00FE7C86">
              <w:t>Дефицит (профицит) на 2020 год, в том числе</w:t>
            </w:r>
          </w:p>
        </w:tc>
        <w:tc>
          <w:tcPr>
            <w:tcW w:w="1394"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3055,9</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3055,9</w:t>
            </w:r>
          </w:p>
        </w:tc>
        <w:tc>
          <w:tcPr>
            <w:tcW w:w="1240" w:type="dxa"/>
            <w:tcBorders>
              <w:top w:val="single" w:sz="4" w:space="0" w:color="auto"/>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64"/>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nil"/>
              <w:right w:val="nil"/>
            </w:tcBorders>
            <w:shd w:val="clear" w:color="auto" w:fill="auto"/>
            <w:noWrap/>
            <w:vAlign w:val="center"/>
            <w:hideMark/>
          </w:tcPr>
          <w:p w:rsidR="00FE7C86" w:rsidRPr="00FE7C86" w:rsidRDefault="00FE7C86" w:rsidP="00FE7C86">
            <w:r w:rsidRPr="00FE7C86">
              <w:t>увеличение остатков средств бюджета</w:t>
            </w:r>
          </w:p>
        </w:tc>
        <w:tc>
          <w:tcPr>
            <w:tcW w:w="1394"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-670490,7</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-665821,8</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8B7D43" w:rsidP="00FE7C86">
            <w:pPr>
              <w:jc w:val="right"/>
            </w:pPr>
            <w:r>
              <w:t>+</w:t>
            </w:r>
            <w:r w:rsidR="00FE7C86" w:rsidRPr="00FE7C86">
              <w:t>4 668,9</w:t>
            </w:r>
          </w:p>
        </w:tc>
      </w:tr>
      <w:tr w:rsidR="008B7D43" w:rsidRPr="00FE7C86" w:rsidTr="008B7D43">
        <w:trPr>
          <w:trHeight w:val="64"/>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single" w:sz="4" w:space="0" w:color="auto"/>
              <w:right w:val="nil"/>
            </w:tcBorders>
            <w:shd w:val="clear" w:color="auto" w:fill="auto"/>
            <w:noWrap/>
            <w:vAlign w:val="center"/>
            <w:hideMark/>
          </w:tcPr>
          <w:p w:rsidR="00FE7C86" w:rsidRPr="00FE7C86" w:rsidRDefault="00FE7C86" w:rsidP="00FE7C86">
            <w:r w:rsidRPr="00FE7C86">
              <w:t>уменьшение остатков средств бюджета</w:t>
            </w:r>
          </w:p>
        </w:tc>
        <w:tc>
          <w:tcPr>
            <w:tcW w:w="1394"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673546,6</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668877,7</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-4 668,9</w:t>
            </w:r>
          </w:p>
        </w:tc>
      </w:tr>
      <w:tr w:rsidR="008B7D43" w:rsidRPr="00FE7C86" w:rsidTr="008B7D43">
        <w:trPr>
          <w:trHeight w:val="64"/>
        </w:trPr>
        <w:tc>
          <w:tcPr>
            <w:tcW w:w="850" w:type="dxa"/>
            <w:vMerge w:val="restart"/>
            <w:tcBorders>
              <w:top w:val="nil"/>
              <w:left w:val="single" w:sz="4" w:space="0" w:color="auto"/>
              <w:bottom w:val="single" w:sz="4" w:space="0" w:color="000000"/>
              <w:right w:val="nil"/>
            </w:tcBorders>
            <w:shd w:val="clear" w:color="auto" w:fill="auto"/>
            <w:noWrap/>
            <w:vAlign w:val="center"/>
            <w:hideMark/>
          </w:tcPr>
          <w:p w:rsidR="00FE7C86" w:rsidRPr="00FE7C86" w:rsidRDefault="00FE7C86" w:rsidP="00FE7C86">
            <w:pPr>
              <w:jc w:val="center"/>
            </w:pPr>
            <w:r w:rsidRPr="00FE7C86">
              <w:t>2.1.</w:t>
            </w:r>
          </w:p>
        </w:tc>
        <w:tc>
          <w:tcPr>
            <w:tcW w:w="5649" w:type="dxa"/>
            <w:tcBorders>
              <w:top w:val="nil"/>
              <w:left w:val="single" w:sz="4" w:space="0" w:color="auto"/>
              <w:bottom w:val="nil"/>
              <w:right w:val="nil"/>
            </w:tcBorders>
            <w:shd w:val="clear" w:color="auto" w:fill="auto"/>
            <w:noWrap/>
            <w:vAlign w:val="center"/>
            <w:hideMark/>
          </w:tcPr>
          <w:p w:rsidR="00FE7C86" w:rsidRPr="00FE7C86" w:rsidRDefault="00FE7C86" w:rsidP="00FE7C86">
            <w:r w:rsidRPr="00FE7C86">
              <w:t>Доходы на 2021 год, в том числе:</w:t>
            </w:r>
          </w:p>
        </w:tc>
        <w:tc>
          <w:tcPr>
            <w:tcW w:w="1394" w:type="dxa"/>
            <w:tcBorders>
              <w:top w:val="single" w:sz="4" w:space="0" w:color="auto"/>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269355,1</w:t>
            </w:r>
          </w:p>
        </w:tc>
        <w:tc>
          <w:tcPr>
            <w:tcW w:w="1322" w:type="dxa"/>
            <w:tcBorders>
              <w:top w:val="single" w:sz="4" w:space="0" w:color="auto"/>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267915,6</w:t>
            </w:r>
          </w:p>
        </w:tc>
        <w:tc>
          <w:tcPr>
            <w:tcW w:w="1240" w:type="dxa"/>
            <w:tcBorders>
              <w:top w:val="single" w:sz="4" w:space="0" w:color="auto"/>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-1 439,5</w:t>
            </w:r>
          </w:p>
        </w:tc>
      </w:tr>
      <w:tr w:rsidR="008B7D43" w:rsidRPr="00FE7C86" w:rsidTr="008B7D43">
        <w:trPr>
          <w:trHeight w:val="64"/>
        </w:trPr>
        <w:tc>
          <w:tcPr>
            <w:tcW w:w="850" w:type="dxa"/>
            <w:vMerge/>
            <w:tcBorders>
              <w:top w:val="nil"/>
              <w:left w:val="single" w:sz="4" w:space="0" w:color="auto"/>
              <w:bottom w:val="single" w:sz="4" w:space="0" w:color="000000"/>
              <w:right w:val="nil"/>
            </w:tcBorders>
            <w:vAlign w:val="center"/>
            <w:hideMark/>
          </w:tcPr>
          <w:p w:rsidR="00FE7C86" w:rsidRPr="00FE7C86" w:rsidRDefault="00FE7C86" w:rsidP="00FE7C86"/>
        </w:tc>
        <w:tc>
          <w:tcPr>
            <w:tcW w:w="5649" w:type="dxa"/>
            <w:tcBorders>
              <w:top w:val="nil"/>
              <w:left w:val="single" w:sz="4" w:space="0" w:color="auto"/>
              <w:bottom w:val="nil"/>
              <w:right w:val="nil"/>
            </w:tcBorders>
            <w:shd w:val="clear" w:color="auto" w:fill="auto"/>
            <w:vAlign w:val="center"/>
            <w:hideMark/>
          </w:tcPr>
          <w:p w:rsidR="00FE7C86" w:rsidRPr="00FE7C86" w:rsidRDefault="00FE7C86" w:rsidP="00FE7C86">
            <w:r w:rsidRPr="00FE7C86">
              <w:t xml:space="preserve">безвозмездные поступления, из которых </w:t>
            </w:r>
          </w:p>
        </w:tc>
        <w:tc>
          <w:tcPr>
            <w:tcW w:w="1394"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91735,0</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90295,5</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-1 439,5</w:t>
            </w:r>
          </w:p>
        </w:tc>
      </w:tr>
      <w:tr w:rsidR="008B7D43" w:rsidRPr="00FE7C86" w:rsidTr="008B7D43">
        <w:trPr>
          <w:trHeight w:val="64"/>
        </w:trPr>
        <w:tc>
          <w:tcPr>
            <w:tcW w:w="850" w:type="dxa"/>
            <w:vMerge/>
            <w:tcBorders>
              <w:top w:val="nil"/>
              <w:left w:val="single" w:sz="4" w:space="0" w:color="auto"/>
              <w:bottom w:val="single" w:sz="4" w:space="0" w:color="000000"/>
              <w:right w:val="nil"/>
            </w:tcBorders>
            <w:vAlign w:val="center"/>
            <w:hideMark/>
          </w:tcPr>
          <w:p w:rsidR="00FE7C86" w:rsidRPr="00FE7C86" w:rsidRDefault="00FE7C86" w:rsidP="00FE7C86"/>
        </w:tc>
        <w:tc>
          <w:tcPr>
            <w:tcW w:w="5649" w:type="dxa"/>
            <w:tcBorders>
              <w:top w:val="nil"/>
              <w:left w:val="single" w:sz="4" w:space="0" w:color="auto"/>
              <w:bottom w:val="nil"/>
              <w:right w:val="nil"/>
            </w:tcBorders>
            <w:shd w:val="clear" w:color="auto" w:fill="auto"/>
            <w:vAlign w:val="center"/>
            <w:hideMark/>
          </w:tcPr>
          <w:p w:rsidR="00FE7C86" w:rsidRPr="00FE7C86" w:rsidRDefault="00FE7C86" w:rsidP="00FE7C86">
            <w:r w:rsidRPr="00FE7C86">
              <w:t>получаемые межбюджетные трансферты</w:t>
            </w:r>
          </w:p>
        </w:tc>
        <w:tc>
          <w:tcPr>
            <w:tcW w:w="1394"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91735,0</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90295,5</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-1 439,5</w:t>
            </w:r>
          </w:p>
        </w:tc>
      </w:tr>
      <w:tr w:rsidR="008B7D43" w:rsidRPr="00FE7C86" w:rsidTr="008B7D43">
        <w:trPr>
          <w:trHeight w:val="64"/>
        </w:trPr>
        <w:tc>
          <w:tcPr>
            <w:tcW w:w="850" w:type="dxa"/>
            <w:vMerge/>
            <w:tcBorders>
              <w:top w:val="nil"/>
              <w:left w:val="single" w:sz="4" w:space="0" w:color="auto"/>
              <w:bottom w:val="single" w:sz="4" w:space="0" w:color="000000"/>
              <w:right w:val="nil"/>
            </w:tcBorders>
            <w:vAlign w:val="center"/>
            <w:hideMark/>
          </w:tcPr>
          <w:p w:rsidR="00FE7C86" w:rsidRPr="00FE7C86" w:rsidRDefault="00FE7C86" w:rsidP="00FE7C86"/>
        </w:tc>
        <w:tc>
          <w:tcPr>
            <w:tcW w:w="5649" w:type="dxa"/>
            <w:tcBorders>
              <w:top w:val="nil"/>
              <w:left w:val="single" w:sz="4" w:space="0" w:color="auto"/>
              <w:bottom w:val="nil"/>
              <w:right w:val="nil"/>
            </w:tcBorders>
            <w:shd w:val="clear" w:color="auto" w:fill="auto"/>
            <w:noWrap/>
            <w:vAlign w:val="center"/>
            <w:hideMark/>
          </w:tcPr>
          <w:p w:rsidR="00FE7C86" w:rsidRPr="00FE7C86" w:rsidRDefault="00FE7C86" w:rsidP="00FE7C86">
            <w:r w:rsidRPr="00FE7C86">
              <w:t>Доходы на 2022 год, в том числе:</w:t>
            </w:r>
          </w:p>
        </w:tc>
        <w:tc>
          <w:tcPr>
            <w:tcW w:w="1394"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306637,2</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305140,0</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-1 497,2</w:t>
            </w:r>
          </w:p>
        </w:tc>
      </w:tr>
      <w:tr w:rsidR="008B7D43" w:rsidRPr="00FE7C86" w:rsidTr="008B7D43">
        <w:trPr>
          <w:trHeight w:val="116"/>
        </w:trPr>
        <w:tc>
          <w:tcPr>
            <w:tcW w:w="850" w:type="dxa"/>
            <w:vMerge/>
            <w:tcBorders>
              <w:top w:val="nil"/>
              <w:left w:val="single" w:sz="4" w:space="0" w:color="auto"/>
              <w:bottom w:val="single" w:sz="4" w:space="0" w:color="000000"/>
              <w:right w:val="nil"/>
            </w:tcBorders>
            <w:vAlign w:val="center"/>
            <w:hideMark/>
          </w:tcPr>
          <w:p w:rsidR="00FE7C86" w:rsidRPr="00FE7C86" w:rsidRDefault="00FE7C86" w:rsidP="00FE7C86"/>
        </w:tc>
        <w:tc>
          <w:tcPr>
            <w:tcW w:w="5649" w:type="dxa"/>
            <w:tcBorders>
              <w:top w:val="nil"/>
              <w:left w:val="single" w:sz="4" w:space="0" w:color="auto"/>
              <w:bottom w:val="nil"/>
              <w:right w:val="nil"/>
            </w:tcBorders>
            <w:shd w:val="clear" w:color="auto" w:fill="auto"/>
            <w:vAlign w:val="center"/>
            <w:hideMark/>
          </w:tcPr>
          <w:p w:rsidR="00FE7C86" w:rsidRPr="00FE7C86" w:rsidRDefault="00FE7C86" w:rsidP="00FE7C86">
            <w:r w:rsidRPr="00FE7C86">
              <w:t xml:space="preserve">безвозмездные поступления, из которых </w:t>
            </w:r>
          </w:p>
        </w:tc>
        <w:tc>
          <w:tcPr>
            <w:tcW w:w="1394"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122846,7</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121349,5</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-1 497,2</w:t>
            </w:r>
          </w:p>
        </w:tc>
      </w:tr>
      <w:tr w:rsidR="008B7D43" w:rsidRPr="00FE7C86" w:rsidTr="008B7D43">
        <w:trPr>
          <w:trHeight w:val="106"/>
        </w:trPr>
        <w:tc>
          <w:tcPr>
            <w:tcW w:w="850" w:type="dxa"/>
            <w:vMerge/>
            <w:tcBorders>
              <w:top w:val="nil"/>
              <w:left w:val="single" w:sz="4" w:space="0" w:color="auto"/>
              <w:bottom w:val="single" w:sz="4" w:space="0" w:color="000000"/>
              <w:right w:val="nil"/>
            </w:tcBorders>
            <w:vAlign w:val="center"/>
            <w:hideMark/>
          </w:tcPr>
          <w:p w:rsidR="00FE7C86" w:rsidRPr="00FE7C86" w:rsidRDefault="00FE7C86" w:rsidP="00FE7C86"/>
        </w:tc>
        <w:tc>
          <w:tcPr>
            <w:tcW w:w="5649" w:type="dxa"/>
            <w:tcBorders>
              <w:top w:val="nil"/>
              <w:left w:val="single" w:sz="4" w:space="0" w:color="auto"/>
              <w:bottom w:val="single" w:sz="4" w:space="0" w:color="auto"/>
              <w:right w:val="nil"/>
            </w:tcBorders>
            <w:shd w:val="clear" w:color="auto" w:fill="auto"/>
            <w:vAlign w:val="center"/>
            <w:hideMark/>
          </w:tcPr>
          <w:p w:rsidR="00FE7C86" w:rsidRPr="00FE7C86" w:rsidRDefault="00FE7C86" w:rsidP="00FE7C86">
            <w:r w:rsidRPr="00FE7C86">
              <w:t>получаемые межбюджетные трансферты</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122846,7</w:t>
            </w:r>
          </w:p>
        </w:tc>
        <w:tc>
          <w:tcPr>
            <w:tcW w:w="1322"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121349,5</w:t>
            </w:r>
          </w:p>
        </w:tc>
        <w:tc>
          <w:tcPr>
            <w:tcW w:w="1240"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-1 497,2</w:t>
            </w:r>
          </w:p>
        </w:tc>
      </w:tr>
      <w:tr w:rsidR="008B7D43" w:rsidRPr="00FE7C86" w:rsidTr="008B7D43">
        <w:trPr>
          <w:trHeight w:val="252"/>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7C86" w:rsidRPr="00FE7C86" w:rsidRDefault="00FE7C86" w:rsidP="00FE7C86">
            <w:pPr>
              <w:jc w:val="center"/>
            </w:pPr>
            <w:r w:rsidRPr="00FE7C86">
              <w:t>2.2.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Расходы на 2021 год, в том числе </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269355,1</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267915,6</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-1 439,5</w:t>
            </w:r>
          </w:p>
        </w:tc>
      </w:tr>
      <w:tr w:rsidR="008B7D43" w:rsidRPr="00FE7C86" w:rsidTr="008B7D43">
        <w:trPr>
          <w:trHeight w:val="100"/>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nil"/>
              <w:right w:val="single" w:sz="4" w:space="0" w:color="auto"/>
            </w:tcBorders>
            <w:shd w:val="clear" w:color="auto" w:fill="auto"/>
            <w:noWrap/>
            <w:vAlign w:val="center"/>
            <w:hideMark/>
          </w:tcPr>
          <w:p w:rsidR="00FE7C86" w:rsidRPr="00FE7C86" w:rsidRDefault="00FE7C86" w:rsidP="00FE7C86">
            <w:r w:rsidRPr="00FE7C86">
              <w:t>условно утверждённые расходы</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4500,0</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4500,0</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104"/>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Расходы на 2022 год, в том числе </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306637,2</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305140</w:t>
            </w:r>
            <w:r w:rsidR="005C5E0D">
              <w:t>,0</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-1 497,2</w:t>
            </w:r>
          </w:p>
        </w:tc>
      </w:tr>
      <w:tr w:rsidR="008B7D43" w:rsidRPr="00FE7C86" w:rsidTr="008B7D43">
        <w:trPr>
          <w:trHeight w:val="315"/>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nil"/>
              <w:right w:val="single" w:sz="4" w:space="0" w:color="auto"/>
            </w:tcBorders>
            <w:shd w:val="clear" w:color="auto" w:fill="auto"/>
            <w:noWrap/>
            <w:vAlign w:val="center"/>
            <w:hideMark/>
          </w:tcPr>
          <w:p w:rsidR="00FE7C86" w:rsidRPr="00FE7C86" w:rsidRDefault="00FE7C86" w:rsidP="00FE7C86">
            <w:r w:rsidRPr="00FE7C86">
              <w:t>условно утверждённые расходы</w:t>
            </w:r>
          </w:p>
        </w:tc>
        <w:tc>
          <w:tcPr>
            <w:tcW w:w="1394" w:type="dxa"/>
            <w:tcBorders>
              <w:top w:val="nil"/>
              <w:left w:val="nil"/>
              <w:bottom w:val="single" w:sz="4" w:space="0" w:color="auto"/>
              <w:right w:val="nil"/>
            </w:tcBorders>
            <w:shd w:val="clear" w:color="auto" w:fill="auto"/>
            <w:noWrap/>
            <w:vAlign w:val="center"/>
            <w:hideMark/>
          </w:tcPr>
          <w:p w:rsidR="00FE7C86" w:rsidRPr="00FE7C86" w:rsidRDefault="00FE7C86" w:rsidP="00FE7C86">
            <w:pPr>
              <w:jc w:val="right"/>
            </w:pPr>
            <w:r w:rsidRPr="00FE7C86">
              <w:t>9200,0</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9200,0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198"/>
        </w:trPr>
        <w:tc>
          <w:tcPr>
            <w:tcW w:w="850" w:type="dxa"/>
            <w:vMerge w:val="restart"/>
            <w:tcBorders>
              <w:top w:val="nil"/>
              <w:left w:val="single" w:sz="4" w:space="0" w:color="auto"/>
              <w:bottom w:val="single" w:sz="4" w:space="0" w:color="000000"/>
              <w:right w:val="nil"/>
            </w:tcBorders>
            <w:shd w:val="clear" w:color="auto" w:fill="auto"/>
            <w:noWrap/>
            <w:vAlign w:val="center"/>
            <w:hideMark/>
          </w:tcPr>
          <w:p w:rsidR="00FE7C86" w:rsidRPr="00FE7C86" w:rsidRDefault="00FE7C86" w:rsidP="00FE7C86">
            <w:pPr>
              <w:jc w:val="center"/>
            </w:pPr>
            <w:r w:rsidRPr="00FE7C86">
              <w:t>2.3.</w:t>
            </w:r>
          </w:p>
        </w:tc>
        <w:tc>
          <w:tcPr>
            <w:tcW w:w="5649" w:type="dxa"/>
            <w:tcBorders>
              <w:top w:val="single" w:sz="4" w:space="0" w:color="auto"/>
              <w:left w:val="single" w:sz="4" w:space="0" w:color="auto"/>
              <w:bottom w:val="nil"/>
              <w:right w:val="single" w:sz="4" w:space="0" w:color="auto"/>
            </w:tcBorders>
            <w:shd w:val="clear" w:color="auto" w:fill="auto"/>
            <w:noWrap/>
            <w:vAlign w:val="center"/>
            <w:hideMark/>
          </w:tcPr>
          <w:p w:rsidR="00FE7C86" w:rsidRPr="00FE7C86" w:rsidRDefault="00FE7C86" w:rsidP="00FE7C86">
            <w:r w:rsidRPr="00FE7C86">
              <w:t>Дефицит (профицит) на 2021 год</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0,0</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0,0</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64"/>
        </w:trPr>
        <w:tc>
          <w:tcPr>
            <w:tcW w:w="850" w:type="dxa"/>
            <w:vMerge/>
            <w:tcBorders>
              <w:top w:val="nil"/>
              <w:left w:val="single" w:sz="4" w:space="0" w:color="auto"/>
              <w:bottom w:val="single" w:sz="4" w:space="0" w:color="000000"/>
              <w:right w:val="nil"/>
            </w:tcBorders>
            <w:vAlign w:val="center"/>
            <w:hideMark/>
          </w:tcPr>
          <w:p w:rsidR="00FE7C86" w:rsidRPr="00FE7C86" w:rsidRDefault="00FE7C86" w:rsidP="00FE7C86"/>
        </w:tc>
        <w:tc>
          <w:tcPr>
            <w:tcW w:w="5649"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r w:rsidRPr="00FE7C86">
              <w:t>Дефицит (профицит) на 2022 год</w:t>
            </w:r>
          </w:p>
        </w:tc>
        <w:tc>
          <w:tcPr>
            <w:tcW w:w="1394" w:type="dxa"/>
            <w:tcBorders>
              <w:top w:val="nil"/>
              <w:left w:val="nil"/>
              <w:bottom w:val="single" w:sz="4" w:space="0" w:color="auto"/>
              <w:right w:val="nil"/>
            </w:tcBorders>
            <w:shd w:val="clear" w:color="auto" w:fill="auto"/>
            <w:noWrap/>
            <w:vAlign w:val="center"/>
            <w:hideMark/>
          </w:tcPr>
          <w:p w:rsidR="00FE7C86" w:rsidRPr="00FE7C86" w:rsidRDefault="00FE7C86" w:rsidP="00FE7C86">
            <w:pPr>
              <w:jc w:val="right"/>
            </w:pPr>
            <w:r w:rsidRPr="00FE7C86">
              <w:t>0,0</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0,0</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773"/>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3.</w:t>
            </w:r>
          </w:p>
        </w:tc>
        <w:tc>
          <w:tcPr>
            <w:tcW w:w="5649" w:type="dxa"/>
            <w:tcBorders>
              <w:top w:val="nil"/>
              <w:left w:val="nil"/>
              <w:bottom w:val="nil"/>
              <w:right w:val="nil"/>
            </w:tcBorders>
            <w:shd w:val="clear" w:color="auto" w:fill="auto"/>
            <w:vAlign w:val="center"/>
            <w:hideMark/>
          </w:tcPr>
          <w:p w:rsidR="00FE7C86" w:rsidRPr="00FE7C86" w:rsidRDefault="00FE7C86" w:rsidP="008B7D43">
            <w:r w:rsidRPr="00FE7C86">
              <w:t xml:space="preserve">Межбюджетные трансферты, предоставляемые из бюджета городского поселения в бюджет муниципального образования </w:t>
            </w:r>
            <w:r w:rsidR="008B7D43">
              <w:t>«</w:t>
            </w:r>
            <w:r w:rsidRPr="00FE7C86">
              <w:t>Вяземский район</w:t>
            </w:r>
            <w:r w:rsidR="008B7D43">
              <w:t>»</w:t>
            </w:r>
            <w:r w:rsidRPr="00FE7C86">
              <w:t xml:space="preserve"> Смоленской области</w:t>
            </w:r>
          </w:p>
        </w:tc>
        <w:tc>
          <w:tcPr>
            <w:tcW w:w="1394"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3.1.</w:t>
            </w:r>
          </w:p>
        </w:tc>
        <w:tc>
          <w:tcPr>
            <w:tcW w:w="5649" w:type="dxa"/>
            <w:tcBorders>
              <w:top w:val="nil"/>
              <w:left w:val="nil"/>
              <w:bottom w:val="nil"/>
              <w:right w:val="nil"/>
            </w:tcBorders>
            <w:shd w:val="clear" w:color="auto" w:fill="auto"/>
            <w:vAlign w:val="center"/>
            <w:hideMark/>
          </w:tcPr>
          <w:p w:rsidR="00FE7C86" w:rsidRPr="00FE7C86" w:rsidRDefault="00FE7C86" w:rsidP="00FE7C86">
            <w:r w:rsidRPr="00FE7C86">
              <w:t xml:space="preserve"> в 2020 году</w:t>
            </w:r>
          </w:p>
        </w:tc>
        <w:tc>
          <w:tcPr>
            <w:tcW w:w="1394"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478,8</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28,8</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-450,0</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3.2.</w:t>
            </w:r>
          </w:p>
        </w:tc>
        <w:tc>
          <w:tcPr>
            <w:tcW w:w="5649" w:type="dxa"/>
            <w:tcBorders>
              <w:top w:val="nil"/>
              <w:left w:val="nil"/>
              <w:bottom w:val="nil"/>
              <w:right w:val="nil"/>
            </w:tcBorders>
            <w:shd w:val="clear" w:color="auto" w:fill="auto"/>
            <w:vAlign w:val="center"/>
            <w:hideMark/>
          </w:tcPr>
          <w:p w:rsidR="00FE7C86" w:rsidRPr="00FE7C86" w:rsidRDefault="00FE7C86" w:rsidP="00FE7C86">
            <w:r w:rsidRPr="00FE7C86">
              <w:t xml:space="preserve"> в 2021 году</w:t>
            </w:r>
          </w:p>
        </w:tc>
        <w:tc>
          <w:tcPr>
            <w:tcW w:w="1394"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29,3</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29,3</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7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3.3.</w:t>
            </w:r>
          </w:p>
        </w:tc>
        <w:tc>
          <w:tcPr>
            <w:tcW w:w="5649" w:type="dxa"/>
            <w:tcBorders>
              <w:top w:val="nil"/>
              <w:left w:val="nil"/>
              <w:bottom w:val="single" w:sz="4" w:space="0" w:color="auto"/>
              <w:right w:val="nil"/>
            </w:tcBorders>
            <w:shd w:val="clear" w:color="auto" w:fill="auto"/>
            <w:vAlign w:val="center"/>
            <w:hideMark/>
          </w:tcPr>
          <w:p w:rsidR="00FE7C86" w:rsidRPr="00FE7C86" w:rsidRDefault="00FE7C86" w:rsidP="00FE7C86">
            <w:r w:rsidRPr="00FE7C86">
              <w:t>в 2022 году</w:t>
            </w:r>
          </w:p>
        </w:tc>
        <w:tc>
          <w:tcPr>
            <w:tcW w:w="1394"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30,5</w:t>
            </w:r>
          </w:p>
        </w:tc>
        <w:tc>
          <w:tcPr>
            <w:tcW w:w="1322"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30,5</w:t>
            </w:r>
          </w:p>
        </w:tc>
        <w:tc>
          <w:tcPr>
            <w:tcW w:w="1240"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92"/>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11.</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Объем бюджетных ассигнований на исполнение публичных нормативных обязательств</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11.1.</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в 2020 году</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305,1</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350,7</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8B7D43" w:rsidP="00FE7C86">
            <w:pPr>
              <w:jc w:val="right"/>
            </w:pPr>
            <w:r>
              <w:t>+</w:t>
            </w:r>
            <w:r w:rsidR="00FE7C86" w:rsidRPr="00FE7C86">
              <w:t>45,6</w:t>
            </w:r>
          </w:p>
        </w:tc>
      </w:tr>
      <w:tr w:rsidR="008B7D43" w:rsidRPr="00FE7C86" w:rsidTr="008B7D43">
        <w:trPr>
          <w:trHeight w:val="11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11.2.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в 2021 году</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305,7</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305,7</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31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11.3.</w:t>
            </w:r>
          </w:p>
        </w:tc>
        <w:tc>
          <w:tcPr>
            <w:tcW w:w="5649" w:type="dxa"/>
            <w:tcBorders>
              <w:top w:val="nil"/>
              <w:left w:val="nil"/>
              <w:bottom w:val="single" w:sz="4" w:space="0" w:color="auto"/>
              <w:right w:val="single" w:sz="4" w:space="0" w:color="auto"/>
            </w:tcBorders>
            <w:shd w:val="clear" w:color="auto" w:fill="auto"/>
            <w:vAlign w:val="center"/>
            <w:hideMark/>
          </w:tcPr>
          <w:p w:rsidR="00FE7C86" w:rsidRPr="00FE7C86" w:rsidRDefault="00FE7C86" w:rsidP="00FE7C86">
            <w:r w:rsidRPr="00FE7C86">
              <w:t>в 2022 году</w:t>
            </w:r>
          </w:p>
        </w:tc>
        <w:tc>
          <w:tcPr>
            <w:tcW w:w="1394"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305,7</w:t>
            </w:r>
          </w:p>
        </w:tc>
        <w:tc>
          <w:tcPr>
            <w:tcW w:w="1322"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305,7</w:t>
            </w:r>
          </w:p>
        </w:tc>
        <w:tc>
          <w:tcPr>
            <w:tcW w:w="1240"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226"/>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Объем бюджетных ассигнований на финансовое обеспечение реализации муниципальных программ</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102"/>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12.1.</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в 2020 году</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655676,7</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649150,7</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-6 526,0</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12.2.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в 2021 году</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250534,5</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249095,0</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-1 439,5</w:t>
            </w:r>
          </w:p>
        </w:tc>
      </w:tr>
      <w:tr w:rsidR="008B7D43" w:rsidRPr="00FE7C86" w:rsidTr="008B7D43">
        <w:trPr>
          <w:trHeight w:val="12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12.3.</w:t>
            </w:r>
          </w:p>
        </w:tc>
        <w:tc>
          <w:tcPr>
            <w:tcW w:w="5649" w:type="dxa"/>
            <w:tcBorders>
              <w:top w:val="nil"/>
              <w:left w:val="nil"/>
              <w:bottom w:val="single" w:sz="4" w:space="0" w:color="auto"/>
              <w:right w:val="single" w:sz="4" w:space="0" w:color="auto"/>
            </w:tcBorders>
            <w:shd w:val="clear" w:color="auto" w:fill="auto"/>
            <w:vAlign w:val="center"/>
            <w:hideMark/>
          </w:tcPr>
          <w:p w:rsidR="00FE7C86" w:rsidRPr="00FE7C86" w:rsidRDefault="00FE7C86" w:rsidP="00FE7C86">
            <w:r w:rsidRPr="00FE7C86">
              <w:t>в 2022 году</w:t>
            </w:r>
          </w:p>
        </w:tc>
        <w:tc>
          <w:tcPr>
            <w:tcW w:w="1394" w:type="dxa"/>
            <w:tcBorders>
              <w:top w:val="nil"/>
              <w:left w:val="nil"/>
              <w:bottom w:val="single" w:sz="4" w:space="0" w:color="auto"/>
              <w:right w:val="nil"/>
            </w:tcBorders>
            <w:shd w:val="clear" w:color="auto" w:fill="auto"/>
            <w:noWrap/>
            <w:vAlign w:val="center"/>
            <w:hideMark/>
          </w:tcPr>
          <w:p w:rsidR="00FE7C86" w:rsidRPr="00FE7C86" w:rsidRDefault="00FE7C86" w:rsidP="00FE7C86">
            <w:pPr>
              <w:jc w:val="right"/>
            </w:pPr>
            <w:r w:rsidRPr="00FE7C86">
              <w:t>289953,3</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288456,1</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-1 497,2</w:t>
            </w:r>
          </w:p>
        </w:tc>
      </w:tr>
      <w:tr w:rsidR="008B7D43" w:rsidRPr="00FE7C86" w:rsidTr="008B7D43">
        <w:trPr>
          <w:trHeight w:val="10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14</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Объем бюджетных ассигнований дорожного фонда городского поселения</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14.1.</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на 2020 год</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148072,9</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149072,9</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8B7D43" w:rsidP="00FE7C86">
            <w:pPr>
              <w:jc w:val="right"/>
            </w:pPr>
            <w:r>
              <w:t>+</w:t>
            </w:r>
            <w:r w:rsidR="00FE7C86" w:rsidRPr="00FE7C86">
              <w:t>1 000,0</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14.2.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на 2021 год</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36588,2</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36588,2</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7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14.3.</w:t>
            </w:r>
          </w:p>
        </w:tc>
        <w:tc>
          <w:tcPr>
            <w:tcW w:w="5649" w:type="dxa"/>
            <w:tcBorders>
              <w:top w:val="nil"/>
              <w:left w:val="nil"/>
              <w:bottom w:val="single" w:sz="4" w:space="0" w:color="auto"/>
              <w:right w:val="single" w:sz="4" w:space="0" w:color="auto"/>
            </w:tcBorders>
            <w:shd w:val="clear" w:color="auto" w:fill="auto"/>
            <w:vAlign w:val="center"/>
            <w:hideMark/>
          </w:tcPr>
          <w:p w:rsidR="00FE7C86" w:rsidRPr="00FE7C86" w:rsidRDefault="00FE7C86" w:rsidP="00FE7C86">
            <w:r w:rsidRPr="00FE7C86">
              <w:t>на 2022 год</w:t>
            </w:r>
          </w:p>
        </w:tc>
        <w:tc>
          <w:tcPr>
            <w:tcW w:w="1394" w:type="dxa"/>
            <w:tcBorders>
              <w:top w:val="nil"/>
              <w:left w:val="nil"/>
              <w:bottom w:val="single" w:sz="4" w:space="0" w:color="auto"/>
              <w:right w:val="nil"/>
            </w:tcBorders>
            <w:shd w:val="clear" w:color="auto" w:fill="auto"/>
            <w:noWrap/>
            <w:vAlign w:val="center"/>
            <w:hideMark/>
          </w:tcPr>
          <w:p w:rsidR="00FE7C86" w:rsidRPr="00FE7C86" w:rsidRDefault="00FE7C86" w:rsidP="00FE7C86">
            <w:pPr>
              <w:jc w:val="right"/>
            </w:pPr>
            <w:r w:rsidRPr="00FE7C86">
              <w:t>36588,2</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36588,2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421"/>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15.</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Объем бюджетных ассигнований дорожного фонда городского поселения, установленных решением Совета депутатов от 24.04.2018 №39</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15.1.</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в 2020 году</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148072,9</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149072,9</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8B7D43" w:rsidP="00FE7C86">
            <w:pPr>
              <w:jc w:val="right"/>
            </w:pPr>
            <w:r>
              <w:t>+</w:t>
            </w:r>
            <w:r w:rsidR="00FE7C86" w:rsidRPr="00FE7C86">
              <w:t>1 000,0</w:t>
            </w:r>
          </w:p>
        </w:tc>
      </w:tr>
      <w:tr w:rsidR="008B7D43" w:rsidRPr="00FE7C86" w:rsidTr="008B7D43">
        <w:trPr>
          <w:trHeight w:val="74"/>
        </w:trPr>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7C86" w:rsidRPr="00FE7C86" w:rsidRDefault="00FE7C86" w:rsidP="00FE7C86">
            <w:pPr>
              <w:jc w:val="center"/>
            </w:pPr>
            <w:r w:rsidRPr="00FE7C86">
              <w:t>15.2.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в 2021 году</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36588,2</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36588,2</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64"/>
        </w:trPr>
        <w:tc>
          <w:tcPr>
            <w:tcW w:w="850" w:type="dxa"/>
            <w:vMerge/>
            <w:tcBorders>
              <w:top w:val="nil"/>
              <w:left w:val="single" w:sz="4" w:space="0" w:color="auto"/>
              <w:bottom w:val="single" w:sz="4" w:space="0" w:color="000000"/>
              <w:right w:val="single" w:sz="4" w:space="0" w:color="auto"/>
            </w:tcBorders>
            <w:vAlign w:val="center"/>
            <w:hideMark/>
          </w:tcPr>
          <w:p w:rsidR="00FE7C86" w:rsidRPr="00FE7C86" w:rsidRDefault="00FE7C86" w:rsidP="00FE7C86"/>
        </w:tc>
        <w:tc>
          <w:tcPr>
            <w:tcW w:w="5649" w:type="dxa"/>
            <w:tcBorders>
              <w:top w:val="nil"/>
              <w:left w:val="nil"/>
              <w:bottom w:val="single" w:sz="4" w:space="0" w:color="auto"/>
              <w:right w:val="single" w:sz="4" w:space="0" w:color="auto"/>
            </w:tcBorders>
            <w:shd w:val="clear" w:color="auto" w:fill="auto"/>
            <w:vAlign w:val="center"/>
            <w:hideMark/>
          </w:tcPr>
          <w:p w:rsidR="00FE7C86" w:rsidRPr="00FE7C86" w:rsidRDefault="00FE7C86" w:rsidP="00FE7C86">
            <w:r w:rsidRPr="00FE7C86">
              <w:t>в 2022 году</w:t>
            </w:r>
          </w:p>
        </w:tc>
        <w:tc>
          <w:tcPr>
            <w:tcW w:w="1394" w:type="dxa"/>
            <w:tcBorders>
              <w:top w:val="nil"/>
              <w:left w:val="nil"/>
              <w:bottom w:val="single" w:sz="4" w:space="0" w:color="auto"/>
              <w:right w:val="nil"/>
            </w:tcBorders>
            <w:shd w:val="clear" w:color="auto" w:fill="auto"/>
            <w:noWrap/>
            <w:vAlign w:val="center"/>
            <w:hideMark/>
          </w:tcPr>
          <w:p w:rsidR="00FE7C86" w:rsidRPr="00FE7C86" w:rsidRDefault="00FE7C86" w:rsidP="00FE7C86">
            <w:pPr>
              <w:jc w:val="right"/>
            </w:pPr>
            <w:r w:rsidRPr="00FE7C86">
              <w:t>36588,2</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36588,2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743"/>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16.</w:t>
            </w:r>
          </w:p>
        </w:tc>
        <w:tc>
          <w:tcPr>
            <w:tcW w:w="5649" w:type="dxa"/>
            <w:tcBorders>
              <w:top w:val="nil"/>
              <w:left w:val="nil"/>
              <w:bottom w:val="nil"/>
              <w:right w:val="nil"/>
            </w:tcBorders>
            <w:shd w:val="clear" w:color="auto" w:fill="auto"/>
            <w:vAlign w:val="center"/>
            <w:hideMark/>
          </w:tcPr>
          <w:p w:rsidR="00FE7C86" w:rsidRPr="00FE7C86" w:rsidRDefault="00FE7C86" w:rsidP="00FE7C86">
            <w:r w:rsidRPr="00FE7C86">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w:t>
            </w:r>
          </w:p>
        </w:tc>
        <w:tc>
          <w:tcPr>
            <w:tcW w:w="1394"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16.1.</w:t>
            </w:r>
          </w:p>
        </w:tc>
        <w:tc>
          <w:tcPr>
            <w:tcW w:w="5649" w:type="dxa"/>
            <w:tcBorders>
              <w:top w:val="nil"/>
              <w:left w:val="nil"/>
              <w:bottom w:val="nil"/>
              <w:right w:val="nil"/>
            </w:tcBorders>
            <w:shd w:val="clear" w:color="auto" w:fill="auto"/>
            <w:vAlign w:val="center"/>
            <w:hideMark/>
          </w:tcPr>
          <w:p w:rsidR="00FE7C86" w:rsidRPr="00FE7C86" w:rsidRDefault="00FE7C86" w:rsidP="00FE7C86">
            <w:r w:rsidRPr="00FE7C86">
              <w:t xml:space="preserve"> на 2020 год</w:t>
            </w:r>
          </w:p>
        </w:tc>
        <w:tc>
          <w:tcPr>
            <w:tcW w:w="1394"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332668,7</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326262,7</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-6 406,0</w:t>
            </w:r>
          </w:p>
        </w:tc>
      </w:tr>
      <w:tr w:rsidR="008B7D43" w:rsidRPr="00FE7C86" w:rsidTr="008B7D43">
        <w:trPr>
          <w:trHeight w:val="315"/>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16.2.</w:t>
            </w:r>
          </w:p>
        </w:tc>
        <w:tc>
          <w:tcPr>
            <w:tcW w:w="5649" w:type="dxa"/>
            <w:tcBorders>
              <w:top w:val="nil"/>
              <w:left w:val="nil"/>
              <w:bottom w:val="nil"/>
              <w:right w:val="nil"/>
            </w:tcBorders>
            <w:shd w:val="clear" w:color="auto" w:fill="auto"/>
            <w:vAlign w:val="center"/>
            <w:hideMark/>
          </w:tcPr>
          <w:p w:rsidR="00FE7C86" w:rsidRPr="00FE7C86" w:rsidRDefault="00FE7C86" w:rsidP="00FE7C86">
            <w:r w:rsidRPr="00FE7C86">
              <w:t xml:space="preserve"> на 2021 год</w:t>
            </w:r>
          </w:p>
        </w:tc>
        <w:tc>
          <w:tcPr>
            <w:tcW w:w="1394"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39238,9</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37799,4</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-1 439,5</w:t>
            </w:r>
          </w:p>
        </w:tc>
      </w:tr>
      <w:tr w:rsidR="008B7D43" w:rsidRPr="00FE7C86" w:rsidTr="008B7D43">
        <w:trPr>
          <w:trHeight w:val="7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16.3.</w:t>
            </w:r>
          </w:p>
        </w:tc>
        <w:tc>
          <w:tcPr>
            <w:tcW w:w="5649" w:type="dxa"/>
            <w:tcBorders>
              <w:top w:val="nil"/>
              <w:left w:val="nil"/>
              <w:bottom w:val="single" w:sz="4" w:space="0" w:color="auto"/>
              <w:right w:val="nil"/>
            </w:tcBorders>
            <w:shd w:val="clear" w:color="auto" w:fill="auto"/>
            <w:vAlign w:val="center"/>
            <w:hideMark/>
          </w:tcPr>
          <w:p w:rsidR="00FE7C86" w:rsidRPr="00FE7C86" w:rsidRDefault="00FE7C86" w:rsidP="00FE7C86">
            <w:r w:rsidRPr="00FE7C86">
              <w:t>на 2022 год</w:t>
            </w:r>
          </w:p>
        </w:tc>
        <w:tc>
          <w:tcPr>
            <w:tcW w:w="1394"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70973,4</w:t>
            </w:r>
          </w:p>
        </w:tc>
        <w:tc>
          <w:tcPr>
            <w:tcW w:w="1322"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right"/>
            </w:pPr>
            <w:r w:rsidRPr="00FE7C86">
              <w:t>69476,2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-1 497,2</w:t>
            </w:r>
          </w:p>
        </w:tc>
      </w:tr>
      <w:tr w:rsidR="008B7D43" w:rsidRPr="00FE7C86" w:rsidTr="008B7D43">
        <w:trPr>
          <w:trHeight w:val="286"/>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lastRenderedPageBreak/>
              <w:t>17.</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8B7D43">
            <w:r w:rsidRPr="00FE7C86">
              <w:t>Резервный фонд Администра</w:t>
            </w:r>
            <w:r w:rsidR="008B7D43">
              <w:t>ции муниципального образования «</w:t>
            </w:r>
            <w:r w:rsidRPr="00FE7C86">
              <w:t>Вяземский район</w:t>
            </w:r>
            <w:r w:rsidR="008B7D43">
              <w:t>»</w:t>
            </w:r>
            <w:r w:rsidRPr="00FE7C86">
              <w:t xml:space="preserve"> Смоленской области</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17.1.</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на 2020 год</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2500,0</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2500,0</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17.2.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на 2021 год</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2500,0</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2500,0</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74"/>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17.3.</w:t>
            </w:r>
          </w:p>
        </w:tc>
        <w:tc>
          <w:tcPr>
            <w:tcW w:w="5649" w:type="dxa"/>
            <w:tcBorders>
              <w:top w:val="nil"/>
              <w:left w:val="nil"/>
              <w:bottom w:val="single" w:sz="4" w:space="0" w:color="auto"/>
              <w:right w:val="single" w:sz="4" w:space="0" w:color="auto"/>
            </w:tcBorders>
            <w:shd w:val="clear" w:color="auto" w:fill="auto"/>
            <w:vAlign w:val="center"/>
            <w:hideMark/>
          </w:tcPr>
          <w:p w:rsidR="00FE7C86" w:rsidRPr="00FE7C86" w:rsidRDefault="00FE7C86" w:rsidP="00FE7C86">
            <w:r w:rsidRPr="00FE7C86">
              <w:t>на 2022 год</w:t>
            </w:r>
          </w:p>
        </w:tc>
        <w:tc>
          <w:tcPr>
            <w:tcW w:w="1394"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2500,0</w:t>
            </w:r>
          </w:p>
        </w:tc>
        <w:tc>
          <w:tcPr>
            <w:tcW w:w="1322"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2500,0</w:t>
            </w:r>
          </w:p>
        </w:tc>
        <w:tc>
          <w:tcPr>
            <w:tcW w:w="1240"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465"/>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18.</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Иные межбюджетные трансферты из бюджета городского поселения бюджету муниципального образования</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18.1.</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на 2020 год</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478,8</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28,8</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-450,0</w:t>
            </w:r>
          </w:p>
        </w:tc>
      </w:tr>
      <w:tr w:rsidR="008B7D43" w:rsidRPr="00FE7C86" w:rsidTr="008B7D43">
        <w:trPr>
          <w:trHeight w:val="74"/>
        </w:trPr>
        <w:tc>
          <w:tcPr>
            <w:tcW w:w="85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center"/>
            </w:pPr>
            <w:r w:rsidRPr="00FE7C86">
              <w:t>18.2.</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 xml:space="preserve"> на 2021 год</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29,3</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29,3</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31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7C86" w:rsidRPr="00FE7C86" w:rsidRDefault="00FE7C86" w:rsidP="00FE7C86">
            <w:pPr>
              <w:jc w:val="center"/>
            </w:pPr>
            <w:r w:rsidRPr="00FE7C86">
              <w:t>18.3.</w:t>
            </w:r>
          </w:p>
        </w:tc>
        <w:tc>
          <w:tcPr>
            <w:tcW w:w="5649" w:type="dxa"/>
            <w:tcBorders>
              <w:top w:val="nil"/>
              <w:left w:val="nil"/>
              <w:bottom w:val="nil"/>
              <w:right w:val="single" w:sz="4" w:space="0" w:color="auto"/>
            </w:tcBorders>
            <w:shd w:val="clear" w:color="auto" w:fill="auto"/>
            <w:vAlign w:val="center"/>
            <w:hideMark/>
          </w:tcPr>
          <w:p w:rsidR="00FE7C86" w:rsidRPr="00FE7C86" w:rsidRDefault="00FE7C86" w:rsidP="00FE7C86">
            <w:r w:rsidRPr="00FE7C86">
              <w:t>на 2022 год</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30,5</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30,5</w:t>
            </w:r>
          </w:p>
        </w:tc>
        <w:tc>
          <w:tcPr>
            <w:tcW w:w="1240"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177"/>
        </w:trPr>
        <w:tc>
          <w:tcPr>
            <w:tcW w:w="850"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center"/>
            </w:pPr>
            <w:r w:rsidRPr="00FE7C86">
              <w:t>20.</w:t>
            </w:r>
          </w:p>
        </w:tc>
        <w:tc>
          <w:tcPr>
            <w:tcW w:w="5649" w:type="dxa"/>
            <w:tcBorders>
              <w:top w:val="single" w:sz="4" w:space="0" w:color="auto"/>
              <w:left w:val="single" w:sz="4" w:space="0" w:color="auto"/>
              <w:bottom w:val="nil"/>
              <w:right w:val="single" w:sz="4" w:space="0" w:color="auto"/>
            </w:tcBorders>
            <w:shd w:val="clear" w:color="auto" w:fill="auto"/>
            <w:noWrap/>
            <w:vAlign w:val="bottom"/>
            <w:hideMark/>
          </w:tcPr>
          <w:p w:rsidR="00FE7C86" w:rsidRPr="00FE7C86" w:rsidRDefault="00FE7C86" w:rsidP="00FE7C86">
            <w:r w:rsidRPr="00FE7C86">
              <w:t> </w:t>
            </w:r>
          </w:p>
        </w:tc>
        <w:tc>
          <w:tcPr>
            <w:tcW w:w="1394" w:type="dxa"/>
            <w:tcBorders>
              <w:top w:val="single" w:sz="4" w:space="0" w:color="auto"/>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single" w:sz="4" w:space="0" w:color="auto"/>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461"/>
        </w:trPr>
        <w:tc>
          <w:tcPr>
            <w:tcW w:w="850" w:type="dxa"/>
            <w:vMerge w:val="restart"/>
            <w:tcBorders>
              <w:top w:val="nil"/>
              <w:left w:val="single" w:sz="4" w:space="0" w:color="auto"/>
              <w:bottom w:val="nil"/>
              <w:right w:val="nil"/>
            </w:tcBorders>
            <w:shd w:val="clear" w:color="auto" w:fill="auto"/>
            <w:noWrap/>
            <w:vAlign w:val="center"/>
            <w:hideMark/>
          </w:tcPr>
          <w:p w:rsidR="00FE7C86" w:rsidRPr="00FE7C86" w:rsidRDefault="00FE7C86" w:rsidP="00FE7C86">
            <w:pPr>
              <w:jc w:val="center"/>
            </w:pPr>
            <w:r w:rsidRPr="00FE7C86">
              <w:t>20.2.</w:t>
            </w:r>
          </w:p>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 xml:space="preserve">Верхний предел муниципального внутреннего долга на 01.01.2021 года по долговым обязательствам городского поселения, в том числе </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40751,3</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40751,3</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203"/>
        </w:trPr>
        <w:tc>
          <w:tcPr>
            <w:tcW w:w="850" w:type="dxa"/>
            <w:vMerge/>
            <w:tcBorders>
              <w:top w:val="nil"/>
              <w:left w:val="single" w:sz="4" w:space="0" w:color="auto"/>
              <w:bottom w:val="nil"/>
              <w:right w:val="nil"/>
            </w:tcBorders>
            <w:vAlign w:val="center"/>
            <w:hideMark/>
          </w:tcPr>
          <w:p w:rsidR="00FE7C86" w:rsidRPr="00FE7C86" w:rsidRDefault="00FE7C86" w:rsidP="00FE7C86"/>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верхний предел долга по муниципальным гарантиям городского поселения</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83"/>
        </w:trPr>
        <w:tc>
          <w:tcPr>
            <w:tcW w:w="850" w:type="dxa"/>
            <w:vMerge w:val="restart"/>
            <w:tcBorders>
              <w:top w:val="nil"/>
              <w:left w:val="single" w:sz="4" w:space="0" w:color="auto"/>
              <w:bottom w:val="nil"/>
              <w:right w:val="nil"/>
            </w:tcBorders>
            <w:shd w:val="clear" w:color="auto" w:fill="auto"/>
            <w:noWrap/>
            <w:vAlign w:val="center"/>
            <w:hideMark/>
          </w:tcPr>
          <w:p w:rsidR="00FE7C86" w:rsidRPr="00FE7C86" w:rsidRDefault="00FE7C86" w:rsidP="00FE7C86">
            <w:pPr>
              <w:jc w:val="center"/>
            </w:pPr>
            <w:r w:rsidRPr="00FE7C86">
              <w:t>20.4.</w:t>
            </w:r>
          </w:p>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 xml:space="preserve">Верхний предел муниципального внутреннего долга на 01.01.2022 года по долговым обязательствам городского поселения, в том числе </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40751,3</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40751,3</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252"/>
        </w:trPr>
        <w:tc>
          <w:tcPr>
            <w:tcW w:w="850" w:type="dxa"/>
            <w:vMerge/>
            <w:tcBorders>
              <w:top w:val="nil"/>
              <w:left w:val="single" w:sz="4" w:space="0" w:color="auto"/>
              <w:bottom w:val="nil"/>
              <w:right w:val="nil"/>
            </w:tcBorders>
            <w:vAlign w:val="center"/>
            <w:hideMark/>
          </w:tcPr>
          <w:p w:rsidR="00FE7C86" w:rsidRPr="00FE7C86" w:rsidRDefault="00FE7C86" w:rsidP="00FE7C86"/>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верхний предел долга по муниципальным гарантиям городского поселения</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260"/>
        </w:trPr>
        <w:tc>
          <w:tcPr>
            <w:tcW w:w="850" w:type="dxa"/>
            <w:vMerge w:val="restart"/>
            <w:tcBorders>
              <w:top w:val="nil"/>
              <w:left w:val="single" w:sz="4" w:space="0" w:color="auto"/>
              <w:bottom w:val="single" w:sz="4" w:space="0" w:color="000000"/>
              <w:right w:val="nil"/>
            </w:tcBorders>
            <w:shd w:val="clear" w:color="auto" w:fill="auto"/>
            <w:noWrap/>
            <w:vAlign w:val="center"/>
            <w:hideMark/>
          </w:tcPr>
          <w:p w:rsidR="00FE7C86" w:rsidRPr="00FE7C86" w:rsidRDefault="00FE7C86" w:rsidP="00FE7C86">
            <w:pPr>
              <w:jc w:val="center"/>
            </w:pPr>
            <w:r w:rsidRPr="00FE7C86">
              <w:t>20.6.</w:t>
            </w:r>
          </w:p>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 xml:space="preserve">Верхний предел муниципального внутреннего долга на 01.01.2023 года по долговым обязательствам городского поселения, в том числе </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40751,3</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40751,3</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133"/>
        </w:trPr>
        <w:tc>
          <w:tcPr>
            <w:tcW w:w="850" w:type="dxa"/>
            <w:vMerge/>
            <w:tcBorders>
              <w:top w:val="nil"/>
              <w:left w:val="single" w:sz="4" w:space="0" w:color="auto"/>
              <w:bottom w:val="single" w:sz="4" w:space="0" w:color="000000"/>
              <w:right w:val="nil"/>
            </w:tcBorders>
            <w:vAlign w:val="center"/>
            <w:hideMark/>
          </w:tcPr>
          <w:p w:rsidR="00FE7C86" w:rsidRPr="00FE7C86" w:rsidRDefault="00FE7C86" w:rsidP="00FE7C86"/>
        </w:tc>
        <w:tc>
          <w:tcPr>
            <w:tcW w:w="5649" w:type="dxa"/>
            <w:tcBorders>
              <w:top w:val="nil"/>
              <w:left w:val="single" w:sz="4" w:space="0" w:color="auto"/>
              <w:bottom w:val="single" w:sz="4" w:space="0" w:color="auto"/>
              <w:right w:val="single" w:sz="4" w:space="0" w:color="auto"/>
            </w:tcBorders>
            <w:shd w:val="clear" w:color="auto" w:fill="auto"/>
            <w:vAlign w:val="center"/>
            <w:hideMark/>
          </w:tcPr>
          <w:p w:rsidR="00FE7C86" w:rsidRPr="00FE7C86" w:rsidRDefault="00FE7C86" w:rsidP="00FE7C86">
            <w:r w:rsidRPr="00FE7C86">
              <w:t>верхний предел долга по муниципальным гарантиям городского поселения</w:t>
            </w:r>
          </w:p>
        </w:tc>
        <w:tc>
          <w:tcPr>
            <w:tcW w:w="1394"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c>
          <w:tcPr>
            <w:tcW w:w="1322"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c>
          <w:tcPr>
            <w:tcW w:w="1240"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141"/>
        </w:trPr>
        <w:tc>
          <w:tcPr>
            <w:tcW w:w="850"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center"/>
            </w:pPr>
            <w:r w:rsidRPr="00FE7C86">
              <w:t>21.</w:t>
            </w:r>
          </w:p>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Расходы городского поселения на обслуживание муниципального долга</w:t>
            </w:r>
          </w:p>
        </w:tc>
        <w:tc>
          <w:tcPr>
            <w:tcW w:w="1394" w:type="dxa"/>
            <w:tcBorders>
              <w:top w:val="nil"/>
              <w:left w:val="nil"/>
              <w:bottom w:val="nil"/>
              <w:right w:val="nil"/>
            </w:tcBorders>
            <w:shd w:val="clear" w:color="auto" w:fill="auto"/>
            <w:noWrap/>
            <w:vAlign w:val="center"/>
            <w:hideMark/>
          </w:tcPr>
          <w:p w:rsidR="00FE7C86" w:rsidRPr="00FE7C86" w:rsidRDefault="00FE7C86" w:rsidP="00FE7C86">
            <w:pPr>
              <w:jc w:val="right"/>
            </w:pPr>
            <w:r w:rsidRPr="00FE7C86">
              <w:t> </w:t>
            </w:r>
          </w:p>
        </w:tc>
        <w:tc>
          <w:tcPr>
            <w:tcW w:w="1322"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right"/>
            </w:pPr>
            <w:r w:rsidRPr="00FE7C86">
              <w:t> </w:t>
            </w:r>
          </w:p>
        </w:tc>
        <w:tc>
          <w:tcPr>
            <w:tcW w:w="1240" w:type="dxa"/>
            <w:tcBorders>
              <w:top w:val="nil"/>
              <w:left w:val="single" w:sz="4" w:space="0" w:color="auto"/>
              <w:bottom w:val="nil"/>
              <w:right w:val="single" w:sz="4" w:space="0" w:color="auto"/>
            </w:tcBorders>
            <w:shd w:val="clear" w:color="auto" w:fill="auto"/>
            <w:noWrap/>
            <w:vAlign w:val="center"/>
            <w:hideMark/>
          </w:tcPr>
          <w:p w:rsidR="00FE7C86" w:rsidRPr="00FE7C86" w:rsidRDefault="00FE7C86" w:rsidP="00FE7C86">
            <w:pPr>
              <w:jc w:val="right"/>
            </w:pPr>
            <w:r w:rsidRPr="00FE7C86">
              <w:t> </w:t>
            </w:r>
          </w:p>
        </w:tc>
      </w:tr>
      <w:tr w:rsidR="008B7D43" w:rsidRPr="00FE7C86" w:rsidTr="008B7D43">
        <w:trPr>
          <w:trHeight w:val="74"/>
        </w:trPr>
        <w:tc>
          <w:tcPr>
            <w:tcW w:w="850"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center"/>
            </w:pPr>
            <w:r w:rsidRPr="00FE7C86">
              <w:t>21.1.</w:t>
            </w:r>
          </w:p>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 xml:space="preserve"> в 2020 году</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40,8</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40,8</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74"/>
        </w:trPr>
        <w:tc>
          <w:tcPr>
            <w:tcW w:w="850" w:type="dxa"/>
            <w:tcBorders>
              <w:top w:val="nil"/>
              <w:left w:val="single" w:sz="4" w:space="0" w:color="auto"/>
              <w:bottom w:val="nil"/>
              <w:right w:val="nil"/>
            </w:tcBorders>
            <w:shd w:val="clear" w:color="auto" w:fill="auto"/>
            <w:noWrap/>
            <w:vAlign w:val="center"/>
            <w:hideMark/>
          </w:tcPr>
          <w:p w:rsidR="00FE7C86" w:rsidRPr="00FE7C86" w:rsidRDefault="00FE7C86" w:rsidP="00FE7C86">
            <w:pPr>
              <w:jc w:val="center"/>
            </w:pPr>
            <w:r w:rsidRPr="00FE7C86">
              <w:t>21.2.</w:t>
            </w:r>
          </w:p>
        </w:tc>
        <w:tc>
          <w:tcPr>
            <w:tcW w:w="5649" w:type="dxa"/>
            <w:tcBorders>
              <w:top w:val="nil"/>
              <w:left w:val="single" w:sz="4" w:space="0" w:color="auto"/>
              <w:bottom w:val="nil"/>
              <w:right w:val="single" w:sz="4" w:space="0" w:color="auto"/>
            </w:tcBorders>
            <w:shd w:val="clear" w:color="auto" w:fill="auto"/>
            <w:vAlign w:val="center"/>
            <w:hideMark/>
          </w:tcPr>
          <w:p w:rsidR="00FE7C86" w:rsidRPr="00FE7C86" w:rsidRDefault="00FE7C86" w:rsidP="00FE7C86">
            <w:r w:rsidRPr="00FE7C86">
              <w:t xml:space="preserve"> в 2021 году</w:t>
            </w:r>
          </w:p>
        </w:tc>
        <w:tc>
          <w:tcPr>
            <w:tcW w:w="1394"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40,8</w:t>
            </w:r>
          </w:p>
        </w:tc>
        <w:tc>
          <w:tcPr>
            <w:tcW w:w="1322"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40,8</w:t>
            </w:r>
          </w:p>
        </w:tc>
        <w:tc>
          <w:tcPr>
            <w:tcW w:w="1240" w:type="dxa"/>
            <w:tcBorders>
              <w:top w:val="nil"/>
              <w:left w:val="nil"/>
              <w:bottom w:val="nil"/>
              <w:right w:val="single" w:sz="4" w:space="0" w:color="auto"/>
            </w:tcBorders>
            <w:shd w:val="clear" w:color="auto" w:fill="auto"/>
            <w:noWrap/>
            <w:vAlign w:val="center"/>
            <w:hideMark/>
          </w:tcPr>
          <w:p w:rsidR="00FE7C86" w:rsidRPr="00FE7C86" w:rsidRDefault="00FE7C86" w:rsidP="00FE7C86">
            <w:pPr>
              <w:jc w:val="right"/>
            </w:pPr>
            <w:r w:rsidRPr="00FE7C86">
              <w:t>0,0</w:t>
            </w:r>
          </w:p>
        </w:tc>
      </w:tr>
      <w:tr w:rsidR="008B7D43" w:rsidRPr="00FE7C86" w:rsidTr="008B7D43">
        <w:trPr>
          <w:trHeight w:val="315"/>
        </w:trPr>
        <w:tc>
          <w:tcPr>
            <w:tcW w:w="850" w:type="dxa"/>
            <w:tcBorders>
              <w:top w:val="nil"/>
              <w:left w:val="single" w:sz="4" w:space="0" w:color="auto"/>
              <w:bottom w:val="single" w:sz="4" w:space="0" w:color="auto"/>
              <w:right w:val="nil"/>
            </w:tcBorders>
            <w:shd w:val="clear" w:color="auto" w:fill="auto"/>
            <w:noWrap/>
            <w:vAlign w:val="center"/>
            <w:hideMark/>
          </w:tcPr>
          <w:p w:rsidR="00FE7C86" w:rsidRPr="00FE7C86" w:rsidRDefault="00FE7C86" w:rsidP="00FE7C86">
            <w:pPr>
              <w:jc w:val="center"/>
            </w:pPr>
            <w:r w:rsidRPr="00FE7C86">
              <w:t>21.3.</w:t>
            </w:r>
          </w:p>
        </w:tc>
        <w:tc>
          <w:tcPr>
            <w:tcW w:w="5649" w:type="dxa"/>
            <w:tcBorders>
              <w:top w:val="nil"/>
              <w:left w:val="single" w:sz="4" w:space="0" w:color="auto"/>
              <w:bottom w:val="single" w:sz="4" w:space="0" w:color="auto"/>
              <w:right w:val="single" w:sz="4" w:space="0" w:color="auto"/>
            </w:tcBorders>
            <w:shd w:val="clear" w:color="auto" w:fill="auto"/>
            <w:vAlign w:val="center"/>
            <w:hideMark/>
          </w:tcPr>
          <w:p w:rsidR="00FE7C86" w:rsidRPr="00FE7C86" w:rsidRDefault="00FE7C86" w:rsidP="00FE7C86">
            <w:r w:rsidRPr="00FE7C86">
              <w:t>в 2022 году</w:t>
            </w:r>
          </w:p>
        </w:tc>
        <w:tc>
          <w:tcPr>
            <w:tcW w:w="1394"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40,8</w:t>
            </w:r>
          </w:p>
        </w:tc>
        <w:tc>
          <w:tcPr>
            <w:tcW w:w="1322"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40,8</w:t>
            </w:r>
          </w:p>
        </w:tc>
        <w:tc>
          <w:tcPr>
            <w:tcW w:w="1240" w:type="dxa"/>
            <w:tcBorders>
              <w:top w:val="nil"/>
              <w:left w:val="nil"/>
              <w:bottom w:val="single" w:sz="4" w:space="0" w:color="auto"/>
              <w:right w:val="single" w:sz="4" w:space="0" w:color="auto"/>
            </w:tcBorders>
            <w:shd w:val="clear" w:color="auto" w:fill="auto"/>
            <w:noWrap/>
            <w:vAlign w:val="center"/>
            <w:hideMark/>
          </w:tcPr>
          <w:p w:rsidR="00FE7C86" w:rsidRPr="00FE7C86" w:rsidRDefault="00FE7C86" w:rsidP="00FE7C86">
            <w:pPr>
              <w:jc w:val="right"/>
            </w:pPr>
            <w:r w:rsidRPr="00FE7C86">
              <w:t>0,0</w:t>
            </w:r>
          </w:p>
        </w:tc>
      </w:tr>
    </w:tbl>
    <w:p w:rsidR="00C75198" w:rsidRDefault="00C75198" w:rsidP="00B04AAF">
      <w:pPr>
        <w:pStyle w:val="a3"/>
        <w:ind w:firstLine="709"/>
        <w:jc w:val="both"/>
        <w:rPr>
          <w:rFonts w:ascii="Times New Roman" w:hAnsi="Times New Roman" w:cs="Times New Roman"/>
          <w:sz w:val="28"/>
          <w:szCs w:val="28"/>
        </w:rPr>
      </w:pPr>
    </w:p>
    <w:p w:rsidR="00845C2B" w:rsidRDefault="00845C2B" w:rsidP="00845C2B">
      <w:pPr>
        <w:pStyle w:val="a3"/>
        <w:ind w:firstLine="709"/>
        <w:jc w:val="both"/>
        <w:rPr>
          <w:rFonts w:ascii="Times New Roman" w:hAnsi="Times New Roman" w:cs="Times New Roman"/>
          <w:sz w:val="28"/>
          <w:szCs w:val="28"/>
        </w:rPr>
      </w:pPr>
      <w:r>
        <w:rPr>
          <w:rFonts w:ascii="Times New Roman" w:hAnsi="Times New Roman" w:cs="Times New Roman"/>
          <w:sz w:val="28"/>
          <w:szCs w:val="28"/>
        </w:rPr>
        <w:t>Согласно данны</w:t>
      </w:r>
      <w:r w:rsidR="008B7D43">
        <w:rPr>
          <w:rFonts w:ascii="Times New Roman" w:hAnsi="Times New Roman" w:cs="Times New Roman"/>
          <w:sz w:val="28"/>
          <w:szCs w:val="28"/>
        </w:rPr>
        <w:t>х</w:t>
      </w:r>
      <w:r w:rsidR="00B04AAF" w:rsidRPr="00A708FF">
        <w:rPr>
          <w:rFonts w:ascii="Times New Roman" w:hAnsi="Times New Roman" w:cs="Times New Roman"/>
          <w:sz w:val="28"/>
          <w:szCs w:val="28"/>
        </w:rPr>
        <w:t xml:space="preserve"> таблицы №1 </w:t>
      </w:r>
      <w:r>
        <w:rPr>
          <w:rFonts w:ascii="Times New Roman" w:hAnsi="Times New Roman" w:cs="Times New Roman"/>
          <w:sz w:val="28"/>
          <w:szCs w:val="28"/>
        </w:rPr>
        <w:t>планируется внести изменения в следующие показатели:</w:t>
      </w:r>
    </w:p>
    <w:p w:rsidR="00845C2B" w:rsidRDefault="00845C2B" w:rsidP="00845C2B">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sidRPr="00845C2B">
        <w:rPr>
          <w:rFonts w:ascii="Times New Roman" w:hAnsi="Times New Roman" w:cs="Times New Roman"/>
          <w:b/>
          <w:sz w:val="28"/>
          <w:szCs w:val="28"/>
        </w:rPr>
        <w:t>на 2020 год</w:t>
      </w:r>
    </w:p>
    <w:p w:rsidR="00B04AAF" w:rsidRPr="00845C2B" w:rsidRDefault="00845C2B" w:rsidP="00845C2B">
      <w:pPr>
        <w:pStyle w:val="a3"/>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B04AAF" w:rsidRPr="00A708FF">
        <w:rPr>
          <w:rFonts w:ascii="Times New Roman" w:hAnsi="Times New Roman" w:cs="Times New Roman"/>
          <w:sz w:val="28"/>
          <w:szCs w:val="28"/>
        </w:rPr>
        <w:t xml:space="preserve">общий объем доходов городского поселения планируется утвердить в сумме </w:t>
      </w:r>
      <w:r w:rsidR="00457EA3">
        <w:rPr>
          <w:rFonts w:ascii="Times New Roman" w:hAnsi="Times New Roman" w:cs="Times New Roman"/>
          <w:b/>
          <w:sz w:val="28"/>
          <w:szCs w:val="28"/>
        </w:rPr>
        <w:t>665 821,8</w:t>
      </w:r>
      <w:r w:rsidR="00B04AAF" w:rsidRPr="00A708FF">
        <w:rPr>
          <w:rFonts w:ascii="Times New Roman" w:hAnsi="Times New Roman" w:cs="Times New Roman"/>
          <w:sz w:val="28"/>
          <w:szCs w:val="28"/>
        </w:rPr>
        <w:t xml:space="preserve"> тыс. рублей, с у</w:t>
      </w:r>
      <w:r w:rsidR="00457EA3">
        <w:rPr>
          <w:rFonts w:ascii="Times New Roman" w:hAnsi="Times New Roman" w:cs="Times New Roman"/>
          <w:sz w:val="28"/>
          <w:szCs w:val="28"/>
        </w:rPr>
        <w:t xml:space="preserve">меньшением </w:t>
      </w:r>
      <w:r w:rsidR="00B04AAF" w:rsidRPr="00A708FF">
        <w:rPr>
          <w:rFonts w:ascii="Times New Roman" w:hAnsi="Times New Roman" w:cs="Times New Roman"/>
          <w:sz w:val="28"/>
          <w:szCs w:val="28"/>
        </w:rPr>
        <w:t xml:space="preserve">на </w:t>
      </w:r>
      <w:r w:rsidR="00457EA3">
        <w:rPr>
          <w:rFonts w:ascii="Times New Roman" w:hAnsi="Times New Roman" w:cs="Times New Roman"/>
          <w:b/>
          <w:sz w:val="28"/>
          <w:szCs w:val="28"/>
        </w:rPr>
        <w:t>4 668,9</w:t>
      </w:r>
      <w:r w:rsidR="00B04AAF" w:rsidRPr="00A708FF">
        <w:rPr>
          <w:rFonts w:ascii="Times New Roman" w:hAnsi="Times New Roman" w:cs="Times New Roman"/>
          <w:sz w:val="28"/>
          <w:szCs w:val="28"/>
        </w:rPr>
        <w:t xml:space="preserve"> тыс. рублей, за счет </w:t>
      </w:r>
      <w:r w:rsidR="00457EA3">
        <w:rPr>
          <w:rFonts w:ascii="Times New Roman" w:hAnsi="Times New Roman" w:cs="Times New Roman"/>
          <w:sz w:val="28"/>
          <w:szCs w:val="28"/>
        </w:rPr>
        <w:t>уменьшения</w:t>
      </w:r>
      <w:r w:rsidR="00B04AAF">
        <w:rPr>
          <w:rFonts w:ascii="Times New Roman" w:hAnsi="Times New Roman" w:cs="Times New Roman"/>
          <w:sz w:val="28"/>
          <w:szCs w:val="28"/>
        </w:rPr>
        <w:t xml:space="preserve"> </w:t>
      </w:r>
      <w:r w:rsidR="00B04AAF" w:rsidRPr="00A708FF">
        <w:rPr>
          <w:rFonts w:ascii="Times New Roman" w:hAnsi="Times New Roman" w:cs="Times New Roman"/>
          <w:sz w:val="28"/>
          <w:szCs w:val="28"/>
        </w:rPr>
        <w:t xml:space="preserve">безвозмездных поступлений </w:t>
      </w:r>
      <w:r w:rsidR="00B04AAF">
        <w:rPr>
          <w:rFonts w:ascii="Times New Roman" w:hAnsi="Times New Roman" w:cs="Times New Roman"/>
          <w:sz w:val="28"/>
          <w:szCs w:val="28"/>
        </w:rPr>
        <w:t xml:space="preserve">на </w:t>
      </w:r>
      <w:r w:rsidR="00457EA3">
        <w:rPr>
          <w:rFonts w:ascii="Times New Roman" w:hAnsi="Times New Roman" w:cs="Times New Roman"/>
          <w:b/>
          <w:sz w:val="28"/>
          <w:szCs w:val="28"/>
        </w:rPr>
        <w:t>4 668,9</w:t>
      </w:r>
      <w:r w:rsidR="00B04AAF" w:rsidRPr="00A708FF">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45C2B" w:rsidRDefault="00845C2B" w:rsidP="00845C2B">
      <w:pPr>
        <w:pStyle w:val="a3"/>
        <w:ind w:firstLine="708"/>
        <w:jc w:val="both"/>
        <w:rPr>
          <w:rFonts w:ascii="Times New Roman" w:hAnsi="Times New Roman" w:cs="Times New Roman"/>
          <w:sz w:val="28"/>
          <w:szCs w:val="28"/>
        </w:rPr>
      </w:pPr>
      <w:r>
        <w:rPr>
          <w:rFonts w:ascii="Times New Roman" w:hAnsi="Times New Roman" w:cs="Times New Roman"/>
          <w:sz w:val="28"/>
          <w:szCs w:val="28"/>
        </w:rPr>
        <w:t>- о</w:t>
      </w:r>
      <w:r w:rsidRPr="00A708FF">
        <w:rPr>
          <w:rFonts w:ascii="Times New Roman" w:hAnsi="Times New Roman" w:cs="Times New Roman"/>
          <w:sz w:val="28"/>
          <w:szCs w:val="28"/>
        </w:rPr>
        <w:t xml:space="preserve">бщий объем расходов бюджета городского поселения </w:t>
      </w:r>
      <w:r>
        <w:rPr>
          <w:rFonts w:ascii="Times New Roman" w:hAnsi="Times New Roman" w:cs="Times New Roman"/>
          <w:sz w:val="28"/>
          <w:szCs w:val="28"/>
        </w:rPr>
        <w:t xml:space="preserve">предлагается к утверждению </w:t>
      </w:r>
      <w:r w:rsidRPr="00A708FF">
        <w:rPr>
          <w:rFonts w:ascii="Times New Roman" w:hAnsi="Times New Roman" w:cs="Times New Roman"/>
          <w:sz w:val="28"/>
          <w:szCs w:val="28"/>
        </w:rPr>
        <w:t xml:space="preserve">в сумме </w:t>
      </w:r>
      <w:r w:rsidR="00457EA3">
        <w:rPr>
          <w:rFonts w:ascii="Times New Roman" w:hAnsi="Times New Roman" w:cs="Times New Roman"/>
          <w:b/>
          <w:sz w:val="28"/>
          <w:szCs w:val="28"/>
        </w:rPr>
        <w:t xml:space="preserve">668 877,7 </w:t>
      </w:r>
      <w:r w:rsidRPr="00A708FF">
        <w:rPr>
          <w:rFonts w:ascii="Times New Roman" w:hAnsi="Times New Roman" w:cs="Times New Roman"/>
          <w:sz w:val="28"/>
          <w:szCs w:val="28"/>
        </w:rPr>
        <w:t>тыс. рублей, с у</w:t>
      </w:r>
      <w:r w:rsidR="00457EA3">
        <w:rPr>
          <w:rFonts w:ascii="Times New Roman" w:hAnsi="Times New Roman" w:cs="Times New Roman"/>
          <w:sz w:val="28"/>
          <w:szCs w:val="28"/>
        </w:rPr>
        <w:t>меньшением</w:t>
      </w:r>
      <w:r w:rsidRPr="00A708FF">
        <w:rPr>
          <w:rFonts w:ascii="Times New Roman" w:hAnsi="Times New Roman" w:cs="Times New Roman"/>
          <w:sz w:val="28"/>
          <w:szCs w:val="28"/>
        </w:rPr>
        <w:t xml:space="preserve"> на </w:t>
      </w:r>
      <w:r w:rsidR="00457EA3">
        <w:rPr>
          <w:rFonts w:ascii="Times New Roman" w:hAnsi="Times New Roman" w:cs="Times New Roman"/>
          <w:b/>
          <w:sz w:val="28"/>
          <w:szCs w:val="28"/>
        </w:rPr>
        <w:t>4 668,9</w:t>
      </w:r>
      <w:r>
        <w:rPr>
          <w:rFonts w:ascii="Times New Roman" w:hAnsi="Times New Roman" w:cs="Times New Roman"/>
          <w:sz w:val="28"/>
          <w:szCs w:val="28"/>
        </w:rPr>
        <w:t xml:space="preserve"> тыс. рублей;</w:t>
      </w:r>
    </w:p>
    <w:p w:rsidR="00CD052D" w:rsidRDefault="008969D0" w:rsidP="00CD052D">
      <w:pPr>
        <w:pStyle w:val="a3"/>
        <w:ind w:firstLine="709"/>
        <w:jc w:val="both"/>
        <w:rPr>
          <w:rFonts w:ascii="Times New Roman" w:hAnsi="Times New Roman" w:cs="Times New Roman"/>
          <w:b/>
          <w:sz w:val="28"/>
          <w:szCs w:val="28"/>
        </w:rPr>
      </w:pPr>
      <w:r>
        <w:rPr>
          <w:rFonts w:ascii="Times New Roman" w:hAnsi="Times New Roman" w:cs="Times New Roman"/>
          <w:sz w:val="28"/>
          <w:szCs w:val="28"/>
        </w:rPr>
        <w:t>2</w:t>
      </w:r>
      <w:r w:rsidR="00CD052D">
        <w:rPr>
          <w:rFonts w:ascii="Times New Roman" w:hAnsi="Times New Roman" w:cs="Times New Roman"/>
          <w:sz w:val="28"/>
          <w:szCs w:val="28"/>
        </w:rPr>
        <w:t xml:space="preserve">) </w:t>
      </w:r>
      <w:r w:rsidR="00CD052D" w:rsidRPr="00845C2B">
        <w:rPr>
          <w:rFonts w:ascii="Times New Roman" w:hAnsi="Times New Roman" w:cs="Times New Roman"/>
          <w:b/>
          <w:sz w:val="28"/>
          <w:szCs w:val="28"/>
        </w:rPr>
        <w:t>на 202</w:t>
      </w:r>
      <w:r w:rsidR="00CD052D">
        <w:rPr>
          <w:rFonts w:ascii="Times New Roman" w:hAnsi="Times New Roman" w:cs="Times New Roman"/>
          <w:b/>
          <w:sz w:val="28"/>
          <w:szCs w:val="28"/>
        </w:rPr>
        <w:t>1</w:t>
      </w:r>
      <w:r w:rsidR="00CD052D" w:rsidRPr="00845C2B">
        <w:rPr>
          <w:rFonts w:ascii="Times New Roman" w:hAnsi="Times New Roman" w:cs="Times New Roman"/>
          <w:b/>
          <w:sz w:val="28"/>
          <w:szCs w:val="28"/>
        </w:rPr>
        <w:t xml:space="preserve"> год</w:t>
      </w:r>
    </w:p>
    <w:p w:rsidR="00CD052D" w:rsidRPr="00845C2B" w:rsidRDefault="00CD052D" w:rsidP="00CD052D">
      <w:pPr>
        <w:pStyle w:val="a3"/>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708FF">
        <w:rPr>
          <w:rFonts w:ascii="Times New Roman" w:hAnsi="Times New Roman" w:cs="Times New Roman"/>
          <w:sz w:val="28"/>
          <w:szCs w:val="28"/>
        </w:rPr>
        <w:t xml:space="preserve">общий объем доходов городского поселения планируется утвердить в сумме </w:t>
      </w:r>
      <w:r>
        <w:rPr>
          <w:rFonts w:ascii="Times New Roman" w:hAnsi="Times New Roman" w:cs="Times New Roman"/>
          <w:b/>
          <w:sz w:val="28"/>
          <w:szCs w:val="28"/>
        </w:rPr>
        <w:t>2</w:t>
      </w:r>
      <w:r w:rsidR="00457EA3">
        <w:rPr>
          <w:rFonts w:ascii="Times New Roman" w:hAnsi="Times New Roman" w:cs="Times New Roman"/>
          <w:b/>
          <w:sz w:val="28"/>
          <w:szCs w:val="28"/>
        </w:rPr>
        <w:t xml:space="preserve">67 915,6 </w:t>
      </w:r>
      <w:r w:rsidRPr="00A708FF">
        <w:rPr>
          <w:rFonts w:ascii="Times New Roman" w:hAnsi="Times New Roman" w:cs="Times New Roman"/>
          <w:sz w:val="28"/>
          <w:szCs w:val="28"/>
        </w:rPr>
        <w:t>тыс. рублей, с у</w:t>
      </w:r>
      <w:r>
        <w:rPr>
          <w:rFonts w:ascii="Times New Roman" w:hAnsi="Times New Roman" w:cs="Times New Roman"/>
          <w:sz w:val="28"/>
          <w:szCs w:val="28"/>
        </w:rPr>
        <w:t>меньшением</w:t>
      </w:r>
      <w:r w:rsidRPr="00A708FF">
        <w:rPr>
          <w:rFonts w:ascii="Times New Roman" w:hAnsi="Times New Roman" w:cs="Times New Roman"/>
          <w:sz w:val="28"/>
          <w:szCs w:val="28"/>
        </w:rPr>
        <w:t xml:space="preserve"> на </w:t>
      </w:r>
      <w:r w:rsidR="00457EA3">
        <w:rPr>
          <w:rFonts w:ascii="Times New Roman" w:hAnsi="Times New Roman" w:cs="Times New Roman"/>
          <w:b/>
          <w:sz w:val="28"/>
          <w:szCs w:val="28"/>
        </w:rPr>
        <w:t>1 439,5</w:t>
      </w:r>
      <w:r w:rsidRPr="00A708FF">
        <w:rPr>
          <w:rFonts w:ascii="Times New Roman" w:hAnsi="Times New Roman" w:cs="Times New Roman"/>
          <w:sz w:val="28"/>
          <w:szCs w:val="28"/>
        </w:rPr>
        <w:t xml:space="preserve"> тыс. рублей, за счет </w:t>
      </w:r>
      <w:r>
        <w:rPr>
          <w:rFonts w:ascii="Times New Roman" w:hAnsi="Times New Roman" w:cs="Times New Roman"/>
          <w:sz w:val="28"/>
          <w:szCs w:val="28"/>
        </w:rPr>
        <w:t>у</w:t>
      </w:r>
      <w:r w:rsidR="008969D0">
        <w:rPr>
          <w:rFonts w:ascii="Times New Roman" w:hAnsi="Times New Roman" w:cs="Times New Roman"/>
          <w:sz w:val="28"/>
          <w:szCs w:val="28"/>
        </w:rPr>
        <w:t>меньшения</w:t>
      </w:r>
      <w:r>
        <w:rPr>
          <w:rFonts w:ascii="Times New Roman" w:hAnsi="Times New Roman" w:cs="Times New Roman"/>
          <w:sz w:val="28"/>
          <w:szCs w:val="28"/>
        </w:rPr>
        <w:t xml:space="preserve"> </w:t>
      </w:r>
      <w:r w:rsidRPr="00A708FF">
        <w:rPr>
          <w:rFonts w:ascii="Times New Roman" w:hAnsi="Times New Roman" w:cs="Times New Roman"/>
          <w:sz w:val="28"/>
          <w:szCs w:val="28"/>
        </w:rPr>
        <w:t xml:space="preserve">безвозмездных поступлений </w:t>
      </w:r>
      <w:r>
        <w:rPr>
          <w:rFonts w:ascii="Times New Roman" w:hAnsi="Times New Roman" w:cs="Times New Roman"/>
          <w:sz w:val="28"/>
          <w:szCs w:val="28"/>
        </w:rPr>
        <w:t xml:space="preserve">на </w:t>
      </w:r>
      <w:r w:rsidR="00457EA3">
        <w:rPr>
          <w:rFonts w:ascii="Times New Roman" w:hAnsi="Times New Roman" w:cs="Times New Roman"/>
          <w:b/>
          <w:sz w:val="28"/>
          <w:szCs w:val="28"/>
        </w:rPr>
        <w:t>1 439,5</w:t>
      </w:r>
      <w:r w:rsidRPr="00A708FF">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969D0" w:rsidRDefault="00CD052D" w:rsidP="008969D0">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о</w:t>
      </w:r>
      <w:r w:rsidRPr="00A708FF">
        <w:rPr>
          <w:rFonts w:ascii="Times New Roman" w:hAnsi="Times New Roman" w:cs="Times New Roman"/>
          <w:sz w:val="28"/>
          <w:szCs w:val="28"/>
        </w:rPr>
        <w:t xml:space="preserve">бщий объем расходов бюджета городского поселения </w:t>
      </w:r>
      <w:r>
        <w:rPr>
          <w:rFonts w:ascii="Times New Roman" w:hAnsi="Times New Roman" w:cs="Times New Roman"/>
          <w:sz w:val="28"/>
          <w:szCs w:val="28"/>
        </w:rPr>
        <w:t xml:space="preserve">предлагается к утверждению </w:t>
      </w:r>
      <w:r w:rsidRPr="00A708FF">
        <w:rPr>
          <w:rFonts w:ascii="Times New Roman" w:hAnsi="Times New Roman" w:cs="Times New Roman"/>
          <w:sz w:val="28"/>
          <w:szCs w:val="28"/>
        </w:rPr>
        <w:t xml:space="preserve">в </w:t>
      </w:r>
      <w:r w:rsidR="008969D0">
        <w:rPr>
          <w:rFonts w:ascii="Times New Roman" w:hAnsi="Times New Roman" w:cs="Times New Roman"/>
          <w:sz w:val="28"/>
          <w:szCs w:val="28"/>
        </w:rPr>
        <w:t xml:space="preserve">сумме </w:t>
      </w:r>
      <w:r w:rsidR="00457EA3">
        <w:rPr>
          <w:rFonts w:ascii="Times New Roman" w:hAnsi="Times New Roman" w:cs="Times New Roman"/>
          <w:b/>
          <w:sz w:val="28"/>
          <w:szCs w:val="28"/>
        </w:rPr>
        <w:t>267 915,6</w:t>
      </w:r>
      <w:r w:rsidRPr="00A708FF">
        <w:rPr>
          <w:rFonts w:ascii="Times New Roman" w:hAnsi="Times New Roman" w:cs="Times New Roman"/>
          <w:sz w:val="28"/>
          <w:szCs w:val="28"/>
        </w:rPr>
        <w:t xml:space="preserve"> тыс. рублей, </w:t>
      </w:r>
      <w:r w:rsidR="008969D0" w:rsidRPr="00A708FF">
        <w:rPr>
          <w:rFonts w:ascii="Times New Roman" w:hAnsi="Times New Roman" w:cs="Times New Roman"/>
          <w:sz w:val="28"/>
          <w:szCs w:val="28"/>
        </w:rPr>
        <w:t>с у</w:t>
      </w:r>
      <w:r w:rsidR="008969D0">
        <w:rPr>
          <w:rFonts w:ascii="Times New Roman" w:hAnsi="Times New Roman" w:cs="Times New Roman"/>
          <w:sz w:val="28"/>
          <w:szCs w:val="28"/>
        </w:rPr>
        <w:t>меньшением</w:t>
      </w:r>
      <w:r w:rsidR="008969D0" w:rsidRPr="00A708FF">
        <w:rPr>
          <w:rFonts w:ascii="Times New Roman" w:hAnsi="Times New Roman" w:cs="Times New Roman"/>
          <w:sz w:val="28"/>
          <w:szCs w:val="28"/>
        </w:rPr>
        <w:t xml:space="preserve"> на </w:t>
      </w:r>
      <w:r w:rsidR="00457EA3">
        <w:rPr>
          <w:rFonts w:ascii="Times New Roman" w:hAnsi="Times New Roman" w:cs="Times New Roman"/>
          <w:b/>
          <w:sz w:val="28"/>
          <w:szCs w:val="28"/>
        </w:rPr>
        <w:t>1 439,5</w:t>
      </w:r>
      <w:r w:rsidR="00457EA3">
        <w:rPr>
          <w:rFonts w:ascii="Times New Roman" w:hAnsi="Times New Roman" w:cs="Times New Roman"/>
          <w:sz w:val="28"/>
          <w:szCs w:val="28"/>
        </w:rPr>
        <w:t xml:space="preserve"> тыс. рублей</w:t>
      </w:r>
      <w:r w:rsidR="008969D0">
        <w:rPr>
          <w:rFonts w:ascii="Times New Roman" w:hAnsi="Times New Roman" w:cs="Times New Roman"/>
          <w:sz w:val="28"/>
          <w:szCs w:val="28"/>
        </w:rPr>
        <w:t>;</w:t>
      </w:r>
    </w:p>
    <w:p w:rsidR="008969D0" w:rsidRDefault="008969D0" w:rsidP="008969D0">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3) </w:t>
      </w:r>
      <w:r w:rsidRPr="00845C2B">
        <w:rPr>
          <w:rFonts w:ascii="Times New Roman" w:hAnsi="Times New Roman" w:cs="Times New Roman"/>
          <w:b/>
          <w:sz w:val="28"/>
          <w:szCs w:val="28"/>
        </w:rPr>
        <w:t>на 202</w:t>
      </w:r>
      <w:r>
        <w:rPr>
          <w:rFonts w:ascii="Times New Roman" w:hAnsi="Times New Roman" w:cs="Times New Roman"/>
          <w:b/>
          <w:sz w:val="28"/>
          <w:szCs w:val="28"/>
        </w:rPr>
        <w:t>2</w:t>
      </w:r>
      <w:r w:rsidRPr="00845C2B">
        <w:rPr>
          <w:rFonts w:ascii="Times New Roman" w:hAnsi="Times New Roman" w:cs="Times New Roman"/>
          <w:b/>
          <w:sz w:val="28"/>
          <w:szCs w:val="28"/>
        </w:rPr>
        <w:t xml:space="preserve"> год</w:t>
      </w:r>
    </w:p>
    <w:p w:rsidR="008969D0" w:rsidRPr="00845C2B" w:rsidRDefault="008969D0" w:rsidP="008969D0">
      <w:pPr>
        <w:pStyle w:val="a3"/>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708FF">
        <w:rPr>
          <w:rFonts w:ascii="Times New Roman" w:hAnsi="Times New Roman" w:cs="Times New Roman"/>
          <w:sz w:val="28"/>
          <w:szCs w:val="28"/>
        </w:rPr>
        <w:t xml:space="preserve">общий объем доходов городского поселения планируется утвердить в сумме </w:t>
      </w:r>
      <w:r w:rsidR="00457EA3">
        <w:rPr>
          <w:rFonts w:ascii="Times New Roman" w:hAnsi="Times New Roman" w:cs="Times New Roman"/>
          <w:b/>
          <w:sz w:val="28"/>
          <w:szCs w:val="28"/>
        </w:rPr>
        <w:t>305 140,0</w:t>
      </w:r>
      <w:r w:rsidRPr="00A708FF">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Pr="00A708FF">
        <w:rPr>
          <w:rFonts w:ascii="Times New Roman" w:hAnsi="Times New Roman" w:cs="Times New Roman"/>
          <w:sz w:val="28"/>
          <w:szCs w:val="28"/>
        </w:rPr>
        <w:t xml:space="preserve"> на </w:t>
      </w:r>
      <w:r w:rsidR="00457EA3">
        <w:rPr>
          <w:rFonts w:ascii="Times New Roman" w:hAnsi="Times New Roman" w:cs="Times New Roman"/>
          <w:b/>
          <w:sz w:val="28"/>
          <w:szCs w:val="28"/>
        </w:rPr>
        <w:t>1 497,2</w:t>
      </w:r>
      <w:r w:rsidRPr="00A708FF">
        <w:rPr>
          <w:rFonts w:ascii="Times New Roman" w:hAnsi="Times New Roman" w:cs="Times New Roman"/>
          <w:sz w:val="28"/>
          <w:szCs w:val="28"/>
        </w:rPr>
        <w:t xml:space="preserve"> тыс. рублей, за счет </w:t>
      </w:r>
      <w:r>
        <w:rPr>
          <w:rFonts w:ascii="Times New Roman" w:hAnsi="Times New Roman" w:cs="Times New Roman"/>
          <w:sz w:val="28"/>
          <w:szCs w:val="28"/>
        </w:rPr>
        <w:t xml:space="preserve">уменьшения </w:t>
      </w:r>
      <w:r w:rsidRPr="00A708FF">
        <w:rPr>
          <w:rFonts w:ascii="Times New Roman" w:hAnsi="Times New Roman" w:cs="Times New Roman"/>
          <w:sz w:val="28"/>
          <w:szCs w:val="28"/>
        </w:rPr>
        <w:t xml:space="preserve">безвозмездных поступлений </w:t>
      </w:r>
      <w:r>
        <w:rPr>
          <w:rFonts w:ascii="Times New Roman" w:hAnsi="Times New Roman" w:cs="Times New Roman"/>
          <w:sz w:val="28"/>
          <w:szCs w:val="28"/>
        </w:rPr>
        <w:t xml:space="preserve">на </w:t>
      </w:r>
      <w:r w:rsidR="00457EA3">
        <w:rPr>
          <w:rFonts w:ascii="Times New Roman" w:hAnsi="Times New Roman" w:cs="Times New Roman"/>
          <w:b/>
          <w:sz w:val="28"/>
          <w:szCs w:val="28"/>
        </w:rPr>
        <w:t>1 497,2</w:t>
      </w:r>
      <w:r w:rsidRPr="00A708FF">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969D0" w:rsidRDefault="008969D0" w:rsidP="008969D0">
      <w:pPr>
        <w:pStyle w:val="a3"/>
        <w:ind w:firstLine="709"/>
        <w:jc w:val="both"/>
        <w:rPr>
          <w:rFonts w:ascii="Times New Roman" w:hAnsi="Times New Roman" w:cs="Times New Roman"/>
          <w:sz w:val="28"/>
          <w:szCs w:val="28"/>
        </w:rPr>
      </w:pPr>
      <w:r>
        <w:rPr>
          <w:rFonts w:ascii="Times New Roman" w:hAnsi="Times New Roman" w:cs="Times New Roman"/>
          <w:sz w:val="28"/>
          <w:szCs w:val="28"/>
        </w:rPr>
        <w:t>- о</w:t>
      </w:r>
      <w:r w:rsidRPr="00A708FF">
        <w:rPr>
          <w:rFonts w:ascii="Times New Roman" w:hAnsi="Times New Roman" w:cs="Times New Roman"/>
          <w:sz w:val="28"/>
          <w:szCs w:val="28"/>
        </w:rPr>
        <w:t xml:space="preserve">бщий объем расходов бюджета городского поселения </w:t>
      </w:r>
      <w:r>
        <w:rPr>
          <w:rFonts w:ascii="Times New Roman" w:hAnsi="Times New Roman" w:cs="Times New Roman"/>
          <w:sz w:val="28"/>
          <w:szCs w:val="28"/>
        </w:rPr>
        <w:t xml:space="preserve">предлагается к утверждению </w:t>
      </w:r>
      <w:r w:rsidRPr="00A708FF">
        <w:rPr>
          <w:rFonts w:ascii="Times New Roman" w:hAnsi="Times New Roman" w:cs="Times New Roman"/>
          <w:sz w:val="28"/>
          <w:szCs w:val="28"/>
        </w:rPr>
        <w:t xml:space="preserve">в </w:t>
      </w:r>
      <w:r>
        <w:rPr>
          <w:rFonts w:ascii="Times New Roman" w:hAnsi="Times New Roman" w:cs="Times New Roman"/>
          <w:sz w:val="28"/>
          <w:szCs w:val="28"/>
        </w:rPr>
        <w:t xml:space="preserve">сумме </w:t>
      </w:r>
      <w:r w:rsidR="00457EA3">
        <w:rPr>
          <w:rFonts w:ascii="Times New Roman" w:hAnsi="Times New Roman" w:cs="Times New Roman"/>
          <w:b/>
          <w:sz w:val="28"/>
          <w:szCs w:val="28"/>
        </w:rPr>
        <w:t>305 140,0</w:t>
      </w:r>
      <w:r w:rsidRPr="00A708FF">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Pr="00A708FF">
        <w:rPr>
          <w:rFonts w:ascii="Times New Roman" w:hAnsi="Times New Roman" w:cs="Times New Roman"/>
          <w:sz w:val="28"/>
          <w:szCs w:val="28"/>
        </w:rPr>
        <w:t xml:space="preserve"> на </w:t>
      </w:r>
      <w:r w:rsidR="00457EA3">
        <w:rPr>
          <w:rFonts w:ascii="Times New Roman" w:hAnsi="Times New Roman" w:cs="Times New Roman"/>
          <w:b/>
          <w:sz w:val="28"/>
          <w:szCs w:val="28"/>
        </w:rPr>
        <w:t>1 497,2</w:t>
      </w:r>
      <w:r w:rsidR="00457EA3">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D76721" w:rsidRDefault="00D76721" w:rsidP="00D76721">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4) </w:t>
      </w:r>
      <w:r w:rsidRPr="00845C2B">
        <w:rPr>
          <w:rFonts w:ascii="Times New Roman" w:hAnsi="Times New Roman" w:cs="Times New Roman"/>
          <w:b/>
          <w:sz w:val="28"/>
          <w:szCs w:val="28"/>
        </w:rPr>
        <w:t>на 2020 год</w:t>
      </w:r>
    </w:p>
    <w:p w:rsidR="00D76721" w:rsidRPr="008139F9" w:rsidRDefault="00D76721" w:rsidP="00D7672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08FF">
        <w:rPr>
          <w:rFonts w:ascii="Times New Roman" w:hAnsi="Times New Roman" w:cs="Times New Roman"/>
          <w:sz w:val="28"/>
          <w:szCs w:val="28"/>
        </w:rPr>
        <w:t xml:space="preserve">объем </w:t>
      </w:r>
      <w:r>
        <w:rPr>
          <w:rFonts w:ascii="Times New Roman" w:hAnsi="Times New Roman" w:cs="Times New Roman"/>
          <w:sz w:val="28"/>
          <w:szCs w:val="28"/>
        </w:rPr>
        <w:t xml:space="preserve">межбюджетных трансфертов, предоставляемых из бюджета городского поселения в бюджет муниципального образования «Вяземский район» Смоленской области предлагается к утверждению </w:t>
      </w:r>
      <w:r w:rsidRPr="00A708FF">
        <w:rPr>
          <w:rFonts w:ascii="Times New Roman" w:hAnsi="Times New Roman" w:cs="Times New Roman"/>
          <w:sz w:val="28"/>
          <w:szCs w:val="28"/>
        </w:rPr>
        <w:t xml:space="preserve">в </w:t>
      </w:r>
      <w:r>
        <w:rPr>
          <w:rFonts w:ascii="Times New Roman" w:hAnsi="Times New Roman" w:cs="Times New Roman"/>
          <w:sz w:val="28"/>
          <w:szCs w:val="28"/>
        </w:rPr>
        <w:t xml:space="preserve">сумме </w:t>
      </w:r>
      <w:r>
        <w:rPr>
          <w:rFonts w:ascii="Times New Roman" w:hAnsi="Times New Roman" w:cs="Times New Roman"/>
          <w:b/>
          <w:sz w:val="28"/>
          <w:szCs w:val="28"/>
        </w:rPr>
        <w:t>28,8</w:t>
      </w:r>
      <w:r w:rsidRPr="00A708FF">
        <w:rPr>
          <w:rFonts w:ascii="Times New Roman" w:hAnsi="Times New Roman" w:cs="Times New Roman"/>
          <w:sz w:val="28"/>
          <w:szCs w:val="28"/>
        </w:rPr>
        <w:t xml:space="preserve"> тыс. </w:t>
      </w:r>
      <w:r w:rsidRPr="008139F9">
        <w:rPr>
          <w:rFonts w:ascii="Times New Roman" w:hAnsi="Times New Roman" w:cs="Times New Roman"/>
          <w:sz w:val="28"/>
          <w:szCs w:val="28"/>
        </w:rPr>
        <w:t xml:space="preserve">рублей, с уменьшением на </w:t>
      </w:r>
      <w:r w:rsidRPr="008139F9">
        <w:rPr>
          <w:rFonts w:ascii="Times New Roman" w:hAnsi="Times New Roman" w:cs="Times New Roman"/>
          <w:b/>
          <w:sz w:val="28"/>
          <w:szCs w:val="28"/>
        </w:rPr>
        <w:t>450,0</w:t>
      </w:r>
      <w:r w:rsidRPr="008139F9">
        <w:rPr>
          <w:rFonts w:ascii="Times New Roman" w:hAnsi="Times New Roman" w:cs="Times New Roman"/>
          <w:sz w:val="28"/>
          <w:szCs w:val="28"/>
        </w:rPr>
        <w:t xml:space="preserve"> тыс. рублей.</w:t>
      </w:r>
    </w:p>
    <w:p w:rsidR="00D76721" w:rsidRDefault="00D76721" w:rsidP="00D76721">
      <w:pPr>
        <w:pStyle w:val="a3"/>
        <w:ind w:firstLine="709"/>
        <w:jc w:val="both"/>
        <w:rPr>
          <w:rFonts w:ascii="Times New Roman" w:hAnsi="Times New Roman" w:cs="Times New Roman"/>
          <w:sz w:val="28"/>
          <w:szCs w:val="28"/>
        </w:rPr>
      </w:pPr>
      <w:r w:rsidRPr="008139F9">
        <w:rPr>
          <w:rFonts w:ascii="Times New Roman" w:hAnsi="Times New Roman" w:cs="Times New Roman"/>
          <w:sz w:val="28"/>
          <w:szCs w:val="28"/>
        </w:rPr>
        <w:t xml:space="preserve">Решением Совета депутатов Вяземского городского поселения Вяземского района Смоленской области от 04.08.2020 №54 </w:t>
      </w:r>
      <w:r w:rsidR="008139F9">
        <w:rPr>
          <w:rFonts w:ascii="Times New Roman" w:hAnsi="Times New Roman" w:cs="Times New Roman"/>
          <w:sz w:val="28"/>
          <w:szCs w:val="28"/>
        </w:rPr>
        <w:t>утвержден</w:t>
      </w:r>
      <w:r w:rsidR="008139F9" w:rsidRPr="008139F9">
        <w:rPr>
          <w:rFonts w:ascii="Times New Roman" w:hAnsi="Times New Roman" w:cs="Times New Roman"/>
          <w:sz w:val="28"/>
          <w:szCs w:val="28"/>
        </w:rPr>
        <w:t xml:space="preserve"> объем межбюджетных трансфертов, предоставляемых из бюджета поселения бюджету муниципального образования «Вяземский район» Смоленской области</w:t>
      </w:r>
      <w:r w:rsidR="008139F9">
        <w:rPr>
          <w:rFonts w:ascii="Times New Roman" w:hAnsi="Times New Roman" w:cs="Times New Roman"/>
          <w:sz w:val="28"/>
          <w:szCs w:val="28"/>
        </w:rPr>
        <w:t xml:space="preserve"> в сумме </w:t>
      </w:r>
      <w:r w:rsidR="008139F9" w:rsidRPr="008139F9">
        <w:rPr>
          <w:rFonts w:ascii="Times New Roman" w:hAnsi="Times New Roman" w:cs="Times New Roman"/>
          <w:b/>
          <w:sz w:val="28"/>
          <w:szCs w:val="28"/>
        </w:rPr>
        <w:t>450,0</w:t>
      </w:r>
      <w:r w:rsidR="008139F9">
        <w:rPr>
          <w:rFonts w:ascii="Times New Roman" w:hAnsi="Times New Roman" w:cs="Times New Roman"/>
          <w:sz w:val="28"/>
          <w:szCs w:val="28"/>
        </w:rPr>
        <w:t xml:space="preserve"> тыс. рублей, а именно</w:t>
      </w:r>
      <w:r w:rsidR="008139F9" w:rsidRPr="008139F9">
        <w:rPr>
          <w:rFonts w:ascii="Times New Roman" w:hAnsi="Times New Roman" w:cs="Times New Roman"/>
          <w:sz w:val="28"/>
          <w:szCs w:val="28"/>
        </w:rPr>
        <w:t>:</w:t>
      </w:r>
      <w:r w:rsidR="008139F9">
        <w:rPr>
          <w:rFonts w:ascii="Times New Roman" w:hAnsi="Times New Roman" w:cs="Times New Roman"/>
          <w:sz w:val="28"/>
          <w:szCs w:val="28"/>
        </w:rPr>
        <w:t xml:space="preserve"> «расходы на осуществление полномочий по организации досуга обеспечения услугами организаций культуры».</w:t>
      </w:r>
    </w:p>
    <w:p w:rsidR="00D76721" w:rsidRDefault="008139F9" w:rsidP="008969D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решения предлагается исключить межбюджетный трансферт на осуществление полномочий по организации досуга обеспечения услугами организаций культуры в сумме </w:t>
      </w:r>
      <w:r w:rsidRPr="008139F9">
        <w:rPr>
          <w:rFonts w:ascii="Times New Roman" w:hAnsi="Times New Roman" w:cs="Times New Roman"/>
          <w:b/>
          <w:sz w:val="28"/>
          <w:szCs w:val="28"/>
        </w:rPr>
        <w:t>450,0</w:t>
      </w:r>
      <w:r>
        <w:rPr>
          <w:rFonts w:ascii="Times New Roman" w:hAnsi="Times New Roman" w:cs="Times New Roman"/>
          <w:sz w:val="28"/>
          <w:szCs w:val="28"/>
        </w:rPr>
        <w:t xml:space="preserve"> тыс. рублей;</w:t>
      </w:r>
    </w:p>
    <w:p w:rsidR="008139F9" w:rsidRDefault="008139F9" w:rsidP="008139F9">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5) </w:t>
      </w:r>
      <w:r w:rsidRPr="00845C2B">
        <w:rPr>
          <w:rFonts w:ascii="Times New Roman" w:hAnsi="Times New Roman" w:cs="Times New Roman"/>
          <w:b/>
          <w:sz w:val="28"/>
          <w:szCs w:val="28"/>
        </w:rPr>
        <w:t>на 2020 год</w:t>
      </w:r>
    </w:p>
    <w:p w:rsidR="008139F9" w:rsidRDefault="008139F9" w:rsidP="008969D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08FF">
        <w:rPr>
          <w:rFonts w:ascii="Times New Roman" w:hAnsi="Times New Roman" w:cs="Times New Roman"/>
          <w:sz w:val="28"/>
          <w:szCs w:val="28"/>
        </w:rPr>
        <w:t xml:space="preserve">объем </w:t>
      </w:r>
      <w:r>
        <w:rPr>
          <w:rFonts w:ascii="Times New Roman" w:hAnsi="Times New Roman" w:cs="Times New Roman"/>
          <w:sz w:val="28"/>
          <w:szCs w:val="28"/>
        </w:rPr>
        <w:t xml:space="preserve">бюджетных ассигнований на исполнение публичных нормативных обязательств предлагается к утверждению </w:t>
      </w:r>
      <w:r w:rsidRPr="00A708FF">
        <w:rPr>
          <w:rFonts w:ascii="Times New Roman" w:hAnsi="Times New Roman" w:cs="Times New Roman"/>
          <w:sz w:val="28"/>
          <w:szCs w:val="28"/>
        </w:rPr>
        <w:t xml:space="preserve">в </w:t>
      </w:r>
      <w:r>
        <w:rPr>
          <w:rFonts w:ascii="Times New Roman" w:hAnsi="Times New Roman" w:cs="Times New Roman"/>
          <w:sz w:val="28"/>
          <w:szCs w:val="28"/>
        </w:rPr>
        <w:t xml:space="preserve">сумме </w:t>
      </w:r>
      <w:r>
        <w:rPr>
          <w:rFonts w:ascii="Times New Roman" w:hAnsi="Times New Roman" w:cs="Times New Roman"/>
          <w:b/>
          <w:sz w:val="28"/>
          <w:szCs w:val="28"/>
        </w:rPr>
        <w:t>350,7</w:t>
      </w:r>
      <w:r w:rsidRPr="00A708FF">
        <w:rPr>
          <w:rFonts w:ascii="Times New Roman" w:hAnsi="Times New Roman" w:cs="Times New Roman"/>
          <w:sz w:val="28"/>
          <w:szCs w:val="28"/>
        </w:rPr>
        <w:t xml:space="preserve"> тыс. </w:t>
      </w:r>
      <w:r w:rsidRPr="008139F9">
        <w:rPr>
          <w:rFonts w:ascii="Times New Roman" w:hAnsi="Times New Roman" w:cs="Times New Roman"/>
          <w:sz w:val="28"/>
          <w:szCs w:val="28"/>
        </w:rPr>
        <w:t>рублей, с у</w:t>
      </w:r>
      <w:r>
        <w:rPr>
          <w:rFonts w:ascii="Times New Roman" w:hAnsi="Times New Roman" w:cs="Times New Roman"/>
          <w:sz w:val="28"/>
          <w:szCs w:val="28"/>
        </w:rPr>
        <w:t>величением</w:t>
      </w:r>
      <w:r w:rsidRPr="008139F9">
        <w:rPr>
          <w:rFonts w:ascii="Times New Roman" w:hAnsi="Times New Roman" w:cs="Times New Roman"/>
          <w:sz w:val="28"/>
          <w:szCs w:val="28"/>
        </w:rPr>
        <w:t xml:space="preserve"> на </w:t>
      </w:r>
      <w:r>
        <w:rPr>
          <w:rFonts w:ascii="Times New Roman" w:hAnsi="Times New Roman" w:cs="Times New Roman"/>
          <w:b/>
          <w:sz w:val="28"/>
          <w:szCs w:val="28"/>
        </w:rPr>
        <w:t>45,6</w:t>
      </w:r>
      <w:r w:rsidRPr="008139F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8969D0" w:rsidRDefault="008139F9" w:rsidP="008969D0">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008969D0">
        <w:rPr>
          <w:rFonts w:ascii="Times New Roman" w:hAnsi="Times New Roman" w:cs="Times New Roman"/>
          <w:sz w:val="28"/>
          <w:szCs w:val="28"/>
        </w:rPr>
        <w:t>) объем бюджетных ассигнований на финансовое обеспечение реализации муниципальных программ:</w:t>
      </w:r>
    </w:p>
    <w:p w:rsidR="008969D0" w:rsidRDefault="008969D0" w:rsidP="008969D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предлагается к утверждению в сумме </w:t>
      </w:r>
      <w:r w:rsidR="008139F9">
        <w:rPr>
          <w:rFonts w:ascii="Times New Roman" w:hAnsi="Times New Roman" w:cs="Times New Roman"/>
          <w:b/>
          <w:sz w:val="28"/>
          <w:szCs w:val="28"/>
        </w:rPr>
        <w:t>649 150,7</w:t>
      </w:r>
      <w:r>
        <w:rPr>
          <w:rFonts w:ascii="Times New Roman" w:hAnsi="Times New Roman" w:cs="Times New Roman"/>
          <w:sz w:val="28"/>
          <w:szCs w:val="28"/>
        </w:rPr>
        <w:t xml:space="preserve"> тыс. рублей, с у</w:t>
      </w:r>
      <w:r w:rsidR="008139F9">
        <w:rPr>
          <w:rFonts w:ascii="Times New Roman" w:hAnsi="Times New Roman" w:cs="Times New Roman"/>
          <w:sz w:val="28"/>
          <w:szCs w:val="28"/>
        </w:rPr>
        <w:t>меньшением</w:t>
      </w:r>
      <w:r>
        <w:rPr>
          <w:rFonts w:ascii="Times New Roman" w:hAnsi="Times New Roman" w:cs="Times New Roman"/>
          <w:sz w:val="28"/>
          <w:szCs w:val="28"/>
        </w:rPr>
        <w:t xml:space="preserve"> на </w:t>
      </w:r>
      <w:r w:rsidR="008139F9">
        <w:rPr>
          <w:rFonts w:ascii="Times New Roman" w:hAnsi="Times New Roman" w:cs="Times New Roman"/>
          <w:b/>
          <w:sz w:val="28"/>
          <w:szCs w:val="28"/>
        </w:rPr>
        <w:t>6 526,0</w:t>
      </w:r>
      <w:r>
        <w:rPr>
          <w:rFonts w:ascii="Times New Roman" w:hAnsi="Times New Roman" w:cs="Times New Roman"/>
          <w:sz w:val="28"/>
          <w:szCs w:val="28"/>
        </w:rPr>
        <w:t xml:space="preserve"> тыс. рублей;</w:t>
      </w:r>
    </w:p>
    <w:p w:rsidR="008969D0" w:rsidRPr="00845C2B" w:rsidRDefault="008969D0" w:rsidP="008969D0">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 на 2021 год предлагается к утверждению в сумме </w:t>
      </w:r>
      <w:r w:rsidR="008139F9">
        <w:rPr>
          <w:rFonts w:ascii="Times New Roman" w:hAnsi="Times New Roman" w:cs="Times New Roman"/>
          <w:b/>
          <w:sz w:val="28"/>
          <w:szCs w:val="28"/>
        </w:rPr>
        <w:t>249 095,0</w:t>
      </w:r>
      <w:r>
        <w:rPr>
          <w:rFonts w:ascii="Times New Roman" w:hAnsi="Times New Roman" w:cs="Times New Roman"/>
          <w:sz w:val="28"/>
          <w:szCs w:val="28"/>
        </w:rPr>
        <w:t xml:space="preserve"> тыс. рублей, с уменьшением на </w:t>
      </w:r>
      <w:r w:rsidR="008139F9">
        <w:rPr>
          <w:rFonts w:ascii="Times New Roman" w:hAnsi="Times New Roman" w:cs="Times New Roman"/>
          <w:b/>
          <w:sz w:val="28"/>
          <w:szCs w:val="28"/>
        </w:rPr>
        <w:t>1 439,5</w:t>
      </w:r>
      <w:r>
        <w:rPr>
          <w:rFonts w:ascii="Times New Roman" w:hAnsi="Times New Roman" w:cs="Times New Roman"/>
          <w:sz w:val="28"/>
          <w:szCs w:val="28"/>
        </w:rPr>
        <w:t xml:space="preserve"> тыс. рублей;</w:t>
      </w:r>
    </w:p>
    <w:p w:rsidR="008969D0" w:rsidRDefault="008969D0" w:rsidP="008969D0">
      <w:pPr>
        <w:pStyle w:val="a3"/>
        <w:ind w:firstLine="709"/>
        <w:jc w:val="both"/>
        <w:rPr>
          <w:rFonts w:ascii="Times New Roman" w:hAnsi="Times New Roman" w:cs="Times New Roman"/>
          <w:sz w:val="28"/>
          <w:szCs w:val="28"/>
        </w:rPr>
      </w:pPr>
      <w:r>
        <w:rPr>
          <w:rFonts w:ascii="Times New Roman" w:hAnsi="Times New Roman" w:cs="Times New Roman"/>
          <w:sz w:val="28"/>
          <w:szCs w:val="28"/>
        </w:rPr>
        <w:t>- на 202</w:t>
      </w:r>
      <w:r w:rsidR="00D85879">
        <w:rPr>
          <w:rFonts w:ascii="Times New Roman" w:hAnsi="Times New Roman" w:cs="Times New Roman"/>
          <w:sz w:val="28"/>
          <w:szCs w:val="28"/>
        </w:rPr>
        <w:t>2</w:t>
      </w:r>
      <w:r>
        <w:rPr>
          <w:rFonts w:ascii="Times New Roman" w:hAnsi="Times New Roman" w:cs="Times New Roman"/>
          <w:sz w:val="28"/>
          <w:szCs w:val="28"/>
        </w:rPr>
        <w:t xml:space="preserve"> год предлагается к утверждению в сумме </w:t>
      </w:r>
      <w:r w:rsidR="008666F6">
        <w:rPr>
          <w:rFonts w:ascii="Times New Roman" w:hAnsi="Times New Roman" w:cs="Times New Roman"/>
          <w:b/>
          <w:sz w:val="28"/>
          <w:szCs w:val="28"/>
        </w:rPr>
        <w:t>288 456,1</w:t>
      </w:r>
      <w:r>
        <w:rPr>
          <w:rFonts w:ascii="Times New Roman" w:hAnsi="Times New Roman" w:cs="Times New Roman"/>
          <w:sz w:val="28"/>
          <w:szCs w:val="28"/>
        </w:rPr>
        <w:t xml:space="preserve"> тыс. рублей, с уменьшением на </w:t>
      </w:r>
      <w:r w:rsidR="008666F6">
        <w:rPr>
          <w:rFonts w:ascii="Times New Roman" w:hAnsi="Times New Roman" w:cs="Times New Roman"/>
          <w:b/>
          <w:sz w:val="28"/>
          <w:szCs w:val="28"/>
        </w:rPr>
        <w:t>1 497,2</w:t>
      </w:r>
      <w:r>
        <w:rPr>
          <w:rFonts w:ascii="Times New Roman" w:hAnsi="Times New Roman" w:cs="Times New Roman"/>
          <w:sz w:val="28"/>
          <w:szCs w:val="28"/>
        </w:rPr>
        <w:t xml:space="preserve"> тыс. рублей;</w:t>
      </w:r>
    </w:p>
    <w:p w:rsidR="000529A3" w:rsidRPr="000529A3" w:rsidRDefault="0064474C" w:rsidP="008969D0">
      <w:pPr>
        <w:pStyle w:val="a3"/>
        <w:ind w:firstLine="709"/>
        <w:jc w:val="both"/>
        <w:rPr>
          <w:rFonts w:ascii="Times New Roman" w:hAnsi="Times New Roman" w:cs="Times New Roman"/>
          <w:b/>
          <w:sz w:val="28"/>
          <w:szCs w:val="28"/>
        </w:rPr>
      </w:pPr>
      <w:r>
        <w:rPr>
          <w:rFonts w:ascii="Times New Roman" w:hAnsi="Times New Roman" w:cs="Times New Roman"/>
          <w:sz w:val="28"/>
          <w:szCs w:val="28"/>
        </w:rPr>
        <w:t>7</w:t>
      </w:r>
      <w:r w:rsidR="000529A3">
        <w:rPr>
          <w:rFonts w:ascii="Times New Roman" w:hAnsi="Times New Roman" w:cs="Times New Roman"/>
          <w:sz w:val="28"/>
          <w:szCs w:val="28"/>
        </w:rPr>
        <w:t xml:space="preserve">) </w:t>
      </w:r>
      <w:r w:rsidR="000529A3" w:rsidRPr="000529A3">
        <w:rPr>
          <w:rFonts w:ascii="Times New Roman" w:hAnsi="Times New Roman" w:cs="Times New Roman"/>
          <w:b/>
          <w:sz w:val="28"/>
          <w:szCs w:val="28"/>
        </w:rPr>
        <w:t>на 2020 год</w:t>
      </w:r>
    </w:p>
    <w:p w:rsidR="000529A3" w:rsidRPr="000529A3" w:rsidRDefault="000529A3" w:rsidP="000529A3">
      <w:pPr>
        <w:pStyle w:val="a3"/>
        <w:ind w:firstLine="709"/>
        <w:jc w:val="both"/>
        <w:rPr>
          <w:rFonts w:ascii="Times New Roman" w:hAnsi="Times New Roman" w:cs="Times New Roman"/>
          <w:sz w:val="28"/>
          <w:szCs w:val="28"/>
        </w:rPr>
      </w:pPr>
      <w:r w:rsidRPr="000529A3">
        <w:rPr>
          <w:rFonts w:ascii="Times New Roman" w:hAnsi="Times New Roman" w:cs="Times New Roman"/>
          <w:sz w:val="28"/>
          <w:szCs w:val="28"/>
        </w:rPr>
        <w:t xml:space="preserve">- объем бюджетных ассигнований дорожного фонда городского поселения в сумме </w:t>
      </w:r>
      <w:r w:rsidR="0064474C">
        <w:rPr>
          <w:rFonts w:ascii="Times New Roman" w:hAnsi="Times New Roman" w:cs="Times New Roman"/>
          <w:b/>
          <w:sz w:val="28"/>
          <w:szCs w:val="28"/>
        </w:rPr>
        <w:t>149 072,9</w:t>
      </w:r>
      <w:r w:rsidRPr="000529A3">
        <w:rPr>
          <w:rFonts w:ascii="Times New Roman" w:hAnsi="Times New Roman" w:cs="Times New Roman"/>
          <w:sz w:val="28"/>
          <w:szCs w:val="28"/>
        </w:rPr>
        <w:t xml:space="preserve"> тыс. рублей, с увеличением на </w:t>
      </w:r>
      <w:r w:rsidR="0064474C">
        <w:rPr>
          <w:rFonts w:ascii="Times New Roman" w:hAnsi="Times New Roman" w:cs="Times New Roman"/>
          <w:b/>
          <w:sz w:val="28"/>
          <w:szCs w:val="28"/>
        </w:rPr>
        <w:t>1 000,0</w:t>
      </w:r>
      <w:r w:rsidRPr="000529A3">
        <w:rPr>
          <w:rFonts w:ascii="Times New Roman" w:hAnsi="Times New Roman" w:cs="Times New Roman"/>
          <w:sz w:val="28"/>
          <w:szCs w:val="28"/>
        </w:rPr>
        <w:t xml:space="preserve"> тыс. рублей;</w:t>
      </w:r>
    </w:p>
    <w:p w:rsidR="000529A3" w:rsidRDefault="000529A3" w:rsidP="000529A3">
      <w:pPr>
        <w:pStyle w:val="a3"/>
        <w:ind w:firstLine="709"/>
        <w:jc w:val="both"/>
        <w:rPr>
          <w:rFonts w:ascii="Times New Roman" w:hAnsi="Times New Roman" w:cs="Times New Roman"/>
          <w:sz w:val="28"/>
          <w:szCs w:val="28"/>
        </w:rPr>
      </w:pPr>
      <w:r w:rsidRPr="000529A3">
        <w:rPr>
          <w:rFonts w:ascii="Times New Roman" w:hAnsi="Times New Roman" w:cs="Times New Roman"/>
          <w:sz w:val="28"/>
          <w:szCs w:val="28"/>
        </w:rPr>
        <w:t xml:space="preserve">- объем бюджетных ассигнований дорожного фонда городского поселения, установленных </w:t>
      </w:r>
      <w:r>
        <w:rPr>
          <w:rFonts w:ascii="Times New Roman" w:hAnsi="Times New Roman" w:cs="Times New Roman"/>
          <w:sz w:val="28"/>
          <w:szCs w:val="28"/>
        </w:rPr>
        <w:t xml:space="preserve">решением </w:t>
      </w:r>
      <w:r w:rsidRPr="000529A3">
        <w:rPr>
          <w:rFonts w:ascii="Times New Roman" w:hAnsi="Times New Roman" w:cs="Times New Roman"/>
          <w:sz w:val="28"/>
          <w:szCs w:val="28"/>
        </w:rPr>
        <w:t xml:space="preserve">Совета депутатов Вяземского городского поселения </w:t>
      </w:r>
      <w:r>
        <w:rPr>
          <w:rFonts w:ascii="Times New Roman" w:hAnsi="Times New Roman" w:cs="Times New Roman"/>
          <w:sz w:val="28"/>
          <w:szCs w:val="28"/>
        </w:rPr>
        <w:t xml:space="preserve">Вяземского района Смоленской области </w:t>
      </w:r>
      <w:r w:rsidRPr="000529A3">
        <w:rPr>
          <w:rFonts w:ascii="Times New Roman" w:hAnsi="Times New Roman" w:cs="Times New Roman"/>
          <w:sz w:val="28"/>
          <w:szCs w:val="28"/>
        </w:rPr>
        <w:t xml:space="preserve">от 24.04.2018 </w:t>
      </w:r>
      <w:r w:rsidRPr="000529A3">
        <w:rPr>
          <w:rFonts w:ascii="Times New Roman" w:hAnsi="Times New Roman" w:cs="Times New Roman"/>
          <w:sz w:val="28"/>
          <w:szCs w:val="28"/>
        </w:rPr>
        <w:lastRenderedPageBreak/>
        <w:t>№39 «Об утверждении Порядка формирования и использования муниципального дорожного фонда Вяземского городского поселения Вяземс</w:t>
      </w:r>
      <w:r>
        <w:rPr>
          <w:rFonts w:ascii="Times New Roman" w:hAnsi="Times New Roman" w:cs="Times New Roman"/>
          <w:sz w:val="28"/>
          <w:szCs w:val="28"/>
        </w:rPr>
        <w:t xml:space="preserve">кого района Смоленской области» </w:t>
      </w:r>
      <w:r w:rsidRPr="000529A3">
        <w:rPr>
          <w:rFonts w:ascii="Times New Roman" w:hAnsi="Times New Roman" w:cs="Times New Roman"/>
          <w:sz w:val="28"/>
          <w:szCs w:val="28"/>
        </w:rPr>
        <w:t xml:space="preserve">в сумме </w:t>
      </w:r>
      <w:r w:rsidR="0064474C">
        <w:rPr>
          <w:rFonts w:ascii="Times New Roman" w:hAnsi="Times New Roman" w:cs="Times New Roman"/>
          <w:b/>
          <w:sz w:val="28"/>
          <w:szCs w:val="28"/>
        </w:rPr>
        <w:t>149 072,9</w:t>
      </w:r>
      <w:r w:rsidRPr="000529A3">
        <w:rPr>
          <w:rFonts w:ascii="Times New Roman" w:hAnsi="Times New Roman" w:cs="Times New Roman"/>
          <w:sz w:val="28"/>
          <w:szCs w:val="28"/>
        </w:rPr>
        <w:t xml:space="preserve"> тыс. рублей, с увеличением на </w:t>
      </w:r>
      <w:r w:rsidR="0064474C">
        <w:rPr>
          <w:rFonts w:ascii="Times New Roman" w:hAnsi="Times New Roman" w:cs="Times New Roman"/>
          <w:b/>
          <w:sz w:val="28"/>
          <w:szCs w:val="28"/>
        </w:rPr>
        <w:t>1 000,0</w:t>
      </w:r>
      <w:r w:rsidRPr="000529A3">
        <w:rPr>
          <w:rFonts w:ascii="Times New Roman" w:hAnsi="Times New Roman" w:cs="Times New Roman"/>
          <w:sz w:val="28"/>
          <w:szCs w:val="28"/>
        </w:rPr>
        <w:t xml:space="preserve"> тыс. рублей</w:t>
      </w:r>
      <w:r w:rsidR="007604A2">
        <w:rPr>
          <w:rFonts w:ascii="Times New Roman" w:hAnsi="Times New Roman" w:cs="Times New Roman"/>
          <w:sz w:val="28"/>
          <w:szCs w:val="28"/>
        </w:rPr>
        <w:t>.</w:t>
      </w:r>
    </w:p>
    <w:p w:rsidR="007604A2" w:rsidRDefault="007604A2" w:rsidP="000529A3">
      <w:pPr>
        <w:pStyle w:val="a3"/>
        <w:ind w:firstLine="709"/>
        <w:jc w:val="both"/>
        <w:rPr>
          <w:rFonts w:ascii="Times New Roman" w:hAnsi="Times New Roman" w:cs="Times New Roman"/>
          <w:sz w:val="28"/>
          <w:szCs w:val="28"/>
        </w:rPr>
      </w:pPr>
      <w:r>
        <w:rPr>
          <w:rFonts w:ascii="Times New Roman" w:hAnsi="Times New Roman" w:cs="Times New Roman"/>
          <w:sz w:val="28"/>
          <w:szCs w:val="28"/>
        </w:rPr>
        <w:t>Предлагаемые изменения плани</w:t>
      </w:r>
      <w:r w:rsidR="0064474C">
        <w:rPr>
          <w:rFonts w:ascii="Times New Roman" w:hAnsi="Times New Roman" w:cs="Times New Roman"/>
          <w:sz w:val="28"/>
          <w:szCs w:val="28"/>
        </w:rPr>
        <w:t>руется внести по уведомлению от 25.08.2020 №8080147</w:t>
      </w:r>
      <w:r>
        <w:rPr>
          <w:rFonts w:ascii="Times New Roman" w:hAnsi="Times New Roman" w:cs="Times New Roman"/>
          <w:sz w:val="28"/>
          <w:szCs w:val="28"/>
        </w:rPr>
        <w:t>;</w:t>
      </w:r>
    </w:p>
    <w:p w:rsidR="008969D0" w:rsidRDefault="0064474C" w:rsidP="000529A3">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7604A2">
        <w:rPr>
          <w:rFonts w:ascii="Times New Roman" w:hAnsi="Times New Roman" w:cs="Times New Roman"/>
          <w:sz w:val="28"/>
          <w:szCs w:val="28"/>
        </w:rPr>
        <w:t>)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w:t>
      </w:r>
    </w:p>
    <w:p w:rsidR="007604A2" w:rsidRDefault="007604A2" w:rsidP="007604A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предлагается к утверждению в сумме </w:t>
      </w:r>
      <w:r w:rsidR="0064474C">
        <w:rPr>
          <w:rFonts w:ascii="Times New Roman" w:hAnsi="Times New Roman" w:cs="Times New Roman"/>
          <w:b/>
          <w:sz w:val="28"/>
          <w:szCs w:val="28"/>
        </w:rPr>
        <w:t>326 262,7</w:t>
      </w:r>
      <w:r>
        <w:rPr>
          <w:rFonts w:ascii="Times New Roman" w:hAnsi="Times New Roman" w:cs="Times New Roman"/>
          <w:sz w:val="28"/>
          <w:szCs w:val="28"/>
        </w:rPr>
        <w:t xml:space="preserve"> тыс. рублей, с уменьшением на </w:t>
      </w:r>
      <w:r w:rsidR="0064474C">
        <w:rPr>
          <w:rFonts w:ascii="Times New Roman" w:hAnsi="Times New Roman" w:cs="Times New Roman"/>
          <w:b/>
          <w:sz w:val="28"/>
          <w:szCs w:val="28"/>
        </w:rPr>
        <w:t>6 406,0</w:t>
      </w:r>
      <w:r>
        <w:rPr>
          <w:rFonts w:ascii="Times New Roman" w:hAnsi="Times New Roman" w:cs="Times New Roman"/>
          <w:sz w:val="28"/>
          <w:szCs w:val="28"/>
        </w:rPr>
        <w:t xml:space="preserve"> тыс. рублей;</w:t>
      </w:r>
    </w:p>
    <w:p w:rsidR="007604A2" w:rsidRPr="00845C2B" w:rsidRDefault="007604A2" w:rsidP="007604A2">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 на 2021 год предлагается к утверждению в сумме </w:t>
      </w:r>
      <w:r w:rsidR="0064474C">
        <w:rPr>
          <w:rFonts w:ascii="Times New Roman" w:hAnsi="Times New Roman" w:cs="Times New Roman"/>
          <w:b/>
          <w:sz w:val="28"/>
          <w:szCs w:val="28"/>
        </w:rPr>
        <w:t>37 799,4</w:t>
      </w:r>
      <w:r>
        <w:rPr>
          <w:rFonts w:ascii="Times New Roman" w:hAnsi="Times New Roman" w:cs="Times New Roman"/>
          <w:sz w:val="28"/>
          <w:szCs w:val="28"/>
        </w:rPr>
        <w:t xml:space="preserve"> тыс. рублей, с уменьшением на </w:t>
      </w:r>
      <w:r w:rsidR="0064474C">
        <w:rPr>
          <w:rFonts w:ascii="Times New Roman" w:hAnsi="Times New Roman" w:cs="Times New Roman"/>
          <w:b/>
          <w:sz w:val="28"/>
          <w:szCs w:val="28"/>
        </w:rPr>
        <w:t>1 439,5</w:t>
      </w:r>
      <w:r>
        <w:rPr>
          <w:rFonts w:ascii="Times New Roman" w:hAnsi="Times New Roman" w:cs="Times New Roman"/>
          <w:sz w:val="28"/>
          <w:szCs w:val="28"/>
        </w:rPr>
        <w:t xml:space="preserve"> тыс. рублей;</w:t>
      </w:r>
    </w:p>
    <w:p w:rsidR="007604A2" w:rsidRDefault="007604A2" w:rsidP="007604A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предлагается к утверждению в сумме </w:t>
      </w:r>
      <w:r w:rsidR="0064474C">
        <w:rPr>
          <w:rFonts w:ascii="Times New Roman" w:hAnsi="Times New Roman" w:cs="Times New Roman"/>
          <w:b/>
          <w:sz w:val="28"/>
          <w:szCs w:val="28"/>
        </w:rPr>
        <w:t>69 476,2</w:t>
      </w:r>
      <w:r>
        <w:rPr>
          <w:rFonts w:ascii="Times New Roman" w:hAnsi="Times New Roman" w:cs="Times New Roman"/>
          <w:sz w:val="28"/>
          <w:szCs w:val="28"/>
        </w:rPr>
        <w:t xml:space="preserve"> тыс. рублей, с уменьшением на </w:t>
      </w:r>
      <w:r w:rsidR="0064474C">
        <w:rPr>
          <w:rFonts w:ascii="Times New Roman" w:hAnsi="Times New Roman" w:cs="Times New Roman"/>
          <w:b/>
          <w:sz w:val="28"/>
          <w:szCs w:val="28"/>
        </w:rPr>
        <w:t>1 497,2</w:t>
      </w:r>
      <w:r>
        <w:rPr>
          <w:rFonts w:ascii="Times New Roman" w:hAnsi="Times New Roman" w:cs="Times New Roman"/>
          <w:sz w:val="28"/>
          <w:szCs w:val="28"/>
        </w:rPr>
        <w:t xml:space="preserve"> тыс. рублей</w:t>
      </w:r>
      <w:r w:rsidR="00F52EDF">
        <w:rPr>
          <w:rFonts w:ascii="Times New Roman" w:hAnsi="Times New Roman" w:cs="Times New Roman"/>
          <w:sz w:val="28"/>
          <w:szCs w:val="28"/>
        </w:rPr>
        <w:t>;</w:t>
      </w:r>
    </w:p>
    <w:p w:rsidR="005221C2" w:rsidRDefault="005221C2" w:rsidP="007604A2">
      <w:pPr>
        <w:pStyle w:val="a3"/>
        <w:ind w:firstLine="709"/>
        <w:jc w:val="both"/>
        <w:rPr>
          <w:rFonts w:ascii="Times New Roman" w:hAnsi="Times New Roman" w:cs="Times New Roman"/>
          <w:sz w:val="28"/>
          <w:szCs w:val="28"/>
        </w:rPr>
      </w:pPr>
    </w:p>
    <w:p w:rsidR="001B3840" w:rsidRDefault="0039684A" w:rsidP="001B3840">
      <w:pPr>
        <w:pStyle w:val="a3"/>
        <w:ind w:firstLine="709"/>
        <w:jc w:val="both"/>
        <w:rPr>
          <w:rFonts w:ascii="Times New Roman" w:hAnsi="Times New Roman" w:cs="Times New Roman"/>
          <w:sz w:val="28"/>
          <w:szCs w:val="28"/>
        </w:rPr>
      </w:pPr>
      <w:r w:rsidRPr="0039684A">
        <w:rPr>
          <w:rFonts w:ascii="Times New Roman" w:hAnsi="Times New Roman" w:cs="Times New Roman"/>
          <w:b/>
          <w:sz w:val="28"/>
          <w:szCs w:val="28"/>
        </w:rPr>
        <w:t>2.</w:t>
      </w:r>
      <w:r>
        <w:rPr>
          <w:rFonts w:ascii="Times New Roman" w:hAnsi="Times New Roman" w:cs="Times New Roman"/>
          <w:sz w:val="28"/>
          <w:szCs w:val="28"/>
        </w:rPr>
        <w:t xml:space="preserve"> </w:t>
      </w:r>
      <w:r w:rsidR="001B3840">
        <w:rPr>
          <w:rFonts w:ascii="Times New Roman" w:hAnsi="Times New Roman" w:cs="Times New Roman"/>
          <w:sz w:val="28"/>
          <w:szCs w:val="28"/>
        </w:rPr>
        <w:t xml:space="preserve">Собственные доходы на 2020 год предлагаются к утверждению без изменений в сумме </w:t>
      </w:r>
      <w:r w:rsidR="001B3840">
        <w:rPr>
          <w:rFonts w:ascii="Times New Roman" w:hAnsi="Times New Roman" w:cs="Times New Roman"/>
          <w:b/>
          <w:sz w:val="28"/>
          <w:szCs w:val="28"/>
        </w:rPr>
        <w:t>175 106,8</w:t>
      </w:r>
      <w:r w:rsidR="001B3840">
        <w:rPr>
          <w:rFonts w:ascii="Times New Roman" w:hAnsi="Times New Roman" w:cs="Times New Roman"/>
          <w:sz w:val="28"/>
          <w:szCs w:val="28"/>
        </w:rPr>
        <w:t xml:space="preserve"> тыс. рублей, в том числе:</w:t>
      </w:r>
    </w:p>
    <w:p w:rsidR="008C09DA" w:rsidRDefault="008C09DA"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налоговые доходы предлагаются к утверждению в сумме </w:t>
      </w:r>
      <w:r w:rsidRPr="008C09DA">
        <w:rPr>
          <w:rFonts w:ascii="Times New Roman" w:hAnsi="Times New Roman" w:cs="Times New Roman"/>
          <w:b/>
          <w:sz w:val="28"/>
          <w:szCs w:val="28"/>
        </w:rPr>
        <w:t>152 622,6</w:t>
      </w:r>
      <w:r>
        <w:rPr>
          <w:rFonts w:ascii="Times New Roman" w:hAnsi="Times New Roman" w:cs="Times New Roman"/>
          <w:sz w:val="28"/>
          <w:szCs w:val="28"/>
        </w:rPr>
        <w:t xml:space="preserve"> тыс. рублей, с уменьшением на </w:t>
      </w:r>
      <w:r w:rsidRPr="008C09DA">
        <w:rPr>
          <w:rFonts w:ascii="Times New Roman" w:hAnsi="Times New Roman" w:cs="Times New Roman"/>
          <w:b/>
          <w:sz w:val="28"/>
          <w:szCs w:val="28"/>
        </w:rPr>
        <w:t xml:space="preserve">3 291,1 </w:t>
      </w:r>
      <w:r>
        <w:rPr>
          <w:rFonts w:ascii="Times New Roman" w:hAnsi="Times New Roman" w:cs="Times New Roman"/>
          <w:sz w:val="28"/>
          <w:szCs w:val="28"/>
        </w:rPr>
        <w:t>тыс. рублей, в том числе, за счет:</w:t>
      </w:r>
    </w:p>
    <w:p w:rsidR="001B3840" w:rsidRDefault="008C09DA"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увеличения единого сельскохозяйственного налога на </w:t>
      </w:r>
      <w:r w:rsidRPr="008C09DA">
        <w:rPr>
          <w:rFonts w:ascii="Times New Roman" w:hAnsi="Times New Roman" w:cs="Times New Roman"/>
          <w:b/>
          <w:sz w:val="28"/>
          <w:szCs w:val="28"/>
        </w:rPr>
        <w:t>0,9</w:t>
      </w:r>
      <w:r>
        <w:rPr>
          <w:rFonts w:ascii="Times New Roman" w:hAnsi="Times New Roman" w:cs="Times New Roman"/>
          <w:sz w:val="28"/>
          <w:szCs w:val="28"/>
        </w:rPr>
        <w:t xml:space="preserve"> тыс. рублей;</w:t>
      </w:r>
    </w:p>
    <w:p w:rsidR="001B3840" w:rsidRDefault="008C09DA"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уменьшения </w:t>
      </w:r>
      <w:r w:rsidR="001B3840">
        <w:rPr>
          <w:rFonts w:ascii="Times New Roman" w:hAnsi="Times New Roman" w:cs="Times New Roman"/>
          <w:sz w:val="28"/>
          <w:szCs w:val="28"/>
        </w:rPr>
        <w:t xml:space="preserve">земельного налога на </w:t>
      </w:r>
      <w:r>
        <w:rPr>
          <w:rFonts w:ascii="Times New Roman" w:hAnsi="Times New Roman" w:cs="Times New Roman"/>
          <w:b/>
          <w:sz w:val="28"/>
          <w:szCs w:val="28"/>
        </w:rPr>
        <w:t>3 292,0</w:t>
      </w:r>
      <w:r w:rsidR="001B3840">
        <w:rPr>
          <w:rFonts w:ascii="Times New Roman" w:hAnsi="Times New Roman" w:cs="Times New Roman"/>
          <w:sz w:val="28"/>
          <w:szCs w:val="28"/>
        </w:rPr>
        <w:t xml:space="preserve"> тыс. рублей;</w:t>
      </w:r>
    </w:p>
    <w:p w:rsidR="008C09DA" w:rsidRDefault="008C09DA"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неналоговые доходы предлагаются к утверждению в сумме </w:t>
      </w:r>
      <w:r>
        <w:rPr>
          <w:rFonts w:ascii="Times New Roman" w:hAnsi="Times New Roman" w:cs="Times New Roman"/>
          <w:b/>
          <w:sz w:val="28"/>
          <w:szCs w:val="28"/>
        </w:rPr>
        <w:t>22 484,2</w:t>
      </w:r>
      <w:r>
        <w:rPr>
          <w:rFonts w:ascii="Times New Roman" w:hAnsi="Times New Roman" w:cs="Times New Roman"/>
          <w:sz w:val="28"/>
          <w:szCs w:val="28"/>
        </w:rPr>
        <w:t xml:space="preserve"> тыс. рублей, с у</w:t>
      </w:r>
      <w:r w:rsidR="005C5E0D">
        <w:rPr>
          <w:rFonts w:ascii="Times New Roman" w:hAnsi="Times New Roman" w:cs="Times New Roman"/>
          <w:sz w:val="28"/>
          <w:szCs w:val="28"/>
        </w:rPr>
        <w:t>величением</w:t>
      </w:r>
      <w:r>
        <w:rPr>
          <w:rFonts w:ascii="Times New Roman" w:hAnsi="Times New Roman" w:cs="Times New Roman"/>
          <w:sz w:val="28"/>
          <w:szCs w:val="28"/>
        </w:rPr>
        <w:t xml:space="preserve"> на </w:t>
      </w:r>
      <w:r w:rsidRPr="008C09DA">
        <w:rPr>
          <w:rFonts w:ascii="Times New Roman" w:hAnsi="Times New Roman" w:cs="Times New Roman"/>
          <w:b/>
          <w:sz w:val="28"/>
          <w:szCs w:val="28"/>
        </w:rPr>
        <w:t xml:space="preserve">3 291,1 </w:t>
      </w:r>
      <w:r>
        <w:rPr>
          <w:rFonts w:ascii="Times New Roman" w:hAnsi="Times New Roman" w:cs="Times New Roman"/>
          <w:sz w:val="28"/>
          <w:szCs w:val="28"/>
        </w:rPr>
        <w:t>тыс. рублей, в том числе, за счет:</w:t>
      </w:r>
    </w:p>
    <w:p w:rsidR="008C09DA" w:rsidRDefault="008C09DA"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увеличения а</w:t>
      </w:r>
      <w:r w:rsidRPr="008C09DA">
        <w:rPr>
          <w:rFonts w:ascii="Times New Roman" w:hAnsi="Times New Roman" w:cs="Times New Roman"/>
          <w:sz w:val="28"/>
          <w:szCs w:val="28"/>
        </w:rPr>
        <w:t>рендн</w:t>
      </w:r>
      <w:r>
        <w:rPr>
          <w:rFonts w:ascii="Times New Roman" w:hAnsi="Times New Roman" w:cs="Times New Roman"/>
          <w:sz w:val="28"/>
          <w:szCs w:val="28"/>
        </w:rPr>
        <w:t>ой</w:t>
      </w:r>
      <w:r w:rsidRPr="008C09DA">
        <w:rPr>
          <w:rFonts w:ascii="Times New Roman" w:hAnsi="Times New Roman" w:cs="Times New Roman"/>
          <w:sz w:val="28"/>
          <w:szCs w:val="28"/>
        </w:rPr>
        <w:t xml:space="preserve"> плат</w:t>
      </w:r>
      <w:r>
        <w:rPr>
          <w:rFonts w:ascii="Times New Roman" w:hAnsi="Times New Roman" w:cs="Times New Roman"/>
          <w:sz w:val="28"/>
          <w:szCs w:val="28"/>
        </w:rPr>
        <w:t>ы</w:t>
      </w:r>
      <w:r w:rsidRPr="008C09DA">
        <w:rPr>
          <w:rFonts w:ascii="Times New Roman" w:hAnsi="Times New Roman" w:cs="Times New Roman"/>
          <w:sz w:val="28"/>
          <w:szCs w:val="28"/>
        </w:rPr>
        <w:t xml:space="preserve"> за землю, государственная собственность на которую не разграничена</w:t>
      </w:r>
      <w:r>
        <w:rPr>
          <w:rFonts w:ascii="Times New Roman" w:hAnsi="Times New Roman" w:cs="Times New Roman"/>
          <w:sz w:val="28"/>
          <w:szCs w:val="28"/>
        </w:rPr>
        <w:t xml:space="preserve"> на </w:t>
      </w:r>
      <w:r w:rsidRPr="008C09DA">
        <w:rPr>
          <w:rFonts w:ascii="Times New Roman" w:hAnsi="Times New Roman" w:cs="Times New Roman"/>
          <w:b/>
          <w:sz w:val="28"/>
          <w:szCs w:val="28"/>
        </w:rPr>
        <w:t>266,9</w:t>
      </w:r>
      <w:r>
        <w:rPr>
          <w:rFonts w:ascii="Times New Roman" w:hAnsi="Times New Roman" w:cs="Times New Roman"/>
          <w:sz w:val="28"/>
          <w:szCs w:val="28"/>
        </w:rPr>
        <w:t xml:space="preserve"> тыс. рублей;</w:t>
      </w:r>
    </w:p>
    <w:p w:rsidR="001B3840" w:rsidRDefault="001B3840"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2443">
        <w:rPr>
          <w:rFonts w:ascii="Times New Roman" w:hAnsi="Times New Roman" w:cs="Times New Roman"/>
          <w:sz w:val="28"/>
          <w:szCs w:val="28"/>
        </w:rPr>
        <w:t xml:space="preserve">уменьшения </w:t>
      </w:r>
      <w:r>
        <w:rPr>
          <w:rFonts w:ascii="Times New Roman" w:hAnsi="Times New Roman" w:cs="Times New Roman"/>
          <w:sz w:val="28"/>
          <w:szCs w:val="28"/>
        </w:rPr>
        <w:t>а</w:t>
      </w:r>
      <w:r w:rsidRPr="00213918">
        <w:rPr>
          <w:rFonts w:ascii="Times New Roman" w:hAnsi="Times New Roman" w:cs="Times New Roman"/>
          <w:sz w:val="28"/>
          <w:szCs w:val="28"/>
        </w:rPr>
        <w:t>рендн</w:t>
      </w:r>
      <w:r>
        <w:rPr>
          <w:rFonts w:ascii="Times New Roman" w:hAnsi="Times New Roman" w:cs="Times New Roman"/>
          <w:sz w:val="28"/>
          <w:szCs w:val="28"/>
        </w:rPr>
        <w:t>ой</w:t>
      </w:r>
      <w:r w:rsidRPr="00213918">
        <w:rPr>
          <w:rFonts w:ascii="Times New Roman" w:hAnsi="Times New Roman" w:cs="Times New Roman"/>
          <w:sz w:val="28"/>
          <w:szCs w:val="28"/>
        </w:rPr>
        <w:t xml:space="preserve"> плат</w:t>
      </w:r>
      <w:r>
        <w:rPr>
          <w:rFonts w:ascii="Times New Roman" w:hAnsi="Times New Roman" w:cs="Times New Roman"/>
          <w:sz w:val="28"/>
          <w:szCs w:val="28"/>
        </w:rPr>
        <w:t>ы за землю, находяще</w:t>
      </w:r>
      <w:r w:rsidRPr="00213918">
        <w:rPr>
          <w:rFonts w:ascii="Times New Roman" w:hAnsi="Times New Roman" w:cs="Times New Roman"/>
          <w:sz w:val="28"/>
          <w:szCs w:val="28"/>
        </w:rPr>
        <w:t>йся в собственности городского поселения</w:t>
      </w:r>
      <w:r>
        <w:rPr>
          <w:rFonts w:ascii="Times New Roman" w:hAnsi="Times New Roman" w:cs="Times New Roman"/>
          <w:sz w:val="28"/>
          <w:szCs w:val="28"/>
        </w:rPr>
        <w:t xml:space="preserve"> на </w:t>
      </w:r>
      <w:r w:rsidR="00232443">
        <w:rPr>
          <w:rFonts w:ascii="Times New Roman" w:hAnsi="Times New Roman" w:cs="Times New Roman"/>
          <w:b/>
          <w:sz w:val="28"/>
          <w:szCs w:val="28"/>
        </w:rPr>
        <w:t>115,0</w:t>
      </w:r>
      <w:r>
        <w:rPr>
          <w:rFonts w:ascii="Times New Roman" w:hAnsi="Times New Roman" w:cs="Times New Roman"/>
          <w:sz w:val="28"/>
          <w:szCs w:val="28"/>
        </w:rPr>
        <w:t xml:space="preserve"> тыс. рублей;</w:t>
      </w:r>
    </w:p>
    <w:p w:rsidR="001B3840" w:rsidRDefault="001B3840"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2443">
        <w:rPr>
          <w:rFonts w:ascii="Times New Roman" w:hAnsi="Times New Roman" w:cs="Times New Roman"/>
          <w:sz w:val="28"/>
          <w:szCs w:val="28"/>
        </w:rPr>
        <w:t xml:space="preserve">увеличения </w:t>
      </w:r>
      <w:r>
        <w:rPr>
          <w:rFonts w:ascii="Times New Roman" w:hAnsi="Times New Roman" w:cs="Times New Roman"/>
          <w:sz w:val="28"/>
          <w:szCs w:val="28"/>
        </w:rPr>
        <w:t>аренд</w:t>
      </w:r>
      <w:r w:rsidR="00232443">
        <w:rPr>
          <w:rFonts w:ascii="Times New Roman" w:hAnsi="Times New Roman" w:cs="Times New Roman"/>
          <w:sz w:val="28"/>
          <w:szCs w:val="28"/>
        </w:rPr>
        <w:t>ы</w:t>
      </w:r>
      <w:r w:rsidRPr="00213918">
        <w:rPr>
          <w:rFonts w:ascii="Times New Roman" w:hAnsi="Times New Roman" w:cs="Times New Roman"/>
          <w:sz w:val="28"/>
          <w:szCs w:val="28"/>
        </w:rPr>
        <w:t xml:space="preserve"> имущества, </w:t>
      </w:r>
      <w:r w:rsidR="00232443" w:rsidRPr="00213918">
        <w:rPr>
          <w:rFonts w:ascii="Times New Roman" w:hAnsi="Times New Roman" w:cs="Times New Roman"/>
          <w:sz w:val="28"/>
          <w:szCs w:val="28"/>
        </w:rPr>
        <w:t>составляющ</w:t>
      </w:r>
      <w:r w:rsidR="00232443">
        <w:rPr>
          <w:rFonts w:ascii="Times New Roman" w:hAnsi="Times New Roman" w:cs="Times New Roman"/>
          <w:sz w:val="28"/>
          <w:szCs w:val="28"/>
        </w:rPr>
        <w:t>ую</w:t>
      </w:r>
      <w:r w:rsidRPr="00213918">
        <w:rPr>
          <w:rFonts w:ascii="Times New Roman" w:hAnsi="Times New Roman" w:cs="Times New Roman"/>
          <w:sz w:val="28"/>
          <w:szCs w:val="28"/>
        </w:rPr>
        <w:t xml:space="preserve"> казну городских поселений (за исключением земельных участков)</w:t>
      </w:r>
      <w:r>
        <w:rPr>
          <w:rFonts w:ascii="Times New Roman" w:hAnsi="Times New Roman" w:cs="Times New Roman"/>
          <w:sz w:val="28"/>
          <w:szCs w:val="28"/>
        </w:rPr>
        <w:t xml:space="preserve"> на </w:t>
      </w:r>
      <w:r w:rsidR="00232443">
        <w:rPr>
          <w:rFonts w:ascii="Times New Roman" w:hAnsi="Times New Roman" w:cs="Times New Roman"/>
          <w:b/>
          <w:sz w:val="28"/>
          <w:szCs w:val="28"/>
        </w:rPr>
        <w:t>85,6</w:t>
      </w:r>
      <w:r>
        <w:rPr>
          <w:rFonts w:ascii="Times New Roman" w:hAnsi="Times New Roman" w:cs="Times New Roman"/>
          <w:sz w:val="28"/>
          <w:szCs w:val="28"/>
        </w:rPr>
        <w:t xml:space="preserve"> тыс. рублей;</w:t>
      </w:r>
    </w:p>
    <w:p w:rsidR="00DE6C25" w:rsidRDefault="00DE6C25"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увеличения прочих доходов от использования имущества (найм) на </w:t>
      </w:r>
      <w:r w:rsidRPr="00DE6C25">
        <w:rPr>
          <w:rFonts w:ascii="Times New Roman" w:hAnsi="Times New Roman" w:cs="Times New Roman"/>
          <w:b/>
          <w:sz w:val="28"/>
          <w:szCs w:val="28"/>
        </w:rPr>
        <w:t>1 600,00</w:t>
      </w:r>
      <w:r>
        <w:rPr>
          <w:rFonts w:ascii="Times New Roman" w:hAnsi="Times New Roman" w:cs="Times New Roman"/>
          <w:sz w:val="28"/>
          <w:szCs w:val="28"/>
        </w:rPr>
        <w:t xml:space="preserve"> тыс. рублей;</w:t>
      </w:r>
    </w:p>
    <w:p w:rsidR="001B3840" w:rsidRDefault="001B3840"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2443">
        <w:rPr>
          <w:rFonts w:ascii="Times New Roman" w:hAnsi="Times New Roman" w:cs="Times New Roman"/>
          <w:sz w:val="28"/>
          <w:szCs w:val="28"/>
        </w:rPr>
        <w:t xml:space="preserve">увеличения </w:t>
      </w:r>
      <w:r>
        <w:rPr>
          <w:rFonts w:ascii="Times New Roman" w:hAnsi="Times New Roman" w:cs="Times New Roman"/>
          <w:sz w:val="28"/>
          <w:szCs w:val="28"/>
        </w:rPr>
        <w:t>д</w:t>
      </w:r>
      <w:r w:rsidRPr="00213918">
        <w:rPr>
          <w:rFonts w:ascii="Times New Roman" w:hAnsi="Times New Roman" w:cs="Times New Roman"/>
          <w:sz w:val="28"/>
          <w:szCs w:val="28"/>
        </w:rPr>
        <w:t>оход</w:t>
      </w:r>
      <w:r>
        <w:rPr>
          <w:rFonts w:ascii="Times New Roman" w:hAnsi="Times New Roman" w:cs="Times New Roman"/>
          <w:sz w:val="28"/>
          <w:szCs w:val="28"/>
        </w:rPr>
        <w:t>ов</w:t>
      </w:r>
      <w:r w:rsidRPr="00213918">
        <w:rPr>
          <w:rFonts w:ascii="Times New Roman" w:hAnsi="Times New Roman" w:cs="Times New Roman"/>
          <w:sz w:val="28"/>
          <w:szCs w:val="28"/>
        </w:rPr>
        <w:t xml:space="preserve"> от оказания платных услуг</w:t>
      </w:r>
      <w:r>
        <w:rPr>
          <w:rFonts w:ascii="Times New Roman" w:hAnsi="Times New Roman" w:cs="Times New Roman"/>
          <w:sz w:val="28"/>
          <w:szCs w:val="28"/>
        </w:rPr>
        <w:t xml:space="preserve"> на </w:t>
      </w:r>
      <w:r w:rsidR="00232443">
        <w:rPr>
          <w:rFonts w:ascii="Times New Roman" w:hAnsi="Times New Roman" w:cs="Times New Roman"/>
          <w:b/>
          <w:sz w:val="28"/>
          <w:szCs w:val="28"/>
        </w:rPr>
        <w:t>1,4</w:t>
      </w:r>
      <w:r>
        <w:rPr>
          <w:rFonts w:ascii="Times New Roman" w:hAnsi="Times New Roman" w:cs="Times New Roman"/>
          <w:sz w:val="28"/>
          <w:szCs w:val="28"/>
        </w:rPr>
        <w:t xml:space="preserve"> тыс. рублей;</w:t>
      </w:r>
    </w:p>
    <w:p w:rsidR="001B3840" w:rsidRDefault="001B3840"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2443">
        <w:rPr>
          <w:rFonts w:ascii="Times New Roman" w:hAnsi="Times New Roman" w:cs="Times New Roman"/>
          <w:sz w:val="28"/>
          <w:szCs w:val="28"/>
        </w:rPr>
        <w:t xml:space="preserve">уменьшения </w:t>
      </w:r>
      <w:r>
        <w:rPr>
          <w:rFonts w:ascii="Times New Roman" w:hAnsi="Times New Roman" w:cs="Times New Roman"/>
          <w:sz w:val="28"/>
          <w:szCs w:val="28"/>
        </w:rPr>
        <w:t>р</w:t>
      </w:r>
      <w:r w:rsidRPr="00213918">
        <w:rPr>
          <w:rFonts w:ascii="Times New Roman" w:hAnsi="Times New Roman" w:cs="Times New Roman"/>
          <w:sz w:val="28"/>
          <w:szCs w:val="28"/>
        </w:rPr>
        <w:t>еализации иного имущества, находящегося в собственности городских поселений</w:t>
      </w:r>
      <w:r>
        <w:rPr>
          <w:rFonts w:ascii="Times New Roman" w:hAnsi="Times New Roman" w:cs="Times New Roman"/>
          <w:sz w:val="28"/>
          <w:szCs w:val="28"/>
        </w:rPr>
        <w:t xml:space="preserve"> на </w:t>
      </w:r>
      <w:r w:rsidR="00232443">
        <w:rPr>
          <w:rFonts w:ascii="Times New Roman" w:hAnsi="Times New Roman" w:cs="Times New Roman"/>
          <w:b/>
          <w:sz w:val="28"/>
          <w:szCs w:val="28"/>
        </w:rPr>
        <w:t xml:space="preserve">426,0 </w:t>
      </w:r>
      <w:r>
        <w:rPr>
          <w:rFonts w:ascii="Times New Roman" w:hAnsi="Times New Roman" w:cs="Times New Roman"/>
          <w:sz w:val="28"/>
          <w:szCs w:val="28"/>
        </w:rPr>
        <w:t>тыс. рублей;</w:t>
      </w:r>
    </w:p>
    <w:p w:rsidR="001B3840" w:rsidRDefault="001B3840"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2443">
        <w:rPr>
          <w:rFonts w:ascii="Times New Roman" w:hAnsi="Times New Roman" w:cs="Times New Roman"/>
          <w:sz w:val="28"/>
          <w:szCs w:val="28"/>
        </w:rPr>
        <w:t xml:space="preserve">увеличения </w:t>
      </w:r>
      <w:r>
        <w:rPr>
          <w:rFonts w:ascii="Times New Roman" w:hAnsi="Times New Roman" w:cs="Times New Roman"/>
          <w:sz w:val="28"/>
          <w:szCs w:val="28"/>
        </w:rPr>
        <w:t>п</w:t>
      </w:r>
      <w:r w:rsidRPr="005E77B2">
        <w:rPr>
          <w:rFonts w:ascii="Times New Roman" w:hAnsi="Times New Roman" w:cs="Times New Roman"/>
          <w:sz w:val="28"/>
          <w:szCs w:val="28"/>
        </w:rPr>
        <w:t>родаж</w:t>
      </w:r>
      <w:r>
        <w:rPr>
          <w:rFonts w:ascii="Times New Roman" w:hAnsi="Times New Roman" w:cs="Times New Roman"/>
          <w:sz w:val="28"/>
          <w:szCs w:val="28"/>
        </w:rPr>
        <w:t>и</w:t>
      </w:r>
      <w:r w:rsidRPr="005E77B2">
        <w:rPr>
          <w:rFonts w:ascii="Times New Roman" w:hAnsi="Times New Roman" w:cs="Times New Roman"/>
          <w:sz w:val="28"/>
          <w:szCs w:val="28"/>
        </w:rPr>
        <w:t xml:space="preserve"> земельных участков</w:t>
      </w:r>
      <w:r>
        <w:rPr>
          <w:rFonts w:ascii="Times New Roman" w:hAnsi="Times New Roman" w:cs="Times New Roman"/>
          <w:sz w:val="28"/>
          <w:szCs w:val="28"/>
        </w:rPr>
        <w:t xml:space="preserve"> на </w:t>
      </w:r>
      <w:r w:rsidR="00232443">
        <w:rPr>
          <w:rFonts w:ascii="Times New Roman" w:hAnsi="Times New Roman" w:cs="Times New Roman"/>
          <w:b/>
          <w:sz w:val="28"/>
          <w:szCs w:val="28"/>
        </w:rPr>
        <w:t>995,7</w:t>
      </w:r>
      <w:r>
        <w:rPr>
          <w:rFonts w:ascii="Times New Roman" w:hAnsi="Times New Roman" w:cs="Times New Roman"/>
          <w:sz w:val="28"/>
          <w:szCs w:val="28"/>
        </w:rPr>
        <w:t xml:space="preserve"> тыс. рублей;</w:t>
      </w:r>
    </w:p>
    <w:p w:rsidR="001B3840" w:rsidRDefault="001B3840"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32443">
        <w:rPr>
          <w:rFonts w:ascii="Times New Roman" w:hAnsi="Times New Roman" w:cs="Times New Roman"/>
          <w:sz w:val="28"/>
          <w:szCs w:val="28"/>
        </w:rPr>
        <w:t xml:space="preserve">увеличения </w:t>
      </w:r>
      <w:r>
        <w:rPr>
          <w:rFonts w:ascii="Times New Roman" w:hAnsi="Times New Roman" w:cs="Times New Roman"/>
          <w:sz w:val="28"/>
          <w:szCs w:val="28"/>
        </w:rPr>
        <w:t>ш</w:t>
      </w:r>
      <w:r w:rsidRPr="005E77B2">
        <w:rPr>
          <w:rFonts w:ascii="Times New Roman" w:hAnsi="Times New Roman" w:cs="Times New Roman"/>
          <w:sz w:val="28"/>
          <w:szCs w:val="28"/>
        </w:rPr>
        <w:t>траф</w:t>
      </w:r>
      <w:r>
        <w:rPr>
          <w:rFonts w:ascii="Times New Roman" w:hAnsi="Times New Roman" w:cs="Times New Roman"/>
          <w:sz w:val="28"/>
          <w:szCs w:val="28"/>
        </w:rPr>
        <w:t>ов</w:t>
      </w:r>
      <w:r w:rsidRPr="005E77B2">
        <w:rPr>
          <w:rFonts w:ascii="Times New Roman" w:hAnsi="Times New Roman" w:cs="Times New Roman"/>
          <w:sz w:val="28"/>
          <w:szCs w:val="28"/>
        </w:rPr>
        <w:t>, санкци</w:t>
      </w:r>
      <w:r>
        <w:rPr>
          <w:rFonts w:ascii="Times New Roman" w:hAnsi="Times New Roman" w:cs="Times New Roman"/>
          <w:sz w:val="28"/>
          <w:szCs w:val="28"/>
        </w:rPr>
        <w:t>й</w:t>
      </w:r>
      <w:r w:rsidRPr="005E77B2">
        <w:rPr>
          <w:rFonts w:ascii="Times New Roman" w:hAnsi="Times New Roman" w:cs="Times New Roman"/>
          <w:sz w:val="28"/>
          <w:szCs w:val="28"/>
        </w:rPr>
        <w:t>, возмещени</w:t>
      </w:r>
      <w:r>
        <w:rPr>
          <w:rFonts w:ascii="Times New Roman" w:hAnsi="Times New Roman" w:cs="Times New Roman"/>
          <w:sz w:val="28"/>
          <w:szCs w:val="28"/>
        </w:rPr>
        <w:t>я</w:t>
      </w:r>
      <w:r w:rsidRPr="005E77B2">
        <w:rPr>
          <w:rFonts w:ascii="Times New Roman" w:hAnsi="Times New Roman" w:cs="Times New Roman"/>
          <w:sz w:val="28"/>
          <w:szCs w:val="28"/>
        </w:rPr>
        <w:t xml:space="preserve"> ущерба</w:t>
      </w:r>
      <w:r>
        <w:rPr>
          <w:rFonts w:ascii="Times New Roman" w:hAnsi="Times New Roman" w:cs="Times New Roman"/>
          <w:sz w:val="28"/>
          <w:szCs w:val="28"/>
        </w:rPr>
        <w:t xml:space="preserve"> на </w:t>
      </w:r>
      <w:r w:rsidR="00DE6C25">
        <w:rPr>
          <w:rFonts w:ascii="Times New Roman" w:hAnsi="Times New Roman" w:cs="Times New Roman"/>
          <w:b/>
          <w:sz w:val="28"/>
          <w:szCs w:val="28"/>
        </w:rPr>
        <w:t>882,2</w:t>
      </w:r>
      <w:r w:rsidR="00DE6C25">
        <w:rPr>
          <w:rFonts w:ascii="Times New Roman" w:hAnsi="Times New Roman" w:cs="Times New Roman"/>
          <w:sz w:val="28"/>
          <w:szCs w:val="28"/>
        </w:rPr>
        <w:t xml:space="preserve"> тыс. рублей;</w:t>
      </w:r>
    </w:p>
    <w:p w:rsidR="00DE6C25" w:rsidRDefault="00DE6C25" w:rsidP="001B384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увеличения прочих неналоговых доходов на </w:t>
      </w:r>
      <w:r w:rsidRPr="00DE6C25">
        <w:rPr>
          <w:rFonts w:ascii="Times New Roman" w:hAnsi="Times New Roman" w:cs="Times New Roman"/>
          <w:b/>
          <w:sz w:val="28"/>
          <w:szCs w:val="28"/>
        </w:rPr>
        <w:t>0,3</w:t>
      </w:r>
      <w:r>
        <w:rPr>
          <w:rFonts w:ascii="Times New Roman" w:hAnsi="Times New Roman" w:cs="Times New Roman"/>
          <w:sz w:val="28"/>
          <w:szCs w:val="28"/>
        </w:rPr>
        <w:t xml:space="preserve"> тыс. рублей.</w:t>
      </w:r>
    </w:p>
    <w:p w:rsidR="001B3840" w:rsidRDefault="001B3840" w:rsidP="005221C2">
      <w:pPr>
        <w:pStyle w:val="a3"/>
        <w:ind w:firstLine="709"/>
        <w:jc w:val="both"/>
        <w:rPr>
          <w:rFonts w:ascii="Times New Roman" w:hAnsi="Times New Roman" w:cs="Times New Roman"/>
          <w:sz w:val="28"/>
          <w:szCs w:val="28"/>
        </w:rPr>
      </w:pPr>
    </w:p>
    <w:p w:rsidR="005221C2" w:rsidRDefault="00DE6C25" w:rsidP="005221C2">
      <w:pPr>
        <w:pStyle w:val="a3"/>
        <w:ind w:firstLine="709"/>
        <w:jc w:val="both"/>
        <w:rPr>
          <w:rFonts w:ascii="Times New Roman" w:hAnsi="Times New Roman" w:cs="Times New Roman"/>
          <w:sz w:val="28"/>
          <w:szCs w:val="28"/>
        </w:rPr>
      </w:pPr>
      <w:r w:rsidRPr="00DE6C25">
        <w:rPr>
          <w:rFonts w:ascii="Times New Roman" w:hAnsi="Times New Roman" w:cs="Times New Roman"/>
          <w:b/>
          <w:sz w:val="28"/>
          <w:szCs w:val="28"/>
        </w:rPr>
        <w:t>3.</w:t>
      </w:r>
      <w:r>
        <w:rPr>
          <w:rFonts w:ascii="Times New Roman" w:hAnsi="Times New Roman" w:cs="Times New Roman"/>
          <w:sz w:val="28"/>
          <w:szCs w:val="28"/>
        </w:rPr>
        <w:t xml:space="preserve"> </w:t>
      </w:r>
      <w:r w:rsidR="005221C2">
        <w:rPr>
          <w:rFonts w:ascii="Times New Roman" w:hAnsi="Times New Roman" w:cs="Times New Roman"/>
          <w:sz w:val="28"/>
          <w:szCs w:val="28"/>
        </w:rPr>
        <w:t xml:space="preserve">Безвозмездные поступления предлагаются к утверждению в сумме </w:t>
      </w:r>
      <w:r>
        <w:rPr>
          <w:rFonts w:ascii="Times New Roman" w:hAnsi="Times New Roman" w:cs="Times New Roman"/>
          <w:b/>
          <w:sz w:val="28"/>
          <w:szCs w:val="28"/>
        </w:rPr>
        <w:t>490 715,0</w:t>
      </w:r>
      <w:r w:rsidR="005221C2">
        <w:rPr>
          <w:rFonts w:ascii="Times New Roman" w:hAnsi="Times New Roman" w:cs="Times New Roman"/>
          <w:sz w:val="28"/>
          <w:szCs w:val="28"/>
        </w:rPr>
        <w:t xml:space="preserve"> тыс. рублей, с у</w:t>
      </w:r>
      <w:r>
        <w:rPr>
          <w:rFonts w:ascii="Times New Roman" w:hAnsi="Times New Roman" w:cs="Times New Roman"/>
          <w:sz w:val="28"/>
          <w:szCs w:val="28"/>
        </w:rPr>
        <w:t xml:space="preserve">меньшением </w:t>
      </w:r>
      <w:r w:rsidR="005221C2">
        <w:rPr>
          <w:rFonts w:ascii="Times New Roman" w:hAnsi="Times New Roman" w:cs="Times New Roman"/>
          <w:sz w:val="28"/>
          <w:szCs w:val="28"/>
        </w:rPr>
        <w:t xml:space="preserve">на </w:t>
      </w:r>
      <w:r>
        <w:rPr>
          <w:rFonts w:ascii="Times New Roman" w:hAnsi="Times New Roman" w:cs="Times New Roman"/>
          <w:b/>
          <w:sz w:val="28"/>
          <w:szCs w:val="28"/>
        </w:rPr>
        <w:t>4 668,9</w:t>
      </w:r>
      <w:r w:rsidR="005221C2">
        <w:rPr>
          <w:rFonts w:ascii="Times New Roman" w:hAnsi="Times New Roman" w:cs="Times New Roman"/>
          <w:sz w:val="28"/>
          <w:szCs w:val="28"/>
        </w:rPr>
        <w:t xml:space="preserve"> тыс. рублей за счет:</w:t>
      </w:r>
    </w:p>
    <w:p w:rsidR="005221C2" w:rsidRDefault="005221C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у</w:t>
      </w:r>
      <w:r w:rsidR="00DE6C25">
        <w:rPr>
          <w:rFonts w:ascii="Times New Roman" w:hAnsi="Times New Roman" w:cs="Times New Roman"/>
          <w:sz w:val="28"/>
          <w:szCs w:val="28"/>
        </w:rPr>
        <w:t>величения</w:t>
      </w:r>
      <w:r>
        <w:rPr>
          <w:rFonts w:ascii="Times New Roman" w:hAnsi="Times New Roman" w:cs="Times New Roman"/>
          <w:sz w:val="28"/>
          <w:szCs w:val="28"/>
        </w:rPr>
        <w:t xml:space="preserve"> объема с</w:t>
      </w:r>
      <w:r w:rsidRPr="0012729B">
        <w:rPr>
          <w:rFonts w:ascii="Times New Roman" w:hAnsi="Times New Roman" w:cs="Times New Roman"/>
          <w:sz w:val="28"/>
          <w:szCs w:val="28"/>
        </w:rPr>
        <w:t xml:space="preserve">убсидии бюджетам городских поселений на обеспечение мероприятий по переселению граждан из аварийного </w:t>
      </w:r>
      <w:r w:rsidRPr="0012729B">
        <w:rPr>
          <w:rFonts w:ascii="Times New Roman" w:hAnsi="Times New Roman" w:cs="Times New Roman"/>
          <w:sz w:val="28"/>
          <w:szCs w:val="28"/>
        </w:rPr>
        <w:lastRenderedPageBreak/>
        <w:t>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r>
        <w:rPr>
          <w:rFonts w:ascii="Times New Roman" w:hAnsi="Times New Roman" w:cs="Times New Roman"/>
          <w:sz w:val="28"/>
          <w:szCs w:val="28"/>
        </w:rPr>
        <w:t xml:space="preserve"> на </w:t>
      </w:r>
      <w:r w:rsidR="00DE6C25">
        <w:rPr>
          <w:rFonts w:ascii="Times New Roman" w:hAnsi="Times New Roman" w:cs="Times New Roman"/>
          <w:b/>
          <w:sz w:val="28"/>
          <w:szCs w:val="28"/>
        </w:rPr>
        <w:t>19 762,2</w:t>
      </w:r>
      <w:r>
        <w:rPr>
          <w:rFonts w:ascii="Times New Roman" w:hAnsi="Times New Roman" w:cs="Times New Roman"/>
          <w:sz w:val="28"/>
          <w:szCs w:val="28"/>
        </w:rPr>
        <w:t xml:space="preserve"> тыс. рублей;</w:t>
      </w:r>
    </w:p>
    <w:p w:rsidR="005221C2" w:rsidRDefault="005221C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увеличения с</w:t>
      </w:r>
      <w:r w:rsidRPr="0012729B">
        <w:rPr>
          <w:rFonts w:ascii="Times New Roman" w:hAnsi="Times New Roman" w:cs="Times New Roman"/>
          <w:sz w:val="28"/>
          <w:szCs w:val="28"/>
        </w:rPr>
        <w:t>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Pr>
          <w:rFonts w:ascii="Times New Roman" w:hAnsi="Times New Roman" w:cs="Times New Roman"/>
          <w:sz w:val="28"/>
          <w:szCs w:val="28"/>
        </w:rPr>
        <w:t xml:space="preserve"> на </w:t>
      </w:r>
      <w:r w:rsidR="00DE6C25">
        <w:rPr>
          <w:rFonts w:ascii="Times New Roman" w:hAnsi="Times New Roman" w:cs="Times New Roman"/>
          <w:b/>
          <w:sz w:val="28"/>
          <w:szCs w:val="28"/>
        </w:rPr>
        <w:t>200,0</w:t>
      </w:r>
      <w:r>
        <w:rPr>
          <w:rFonts w:ascii="Times New Roman" w:hAnsi="Times New Roman" w:cs="Times New Roman"/>
          <w:sz w:val="28"/>
          <w:szCs w:val="28"/>
        </w:rPr>
        <w:t xml:space="preserve"> тыс. рублей;</w:t>
      </w:r>
    </w:p>
    <w:p w:rsidR="005221C2" w:rsidRDefault="005221C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у</w:t>
      </w:r>
      <w:r w:rsidR="00DE6C25">
        <w:rPr>
          <w:rFonts w:ascii="Times New Roman" w:hAnsi="Times New Roman" w:cs="Times New Roman"/>
          <w:sz w:val="28"/>
          <w:szCs w:val="28"/>
        </w:rPr>
        <w:t>меньшения</w:t>
      </w:r>
      <w:r>
        <w:rPr>
          <w:rFonts w:ascii="Times New Roman" w:hAnsi="Times New Roman" w:cs="Times New Roman"/>
          <w:sz w:val="28"/>
          <w:szCs w:val="28"/>
        </w:rPr>
        <w:t xml:space="preserve"> с</w:t>
      </w:r>
      <w:r w:rsidRPr="00226DFE">
        <w:rPr>
          <w:rFonts w:ascii="Times New Roman" w:hAnsi="Times New Roman" w:cs="Times New Roman"/>
          <w:sz w:val="28"/>
          <w:szCs w:val="28"/>
        </w:rPr>
        <w:t>убсидии бюджетам городских поселений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r>
        <w:rPr>
          <w:rFonts w:ascii="Times New Roman" w:hAnsi="Times New Roman" w:cs="Times New Roman"/>
          <w:sz w:val="28"/>
          <w:szCs w:val="28"/>
        </w:rPr>
        <w:t xml:space="preserve"> на </w:t>
      </w:r>
      <w:r w:rsidR="00DE6C25">
        <w:rPr>
          <w:rFonts w:ascii="Times New Roman" w:hAnsi="Times New Roman" w:cs="Times New Roman"/>
          <w:b/>
          <w:sz w:val="28"/>
          <w:szCs w:val="28"/>
        </w:rPr>
        <w:t>25 835,3</w:t>
      </w:r>
      <w:r>
        <w:rPr>
          <w:rFonts w:ascii="Times New Roman" w:hAnsi="Times New Roman" w:cs="Times New Roman"/>
          <w:sz w:val="28"/>
          <w:szCs w:val="28"/>
        </w:rPr>
        <w:t xml:space="preserve"> тыс. рублей;</w:t>
      </w:r>
    </w:p>
    <w:p w:rsidR="005221C2" w:rsidRDefault="005221C2"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6D36">
        <w:rPr>
          <w:rFonts w:ascii="Times New Roman" w:hAnsi="Times New Roman" w:cs="Times New Roman"/>
          <w:sz w:val="28"/>
          <w:szCs w:val="28"/>
        </w:rPr>
        <w:t xml:space="preserve">увеличения </w:t>
      </w:r>
      <w:r>
        <w:rPr>
          <w:rFonts w:ascii="Times New Roman" w:hAnsi="Times New Roman" w:cs="Times New Roman"/>
          <w:sz w:val="28"/>
          <w:szCs w:val="28"/>
        </w:rPr>
        <w:t>с</w:t>
      </w:r>
      <w:r w:rsidRPr="00226DFE">
        <w:rPr>
          <w:rFonts w:ascii="Times New Roman" w:hAnsi="Times New Roman" w:cs="Times New Roman"/>
          <w:sz w:val="28"/>
          <w:szCs w:val="28"/>
        </w:rPr>
        <w:t>убсидии на проектирование, строительство, реконструкцию, капитальные ремонт и ремонт автомобильных дорог общего пользования местного значения</w:t>
      </w:r>
      <w:r>
        <w:rPr>
          <w:rFonts w:ascii="Times New Roman" w:hAnsi="Times New Roman" w:cs="Times New Roman"/>
          <w:sz w:val="28"/>
          <w:szCs w:val="28"/>
        </w:rPr>
        <w:t xml:space="preserve"> </w:t>
      </w:r>
      <w:r w:rsidR="00BD6D36">
        <w:rPr>
          <w:rFonts w:ascii="Times New Roman" w:hAnsi="Times New Roman" w:cs="Times New Roman"/>
          <w:sz w:val="28"/>
          <w:szCs w:val="28"/>
        </w:rPr>
        <w:t>на</w:t>
      </w:r>
      <w:r>
        <w:rPr>
          <w:rFonts w:ascii="Times New Roman" w:hAnsi="Times New Roman" w:cs="Times New Roman"/>
          <w:sz w:val="28"/>
          <w:szCs w:val="28"/>
        </w:rPr>
        <w:t xml:space="preserve"> </w:t>
      </w:r>
      <w:r w:rsidR="00DE6C25">
        <w:rPr>
          <w:rFonts w:ascii="Times New Roman" w:hAnsi="Times New Roman" w:cs="Times New Roman"/>
          <w:b/>
          <w:sz w:val="28"/>
          <w:szCs w:val="28"/>
        </w:rPr>
        <w:t>1 000,0</w:t>
      </w:r>
      <w:r w:rsidR="00BD6D36">
        <w:rPr>
          <w:rFonts w:ascii="Times New Roman" w:hAnsi="Times New Roman" w:cs="Times New Roman"/>
          <w:sz w:val="28"/>
          <w:szCs w:val="28"/>
        </w:rPr>
        <w:t xml:space="preserve"> тыс. рублей;</w:t>
      </w:r>
    </w:p>
    <w:p w:rsidR="00BD6D36" w:rsidRDefault="00BD6D36" w:rsidP="005221C2">
      <w:pPr>
        <w:pStyle w:val="a3"/>
        <w:ind w:firstLine="709"/>
        <w:jc w:val="both"/>
        <w:rPr>
          <w:rFonts w:ascii="Times New Roman" w:hAnsi="Times New Roman" w:cs="Times New Roman"/>
          <w:sz w:val="28"/>
          <w:szCs w:val="28"/>
        </w:rPr>
      </w:pPr>
      <w:r>
        <w:rPr>
          <w:rFonts w:ascii="Times New Roman" w:hAnsi="Times New Roman" w:cs="Times New Roman"/>
          <w:sz w:val="28"/>
          <w:szCs w:val="28"/>
        </w:rPr>
        <w:t>- поступления с</w:t>
      </w:r>
      <w:r w:rsidR="00DE6C25">
        <w:rPr>
          <w:rFonts w:ascii="Times New Roman" w:hAnsi="Times New Roman" w:cs="Times New Roman"/>
          <w:sz w:val="28"/>
          <w:szCs w:val="28"/>
        </w:rPr>
        <w:t xml:space="preserve">убсидии за счет средств резервного фонда Администрации Смоленской области </w:t>
      </w:r>
      <w:r>
        <w:rPr>
          <w:rFonts w:ascii="Times New Roman" w:hAnsi="Times New Roman" w:cs="Times New Roman"/>
          <w:sz w:val="28"/>
          <w:szCs w:val="28"/>
        </w:rPr>
        <w:t xml:space="preserve">в сумме </w:t>
      </w:r>
      <w:r w:rsidR="00DE6C25">
        <w:rPr>
          <w:rFonts w:ascii="Times New Roman" w:hAnsi="Times New Roman" w:cs="Times New Roman"/>
          <w:b/>
          <w:sz w:val="28"/>
          <w:szCs w:val="28"/>
        </w:rPr>
        <w:t>204,2</w:t>
      </w:r>
      <w:r>
        <w:rPr>
          <w:rFonts w:ascii="Times New Roman" w:hAnsi="Times New Roman" w:cs="Times New Roman"/>
          <w:sz w:val="28"/>
          <w:szCs w:val="28"/>
        </w:rPr>
        <w:t xml:space="preserve"> тыс. рублей.</w:t>
      </w:r>
    </w:p>
    <w:p w:rsidR="00B04AAF" w:rsidRDefault="00B04AAF" w:rsidP="00B04AAF">
      <w:pPr>
        <w:pStyle w:val="a3"/>
        <w:ind w:firstLine="708"/>
        <w:jc w:val="both"/>
        <w:rPr>
          <w:rFonts w:ascii="Times New Roman" w:hAnsi="Times New Roman" w:cs="Times New Roman"/>
          <w:sz w:val="28"/>
          <w:szCs w:val="28"/>
        </w:rPr>
      </w:pPr>
      <w:r w:rsidRPr="008E3966">
        <w:rPr>
          <w:rFonts w:ascii="Times New Roman" w:hAnsi="Times New Roman" w:cs="Times New Roman"/>
          <w:sz w:val="28"/>
          <w:szCs w:val="28"/>
        </w:rPr>
        <w:t xml:space="preserve">Изменения, вносимые в доходную часть бюджета </w:t>
      </w:r>
      <w:r>
        <w:rPr>
          <w:rFonts w:ascii="Times New Roman" w:hAnsi="Times New Roman" w:cs="Times New Roman"/>
          <w:sz w:val="28"/>
          <w:szCs w:val="28"/>
        </w:rPr>
        <w:t xml:space="preserve">городского </w:t>
      </w:r>
      <w:r w:rsidRPr="008E3966">
        <w:rPr>
          <w:rFonts w:ascii="Times New Roman" w:hAnsi="Times New Roman" w:cs="Times New Roman"/>
          <w:sz w:val="28"/>
          <w:szCs w:val="28"/>
        </w:rPr>
        <w:t xml:space="preserve">поселения </w:t>
      </w:r>
      <w:r>
        <w:rPr>
          <w:rFonts w:ascii="Times New Roman" w:hAnsi="Times New Roman" w:cs="Times New Roman"/>
          <w:sz w:val="28"/>
          <w:szCs w:val="28"/>
        </w:rPr>
        <w:t xml:space="preserve">в 2020 </w:t>
      </w:r>
      <w:r w:rsidRPr="008E3966">
        <w:rPr>
          <w:rFonts w:ascii="Times New Roman" w:hAnsi="Times New Roman" w:cs="Times New Roman"/>
          <w:sz w:val="28"/>
          <w:szCs w:val="28"/>
        </w:rPr>
        <w:t>году представлены в таблице №2.</w:t>
      </w:r>
    </w:p>
    <w:p w:rsidR="00B04AAF" w:rsidRDefault="00B04AAF" w:rsidP="00B04AAF">
      <w:pPr>
        <w:pStyle w:val="a3"/>
        <w:ind w:firstLine="708"/>
        <w:jc w:val="right"/>
        <w:rPr>
          <w:rFonts w:ascii="Times New Roman" w:hAnsi="Times New Roman" w:cs="Times New Roman"/>
          <w:sz w:val="24"/>
          <w:szCs w:val="24"/>
        </w:rPr>
      </w:pPr>
      <w:r w:rsidRPr="00E44093">
        <w:rPr>
          <w:rFonts w:ascii="Times New Roman" w:hAnsi="Times New Roman" w:cs="Times New Roman"/>
          <w:sz w:val="24"/>
          <w:szCs w:val="24"/>
        </w:rPr>
        <w:t>Таблица №2 (тыс. рублей)</w:t>
      </w:r>
    </w:p>
    <w:tbl>
      <w:tblPr>
        <w:tblW w:w="10632" w:type="dxa"/>
        <w:tblInd w:w="-885" w:type="dxa"/>
        <w:tblLayout w:type="fixed"/>
        <w:tblLook w:val="04A0" w:firstRow="1" w:lastRow="0" w:firstColumn="1" w:lastColumn="0" w:noHBand="0" w:noVBand="1"/>
      </w:tblPr>
      <w:tblGrid>
        <w:gridCol w:w="6947"/>
        <w:gridCol w:w="1417"/>
        <w:gridCol w:w="1134"/>
        <w:gridCol w:w="1134"/>
      </w:tblGrid>
      <w:tr w:rsidR="00DE6C25" w:rsidRPr="00DE6C25" w:rsidTr="00DE6C25">
        <w:trPr>
          <w:trHeight w:val="523"/>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C25" w:rsidRPr="00DE6C25" w:rsidRDefault="00DE6C25" w:rsidP="00DE6C25">
            <w:pPr>
              <w:jc w:val="center"/>
            </w:pPr>
            <w:r w:rsidRPr="00DE6C25">
              <w:t>Наименование доходов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E6C25" w:rsidRPr="00DE6C25" w:rsidRDefault="00DE6C25" w:rsidP="00DE6C25">
            <w:pPr>
              <w:jc w:val="center"/>
            </w:pPr>
            <w:r w:rsidRPr="00DE6C25">
              <w:t>Решение от 17.12.2019 №101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6C25" w:rsidRPr="00DE6C25" w:rsidRDefault="00DE6C25" w:rsidP="00DE6C25">
            <w:pPr>
              <w:jc w:val="center"/>
            </w:pPr>
            <w:r w:rsidRPr="00DE6C25">
              <w:t xml:space="preserve">Проект решения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6C25" w:rsidRPr="00DE6C25" w:rsidRDefault="00DE6C25" w:rsidP="00DE6C25">
            <w:pPr>
              <w:jc w:val="center"/>
            </w:pPr>
            <w:r w:rsidRPr="00DE6C25">
              <w:t>Отклонения (+,-)</w:t>
            </w:r>
          </w:p>
        </w:tc>
      </w:tr>
      <w:tr w:rsidR="00DE6C25" w:rsidRPr="00DE6C25" w:rsidTr="00DE6C25">
        <w:trPr>
          <w:trHeight w:val="11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Налог на доходы физических лиц</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105162,0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105162,0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DE6C25">
        <w:trPr>
          <w:trHeight w:val="555"/>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Налоги на товары (работы, услуги), реализуемые на территории Р</w:t>
            </w:r>
            <w:r>
              <w:t xml:space="preserve">оссийской </w:t>
            </w:r>
            <w:r w:rsidRPr="00DE6C25">
              <w:t>Ф</w:t>
            </w:r>
            <w:r>
              <w:t>едерации</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6227,3</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6227,3</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DE6C25">
        <w:trPr>
          <w:trHeight w:val="122"/>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Единый сельскохозяйственный налог</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0,9</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0,9</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 xml:space="preserve">Налог на имущество                          </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14081,9</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14081,9</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Земельный налог</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30442,5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27150,5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-3292,0</w:t>
            </w:r>
          </w:p>
        </w:tc>
      </w:tr>
      <w:tr w:rsidR="00DE6C25" w:rsidRPr="00DE6C25" w:rsidTr="00DE6C25">
        <w:trPr>
          <w:trHeight w:val="24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t>Итого налоговые доходы: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155913,7</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152622,6</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-3291,1</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Арендная плата за землю, государственная собственность на которую не разграничена</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5965,0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6231,9</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266,9</w:t>
            </w:r>
          </w:p>
        </w:tc>
      </w:tr>
      <w:tr w:rsidR="00DE6C25" w:rsidRPr="00DE6C25" w:rsidTr="00C50766">
        <w:trPr>
          <w:trHeight w:val="10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Арендная плата за землю, находящуюся в собственности городского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714,2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599,2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-115,0</w:t>
            </w:r>
          </w:p>
        </w:tc>
      </w:tr>
      <w:tr w:rsidR="00DE6C25" w:rsidRPr="00DE6C25" w:rsidTr="00C50766">
        <w:trPr>
          <w:trHeight w:val="8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Аренда имущества, составляющего казну городских поселений (за исключением земельных участков)</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950,0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1035,6</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85,6</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Прочие доходы от использования имущества (найм)</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5423,5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7023,5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1600,0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Доходы от оказания платных услуг</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3,7</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5,1</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1,4</w:t>
            </w:r>
          </w:p>
        </w:tc>
      </w:tr>
      <w:tr w:rsidR="00DE6C25" w:rsidRPr="00DE6C25" w:rsidTr="00C50766">
        <w:trPr>
          <w:trHeight w:val="256"/>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Реализации иного имущества, находящегося в собственности городских поселений</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3436,2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3010,2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-426,0</w:t>
            </w:r>
          </w:p>
        </w:tc>
      </w:tr>
      <w:tr w:rsidR="00DE6C25" w:rsidRPr="00DE6C25" w:rsidTr="00C50766">
        <w:trPr>
          <w:trHeight w:val="122"/>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Продажа земельных участков</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2570,3</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3566,0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995,7</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Штрафы, санкции, возмещение ущерба</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130,2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1012,4</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882,2</w:t>
            </w:r>
          </w:p>
        </w:tc>
      </w:tr>
      <w:tr w:rsidR="00DE6C25" w:rsidRPr="00DE6C25" w:rsidTr="00DE6C25">
        <w:trPr>
          <w:trHeight w:val="24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Прочие неналоговые доходы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0,3</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0,3</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lastRenderedPageBreak/>
              <w:t>Итого неналоговые доходы: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19193,1</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22484,2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Pr>
                <w:b/>
                <w:bCs/>
              </w:rPr>
              <w:t>+</w:t>
            </w:r>
            <w:r w:rsidRPr="00DE6C25">
              <w:rPr>
                <w:b/>
                <w:bCs/>
              </w:rPr>
              <w:t>3291,1</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t>Итого собственные доходы: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175106,8</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175106,8</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0,0</w:t>
            </w:r>
          </w:p>
        </w:tc>
      </w:tr>
      <w:tr w:rsidR="00DE6C25" w:rsidRPr="00DE6C25" w:rsidTr="00C50766">
        <w:trPr>
          <w:trHeight w:val="28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Дотации бюджетам городских поселений на выравнивание бюджетной обеспеченности из бюджетов муниципальных районов</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4890,2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4890,2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DE6C25">
        <w:trPr>
          <w:trHeight w:val="30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t>Итого дотации:</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4890,2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4890,2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Субвенции бюджетам городских поселений на выполнение передаваемых полномочий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165,0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165,0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DE6C25">
        <w:trPr>
          <w:trHeight w:val="27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t>Итого субвенции:</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165,0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165,0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 xml:space="preserve">Субсидии бюджетам городских поселений на обустройство и восстановление воинских захоронений, находящихся в государственной собственности </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1025,0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1025,0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C50766">
        <w:trPr>
          <w:trHeight w:val="1283"/>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C50766" w:rsidRDefault="00DE6C25" w:rsidP="00C50766">
            <w:r w:rsidRPr="00DE6C25">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14385,9</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34148,1</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19762,2</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5105,4</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5305,4</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200,0</w:t>
            </w:r>
          </w:p>
        </w:tc>
      </w:tr>
      <w:tr w:rsidR="00DE6C25" w:rsidRPr="00DE6C25" w:rsidTr="00C50766">
        <w:trPr>
          <w:trHeight w:val="233"/>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Субсидии бюджетам городских поселений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213271,9</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187436,6</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-25835,3</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Субсидии бюджетам городских поселений на реализацию программ формирования современной городской среды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30548,4</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30548,4</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C50766">
        <w:trPr>
          <w:trHeight w:val="128"/>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Субсидии на дорожную деятельность в отношении автомобильных дорог местного значения в границах городов, удостоенных почетного звания РФ "Город воинской славы"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20000,0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20000,0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Субсидии на проектирование, строительство, реконструкцию, капитальные ремонт и ремонт автомобильных дорог общего пользования местного значения</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121845,6</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122845,6</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1000,0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Субсидии на модернизацию систем теплоснабжения, централизованного водоснабжения, централизованного водоотведения</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1100,0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1100,0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Субсидии за счет средств резервного фонда Администрации Смоленской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204,2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t>+</w:t>
            </w:r>
            <w:r w:rsidRPr="00DE6C25">
              <w:t>204,2</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t>Итого субсидии:</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407282,2</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402613,3</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-4668,9</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r w:rsidRPr="00DE6C25">
              <w:t xml:space="preserve">Межбюджетные трансферты, передаваемые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w:t>
            </w:r>
            <w:r w:rsidRPr="00DE6C25">
              <w:lastRenderedPageBreak/>
              <w:t>комфортной городской среды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lastRenderedPageBreak/>
              <w:t>83046,5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83046,5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pPr>
            <w:r w:rsidRPr="00DE6C25">
              <w:t>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lastRenderedPageBreak/>
              <w:t>Итого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83046,5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83046,5</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0,0</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t>Безвозмездные поступления:</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495383,9</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490715,0</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-4668,9</w:t>
            </w:r>
          </w:p>
        </w:tc>
      </w:tr>
      <w:tr w:rsidR="00DE6C25" w:rsidRPr="00DE6C25" w:rsidTr="00C50766">
        <w:trPr>
          <w:trHeight w:val="64"/>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DE6C25" w:rsidRPr="00DE6C25" w:rsidRDefault="00DE6C25" w:rsidP="00DE6C25">
            <w:pPr>
              <w:rPr>
                <w:b/>
                <w:bCs/>
              </w:rPr>
            </w:pPr>
            <w:r w:rsidRPr="00DE6C25">
              <w:rPr>
                <w:b/>
                <w:bCs/>
              </w:rPr>
              <w:t>Всего доходы:</w:t>
            </w:r>
          </w:p>
        </w:tc>
        <w:tc>
          <w:tcPr>
            <w:tcW w:w="1417"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670490,7</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665821,8</w:t>
            </w:r>
          </w:p>
        </w:tc>
        <w:tc>
          <w:tcPr>
            <w:tcW w:w="1134" w:type="dxa"/>
            <w:tcBorders>
              <w:top w:val="nil"/>
              <w:left w:val="nil"/>
              <w:bottom w:val="single" w:sz="4" w:space="0" w:color="auto"/>
              <w:right w:val="single" w:sz="4" w:space="0" w:color="auto"/>
            </w:tcBorders>
            <w:shd w:val="clear" w:color="auto" w:fill="auto"/>
            <w:vAlign w:val="center"/>
            <w:hideMark/>
          </w:tcPr>
          <w:p w:rsidR="00DE6C25" w:rsidRPr="00DE6C25" w:rsidRDefault="00DE6C25" w:rsidP="00DE6C25">
            <w:pPr>
              <w:jc w:val="right"/>
              <w:rPr>
                <w:b/>
                <w:bCs/>
              </w:rPr>
            </w:pPr>
            <w:r w:rsidRPr="00DE6C25">
              <w:rPr>
                <w:b/>
                <w:bCs/>
              </w:rPr>
              <w:t>-4668,9</w:t>
            </w:r>
          </w:p>
        </w:tc>
      </w:tr>
    </w:tbl>
    <w:p w:rsidR="00DE6C25" w:rsidRPr="00E44093" w:rsidRDefault="00DE6C25" w:rsidP="00DE6C25">
      <w:pPr>
        <w:pStyle w:val="a3"/>
        <w:ind w:firstLine="708"/>
        <w:jc w:val="both"/>
        <w:rPr>
          <w:rFonts w:ascii="Times New Roman" w:hAnsi="Times New Roman" w:cs="Times New Roman"/>
          <w:sz w:val="24"/>
          <w:szCs w:val="24"/>
        </w:rPr>
      </w:pPr>
    </w:p>
    <w:p w:rsidR="00B04AAF" w:rsidRDefault="00B04AAF" w:rsidP="004C4A46">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2020 году собственные доходы (</w:t>
      </w:r>
      <w:r w:rsidR="00C50766">
        <w:rPr>
          <w:rFonts w:ascii="Times New Roman" w:hAnsi="Times New Roman" w:cs="Times New Roman"/>
          <w:b/>
          <w:sz w:val="28"/>
          <w:szCs w:val="28"/>
        </w:rPr>
        <w:t>175 106,8</w:t>
      </w:r>
      <w:r>
        <w:rPr>
          <w:rFonts w:ascii="Times New Roman" w:hAnsi="Times New Roman" w:cs="Times New Roman"/>
          <w:sz w:val="28"/>
          <w:szCs w:val="28"/>
        </w:rPr>
        <w:t xml:space="preserve"> тыс. рублей) в общем объеме доходов составят </w:t>
      </w:r>
      <w:r w:rsidR="00C50766">
        <w:rPr>
          <w:rFonts w:ascii="Times New Roman" w:hAnsi="Times New Roman" w:cs="Times New Roman"/>
          <w:b/>
          <w:sz w:val="28"/>
          <w:szCs w:val="28"/>
        </w:rPr>
        <w:t>26,3</w:t>
      </w:r>
      <w:r>
        <w:rPr>
          <w:rFonts w:ascii="Times New Roman" w:hAnsi="Times New Roman" w:cs="Times New Roman"/>
          <w:sz w:val="28"/>
          <w:szCs w:val="28"/>
        </w:rPr>
        <w:t xml:space="preserve">%, безвозмездные поступления </w:t>
      </w:r>
      <w:r w:rsidR="00C50766">
        <w:rPr>
          <w:rFonts w:ascii="Times New Roman" w:hAnsi="Times New Roman" w:cs="Times New Roman"/>
          <w:b/>
          <w:sz w:val="28"/>
          <w:szCs w:val="28"/>
        </w:rPr>
        <w:t>73,7</w:t>
      </w:r>
      <w:r w:rsidR="003071D4">
        <w:rPr>
          <w:rFonts w:ascii="Times New Roman" w:hAnsi="Times New Roman" w:cs="Times New Roman"/>
          <w:sz w:val="28"/>
          <w:szCs w:val="28"/>
        </w:rPr>
        <w:t xml:space="preserve">% </w:t>
      </w:r>
      <w:r>
        <w:rPr>
          <w:rFonts w:ascii="Times New Roman" w:hAnsi="Times New Roman" w:cs="Times New Roman"/>
          <w:sz w:val="28"/>
          <w:szCs w:val="28"/>
        </w:rPr>
        <w:t>(</w:t>
      </w:r>
      <w:r w:rsidR="00C50766">
        <w:rPr>
          <w:rFonts w:ascii="Times New Roman" w:hAnsi="Times New Roman" w:cs="Times New Roman"/>
          <w:b/>
          <w:sz w:val="28"/>
          <w:szCs w:val="28"/>
        </w:rPr>
        <w:t>490 715,0</w:t>
      </w:r>
      <w:r>
        <w:rPr>
          <w:rFonts w:ascii="Times New Roman" w:hAnsi="Times New Roman" w:cs="Times New Roman"/>
          <w:sz w:val="28"/>
          <w:szCs w:val="28"/>
        </w:rPr>
        <w:t xml:space="preserve"> тыс. рублей)</w:t>
      </w:r>
      <w:r w:rsidR="003071D4">
        <w:rPr>
          <w:rFonts w:ascii="Times New Roman" w:hAnsi="Times New Roman" w:cs="Times New Roman"/>
          <w:sz w:val="28"/>
          <w:szCs w:val="28"/>
        </w:rPr>
        <w:t>.</w:t>
      </w:r>
      <w:r>
        <w:rPr>
          <w:rFonts w:ascii="Times New Roman" w:hAnsi="Times New Roman" w:cs="Times New Roman"/>
          <w:sz w:val="28"/>
          <w:szCs w:val="28"/>
        </w:rPr>
        <w:t xml:space="preserve"> </w:t>
      </w:r>
    </w:p>
    <w:p w:rsidR="0039684A" w:rsidRDefault="0039684A" w:rsidP="00B04AAF">
      <w:pPr>
        <w:pStyle w:val="a3"/>
        <w:ind w:firstLine="708"/>
        <w:jc w:val="both"/>
        <w:rPr>
          <w:rFonts w:ascii="Times New Roman" w:hAnsi="Times New Roman" w:cs="Times New Roman"/>
          <w:b/>
          <w:sz w:val="28"/>
          <w:szCs w:val="28"/>
        </w:rPr>
      </w:pPr>
    </w:p>
    <w:p w:rsidR="00B04AAF" w:rsidRDefault="00C50766" w:rsidP="00B04AAF">
      <w:pPr>
        <w:pStyle w:val="a3"/>
        <w:ind w:firstLine="708"/>
        <w:jc w:val="both"/>
        <w:rPr>
          <w:rFonts w:ascii="Times New Roman" w:hAnsi="Times New Roman" w:cs="Times New Roman"/>
          <w:sz w:val="28"/>
          <w:szCs w:val="28"/>
        </w:rPr>
      </w:pPr>
      <w:r>
        <w:rPr>
          <w:rFonts w:ascii="Times New Roman" w:hAnsi="Times New Roman" w:cs="Times New Roman"/>
          <w:b/>
          <w:sz w:val="28"/>
          <w:szCs w:val="28"/>
        </w:rPr>
        <w:t>4</w:t>
      </w:r>
      <w:r w:rsidR="0039684A">
        <w:rPr>
          <w:rFonts w:ascii="Times New Roman" w:hAnsi="Times New Roman" w:cs="Times New Roman"/>
          <w:b/>
          <w:sz w:val="28"/>
          <w:szCs w:val="28"/>
        </w:rPr>
        <w:t>.</w:t>
      </w:r>
      <w:r w:rsidR="00B04AAF">
        <w:rPr>
          <w:rFonts w:ascii="Times New Roman" w:hAnsi="Times New Roman" w:cs="Times New Roman"/>
          <w:sz w:val="28"/>
          <w:szCs w:val="28"/>
        </w:rPr>
        <w:t xml:space="preserve"> Проектом решения предлагается к утверждению общий объем доходов:</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00C50766">
        <w:rPr>
          <w:rFonts w:ascii="Times New Roman" w:hAnsi="Times New Roman" w:cs="Times New Roman"/>
          <w:b/>
          <w:sz w:val="28"/>
          <w:szCs w:val="28"/>
        </w:rPr>
        <w:t>267 915,6</w:t>
      </w:r>
      <w:r w:rsidR="001F2626">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00C50766">
        <w:rPr>
          <w:rFonts w:ascii="Times New Roman" w:hAnsi="Times New Roman" w:cs="Times New Roman"/>
          <w:b/>
          <w:sz w:val="28"/>
          <w:szCs w:val="28"/>
        </w:rPr>
        <w:t>305 140,0</w:t>
      </w:r>
      <w:r>
        <w:rPr>
          <w:rFonts w:ascii="Times New Roman" w:hAnsi="Times New Roman" w:cs="Times New Roman"/>
          <w:sz w:val="28"/>
          <w:szCs w:val="28"/>
        </w:rPr>
        <w:t xml:space="preserve"> тыс. рублей.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Собственные доходы бюджета городского поселения предлагаются к утверждению</w:t>
      </w:r>
      <w:r w:rsidRPr="00A86C30">
        <w:rPr>
          <w:rFonts w:ascii="Times New Roman" w:hAnsi="Times New Roman" w:cs="Times New Roman"/>
          <w:sz w:val="28"/>
          <w:szCs w:val="28"/>
        </w:rPr>
        <w:t xml:space="preserve"> </w:t>
      </w:r>
      <w:r>
        <w:rPr>
          <w:rFonts w:ascii="Times New Roman" w:hAnsi="Times New Roman" w:cs="Times New Roman"/>
          <w:sz w:val="28"/>
          <w:szCs w:val="28"/>
        </w:rPr>
        <w:t>без изменений: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Pr="00A86C30">
        <w:rPr>
          <w:rFonts w:ascii="Times New Roman" w:hAnsi="Times New Roman" w:cs="Times New Roman"/>
          <w:b/>
          <w:sz w:val="28"/>
          <w:szCs w:val="28"/>
        </w:rPr>
        <w:t>177 620,</w:t>
      </w:r>
      <w:r w:rsidR="00C50766">
        <w:rPr>
          <w:rFonts w:ascii="Times New Roman" w:hAnsi="Times New Roman" w:cs="Times New Roman"/>
          <w:b/>
          <w:sz w:val="28"/>
          <w:szCs w:val="28"/>
        </w:rPr>
        <w:t>1</w:t>
      </w:r>
      <w:r>
        <w:rPr>
          <w:rFonts w:ascii="Times New Roman" w:hAnsi="Times New Roman" w:cs="Times New Roman"/>
          <w:sz w:val="28"/>
          <w:szCs w:val="28"/>
        </w:rPr>
        <w:t xml:space="preserve"> тыс. рублей;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Pr="00A86C30">
        <w:rPr>
          <w:rFonts w:ascii="Times New Roman" w:hAnsi="Times New Roman" w:cs="Times New Roman"/>
          <w:b/>
          <w:sz w:val="28"/>
          <w:szCs w:val="28"/>
        </w:rPr>
        <w:t>183 790,5</w:t>
      </w:r>
      <w:r>
        <w:rPr>
          <w:rFonts w:ascii="Times New Roman" w:hAnsi="Times New Roman" w:cs="Times New Roman"/>
          <w:sz w:val="28"/>
          <w:szCs w:val="28"/>
        </w:rPr>
        <w:t xml:space="preserve"> тыс. рублей</w:t>
      </w:r>
      <w:r w:rsidR="003071D4">
        <w:rPr>
          <w:rFonts w:ascii="Times New Roman" w:hAnsi="Times New Roman" w:cs="Times New Roman"/>
          <w:sz w:val="28"/>
          <w:szCs w:val="28"/>
        </w:rPr>
        <w:t>.</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Безвозмездные поступления предлагаются к утверждению:</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00C50766">
        <w:rPr>
          <w:rFonts w:ascii="Times New Roman" w:hAnsi="Times New Roman" w:cs="Times New Roman"/>
          <w:b/>
          <w:sz w:val="28"/>
          <w:szCs w:val="28"/>
        </w:rPr>
        <w:t>90 295,5</w:t>
      </w:r>
      <w:r w:rsidRPr="00A86C30">
        <w:rPr>
          <w:rFonts w:ascii="Times New Roman" w:hAnsi="Times New Roman" w:cs="Times New Roman"/>
          <w:b/>
          <w:sz w:val="28"/>
          <w:szCs w:val="28"/>
        </w:rPr>
        <w:t xml:space="preserve"> </w:t>
      </w:r>
      <w:r>
        <w:rPr>
          <w:rFonts w:ascii="Times New Roman" w:hAnsi="Times New Roman" w:cs="Times New Roman"/>
          <w:sz w:val="28"/>
          <w:szCs w:val="28"/>
        </w:rPr>
        <w:t>тыс. рублей, с у</w:t>
      </w:r>
      <w:r w:rsidR="001F2626">
        <w:rPr>
          <w:rFonts w:ascii="Times New Roman" w:hAnsi="Times New Roman" w:cs="Times New Roman"/>
          <w:sz w:val="28"/>
          <w:szCs w:val="28"/>
        </w:rPr>
        <w:t>меньшением</w:t>
      </w:r>
      <w:r>
        <w:rPr>
          <w:rFonts w:ascii="Times New Roman" w:hAnsi="Times New Roman" w:cs="Times New Roman"/>
          <w:sz w:val="28"/>
          <w:szCs w:val="28"/>
        </w:rPr>
        <w:t xml:space="preserve"> на </w:t>
      </w:r>
      <w:r w:rsidR="00C50766">
        <w:rPr>
          <w:rFonts w:ascii="Times New Roman" w:hAnsi="Times New Roman" w:cs="Times New Roman"/>
          <w:b/>
          <w:sz w:val="28"/>
          <w:szCs w:val="28"/>
        </w:rPr>
        <w:t>1 439,5</w:t>
      </w:r>
      <w:r>
        <w:rPr>
          <w:rFonts w:ascii="Times New Roman" w:hAnsi="Times New Roman" w:cs="Times New Roman"/>
          <w:sz w:val="28"/>
          <w:szCs w:val="28"/>
        </w:rPr>
        <w:t xml:space="preserve"> тыс. рублей;</w:t>
      </w:r>
    </w:p>
    <w:p w:rsidR="00B04AAF" w:rsidRPr="00047580" w:rsidRDefault="00B04AAF" w:rsidP="0004758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00C50766">
        <w:rPr>
          <w:rFonts w:ascii="Times New Roman" w:hAnsi="Times New Roman" w:cs="Times New Roman"/>
          <w:b/>
          <w:sz w:val="28"/>
          <w:szCs w:val="28"/>
        </w:rPr>
        <w:t>121 349,5</w:t>
      </w:r>
      <w:r w:rsidRPr="00A86C30">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с </w:t>
      </w:r>
      <w:r w:rsidR="001F2626">
        <w:rPr>
          <w:rFonts w:ascii="Times New Roman" w:hAnsi="Times New Roman" w:cs="Times New Roman"/>
          <w:sz w:val="28"/>
          <w:szCs w:val="28"/>
        </w:rPr>
        <w:t>уменьшением</w:t>
      </w:r>
      <w:r>
        <w:rPr>
          <w:rFonts w:ascii="Times New Roman" w:hAnsi="Times New Roman" w:cs="Times New Roman"/>
          <w:sz w:val="28"/>
          <w:szCs w:val="28"/>
        </w:rPr>
        <w:t xml:space="preserve"> на </w:t>
      </w:r>
      <w:r w:rsidR="00C50766">
        <w:rPr>
          <w:rFonts w:ascii="Times New Roman" w:hAnsi="Times New Roman" w:cs="Times New Roman"/>
          <w:b/>
          <w:sz w:val="28"/>
          <w:szCs w:val="28"/>
        </w:rPr>
        <w:t>1 497,2</w:t>
      </w:r>
      <w:r>
        <w:rPr>
          <w:rFonts w:ascii="Times New Roman" w:hAnsi="Times New Roman" w:cs="Times New Roman"/>
          <w:sz w:val="28"/>
          <w:szCs w:val="28"/>
        </w:rPr>
        <w:t xml:space="preserve"> тыс. </w:t>
      </w:r>
      <w:r w:rsidRPr="00047580">
        <w:rPr>
          <w:rFonts w:ascii="Times New Roman" w:hAnsi="Times New Roman" w:cs="Times New Roman"/>
          <w:sz w:val="28"/>
          <w:szCs w:val="28"/>
        </w:rPr>
        <w:t>рублей.</w:t>
      </w:r>
    </w:p>
    <w:p w:rsidR="00F24596" w:rsidRDefault="00047580" w:rsidP="00047580">
      <w:pPr>
        <w:pStyle w:val="a3"/>
        <w:ind w:firstLine="709"/>
        <w:jc w:val="both"/>
        <w:rPr>
          <w:rFonts w:ascii="Times New Roman" w:hAnsi="Times New Roman" w:cs="Times New Roman"/>
          <w:sz w:val="28"/>
          <w:szCs w:val="28"/>
        </w:rPr>
      </w:pPr>
      <w:r w:rsidRPr="00047580">
        <w:rPr>
          <w:rFonts w:ascii="Times New Roman" w:hAnsi="Times New Roman" w:cs="Times New Roman"/>
          <w:sz w:val="28"/>
          <w:szCs w:val="28"/>
        </w:rPr>
        <w:t xml:space="preserve">Изменения по безвозмездным поступлениям </w:t>
      </w:r>
      <w:r>
        <w:rPr>
          <w:rFonts w:ascii="Times New Roman" w:hAnsi="Times New Roman" w:cs="Times New Roman"/>
          <w:sz w:val="28"/>
          <w:szCs w:val="28"/>
        </w:rPr>
        <w:t>обусловлены уменьшением поступлений дотаций бюджетам городских поселений на выравнивание бюджетной обеспеченности из бюджетов муниципальных районов:</w:t>
      </w:r>
    </w:p>
    <w:p w:rsidR="00047580" w:rsidRDefault="00047580" w:rsidP="0004758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1 439,5</w:t>
      </w:r>
      <w:r>
        <w:rPr>
          <w:rFonts w:ascii="Times New Roman" w:hAnsi="Times New Roman" w:cs="Times New Roman"/>
          <w:sz w:val="28"/>
          <w:szCs w:val="28"/>
        </w:rPr>
        <w:t xml:space="preserve"> тыс. рублей;</w:t>
      </w:r>
    </w:p>
    <w:p w:rsidR="00047580" w:rsidRDefault="00047580" w:rsidP="0004758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1 497,2</w:t>
      </w:r>
      <w:r>
        <w:rPr>
          <w:rFonts w:ascii="Times New Roman" w:hAnsi="Times New Roman" w:cs="Times New Roman"/>
          <w:sz w:val="28"/>
          <w:szCs w:val="28"/>
        </w:rPr>
        <w:t xml:space="preserve"> тыс. рублей.</w:t>
      </w:r>
    </w:p>
    <w:p w:rsidR="00047580" w:rsidRDefault="00047580" w:rsidP="00047580">
      <w:pPr>
        <w:pStyle w:val="a3"/>
        <w:ind w:firstLine="709"/>
        <w:jc w:val="both"/>
        <w:rPr>
          <w:rFonts w:ascii="Times New Roman" w:hAnsi="Times New Roman" w:cs="Times New Roman"/>
          <w:sz w:val="28"/>
          <w:szCs w:val="28"/>
        </w:rPr>
      </w:pPr>
    </w:p>
    <w:p w:rsidR="00B04AAF" w:rsidRPr="00047580" w:rsidRDefault="00047580" w:rsidP="00047580">
      <w:pPr>
        <w:pStyle w:val="a3"/>
        <w:ind w:firstLine="709"/>
        <w:jc w:val="both"/>
        <w:rPr>
          <w:rFonts w:ascii="Times New Roman" w:hAnsi="Times New Roman" w:cs="Times New Roman"/>
          <w:sz w:val="28"/>
          <w:szCs w:val="28"/>
        </w:rPr>
      </w:pPr>
      <w:r>
        <w:rPr>
          <w:rFonts w:ascii="Times New Roman" w:hAnsi="Times New Roman" w:cs="Times New Roman"/>
          <w:b/>
          <w:sz w:val="28"/>
          <w:szCs w:val="28"/>
        </w:rPr>
        <w:t>5</w:t>
      </w:r>
      <w:r w:rsidR="0039684A" w:rsidRPr="00047580">
        <w:rPr>
          <w:rFonts w:ascii="Times New Roman" w:hAnsi="Times New Roman" w:cs="Times New Roman"/>
          <w:b/>
          <w:sz w:val="28"/>
          <w:szCs w:val="28"/>
        </w:rPr>
        <w:t>.</w:t>
      </w:r>
      <w:r w:rsidR="00B04AAF" w:rsidRPr="00047580">
        <w:rPr>
          <w:rFonts w:ascii="Times New Roman" w:hAnsi="Times New Roman" w:cs="Times New Roman"/>
          <w:sz w:val="28"/>
          <w:szCs w:val="28"/>
        </w:rPr>
        <w:t xml:space="preserve"> Общий объем расходов бюджета городского поселения предлагается к утверждению:</w:t>
      </w:r>
    </w:p>
    <w:p w:rsidR="00B04AAF" w:rsidRPr="00047580" w:rsidRDefault="00B04AAF" w:rsidP="00047580">
      <w:pPr>
        <w:pStyle w:val="a3"/>
        <w:ind w:firstLine="709"/>
        <w:jc w:val="both"/>
        <w:rPr>
          <w:rFonts w:ascii="Times New Roman" w:hAnsi="Times New Roman" w:cs="Times New Roman"/>
          <w:sz w:val="28"/>
          <w:szCs w:val="28"/>
        </w:rPr>
      </w:pPr>
      <w:r w:rsidRPr="00047580">
        <w:rPr>
          <w:rFonts w:ascii="Times New Roman" w:hAnsi="Times New Roman" w:cs="Times New Roman"/>
          <w:sz w:val="28"/>
          <w:szCs w:val="28"/>
        </w:rPr>
        <w:t>- на 2020</w:t>
      </w:r>
      <w:r w:rsidR="003071D4" w:rsidRPr="00047580">
        <w:rPr>
          <w:rFonts w:ascii="Times New Roman" w:hAnsi="Times New Roman" w:cs="Times New Roman"/>
          <w:sz w:val="28"/>
          <w:szCs w:val="28"/>
        </w:rPr>
        <w:t xml:space="preserve"> год</w:t>
      </w:r>
      <w:r w:rsidRPr="00047580">
        <w:rPr>
          <w:rFonts w:ascii="Times New Roman" w:hAnsi="Times New Roman" w:cs="Times New Roman"/>
          <w:sz w:val="28"/>
          <w:szCs w:val="28"/>
        </w:rPr>
        <w:t xml:space="preserve"> в сумме </w:t>
      </w:r>
      <w:r w:rsidR="00047580">
        <w:rPr>
          <w:rFonts w:ascii="Times New Roman" w:hAnsi="Times New Roman" w:cs="Times New Roman"/>
          <w:b/>
          <w:sz w:val="28"/>
          <w:szCs w:val="28"/>
        </w:rPr>
        <w:t>668 877,7</w:t>
      </w:r>
      <w:r w:rsidRPr="00047580">
        <w:rPr>
          <w:rFonts w:ascii="Times New Roman" w:hAnsi="Times New Roman" w:cs="Times New Roman"/>
          <w:sz w:val="28"/>
          <w:szCs w:val="28"/>
        </w:rPr>
        <w:t xml:space="preserve"> тыс. рублей, с у</w:t>
      </w:r>
      <w:r w:rsidR="00047580">
        <w:rPr>
          <w:rFonts w:ascii="Times New Roman" w:hAnsi="Times New Roman" w:cs="Times New Roman"/>
          <w:sz w:val="28"/>
          <w:szCs w:val="28"/>
        </w:rPr>
        <w:t>меньшением</w:t>
      </w:r>
      <w:r w:rsidRPr="00047580">
        <w:rPr>
          <w:rFonts w:ascii="Times New Roman" w:hAnsi="Times New Roman" w:cs="Times New Roman"/>
          <w:sz w:val="28"/>
          <w:szCs w:val="28"/>
        </w:rPr>
        <w:t xml:space="preserve"> на </w:t>
      </w:r>
      <w:r w:rsidR="00047580">
        <w:rPr>
          <w:rFonts w:ascii="Times New Roman" w:hAnsi="Times New Roman" w:cs="Times New Roman"/>
          <w:b/>
          <w:sz w:val="28"/>
          <w:szCs w:val="28"/>
        </w:rPr>
        <w:t>4 668,9</w:t>
      </w:r>
      <w:r w:rsidRPr="00047580">
        <w:rPr>
          <w:rFonts w:ascii="Times New Roman" w:hAnsi="Times New Roman" w:cs="Times New Roman"/>
          <w:sz w:val="28"/>
          <w:szCs w:val="28"/>
        </w:rPr>
        <w:t xml:space="preserve"> тыс. рублей;</w:t>
      </w:r>
    </w:p>
    <w:p w:rsidR="00B04AAF" w:rsidRDefault="00B04AAF" w:rsidP="00047580">
      <w:pPr>
        <w:pStyle w:val="a3"/>
        <w:ind w:firstLine="709"/>
        <w:jc w:val="both"/>
        <w:rPr>
          <w:rFonts w:ascii="Times New Roman" w:hAnsi="Times New Roman" w:cs="Times New Roman"/>
          <w:sz w:val="28"/>
          <w:szCs w:val="28"/>
        </w:rPr>
      </w:pPr>
      <w:r w:rsidRPr="00047580">
        <w:rPr>
          <w:rFonts w:ascii="Times New Roman" w:hAnsi="Times New Roman" w:cs="Times New Roman"/>
          <w:sz w:val="28"/>
          <w:szCs w:val="28"/>
        </w:rPr>
        <w:t xml:space="preserve">- на 2021 </w:t>
      </w:r>
      <w:r w:rsidR="003071D4" w:rsidRPr="00047580">
        <w:rPr>
          <w:rFonts w:ascii="Times New Roman" w:hAnsi="Times New Roman" w:cs="Times New Roman"/>
          <w:sz w:val="28"/>
          <w:szCs w:val="28"/>
        </w:rPr>
        <w:t xml:space="preserve">год </w:t>
      </w:r>
      <w:r w:rsidRPr="00047580">
        <w:rPr>
          <w:rFonts w:ascii="Times New Roman" w:hAnsi="Times New Roman" w:cs="Times New Roman"/>
          <w:sz w:val="28"/>
          <w:szCs w:val="28"/>
        </w:rPr>
        <w:t xml:space="preserve">в сумме </w:t>
      </w:r>
      <w:r w:rsidR="00047580">
        <w:rPr>
          <w:rFonts w:ascii="Times New Roman" w:hAnsi="Times New Roman" w:cs="Times New Roman"/>
          <w:b/>
          <w:sz w:val="28"/>
          <w:szCs w:val="28"/>
        </w:rPr>
        <w:t>267 915,6</w:t>
      </w:r>
      <w:r w:rsidRPr="00047580">
        <w:rPr>
          <w:rFonts w:ascii="Times New Roman" w:hAnsi="Times New Roman" w:cs="Times New Roman"/>
          <w:sz w:val="28"/>
          <w:szCs w:val="28"/>
        </w:rPr>
        <w:t xml:space="preserve"> тыс. рублей</w:t>
      </w:r>
      <w:r w:rsidRPr="00A708FF">
        <w:rPr>
          <w:rFonts w:ascii="Times New Roman" w:hAnsi="Times New Roman" w:cs="Times New Roman"/>
          <w:sz w:val="28"/>
          <w:szCs w:val="28"/>
        </w:rPr>
        <w:t>, с у</w:t>
      </w:r>
      <w:r w:rsidR="0034438E">
        <w:rPr>
          <w:rFonts w:ascii="Times New Roman" w:hAnsi="Times New Roman" w:cs="Times New Roman"/>
          <w:sz w:val="28"/>
          <w:szCs w:val="28"/>
        </w:rPr>
        <w:t xml:space="preserve">меньшением </w:t>
      </w:r>
      <w:r w:rsidRPr="00A708FF">
        <w:rPr>
          <w:rFonts w:ascii="Times New Roman" w:hAnsi="Times New Roman" w:cs="Times New Roman"/>
          <w:sz w:val="28"/>
          <w:szCs w:val="28"/>
        </w:rPr>
        <w:t xml:space="preserve">на </w:t>
      </w:r>
      <w:r w:rsidR="00047580">
        <w:rPr>
          <w:rFonts w:ascii="Times New Roman" w:hAnsi="Times New Roman" w:cs="Times New Roman"/>
          <w:b/>
          <w:sz w:val="28"/>
          <w:szCs w:val="28"/>
        </w:rPr>
        <w:t>1 439,5</w:t>
      </w:r>
      <w:r>
        <w:rPr>
          <w:rFonts w:ascii="Times New Roman" w:hAnsi="Times New Roman" w:cs="Times New Roman"/>
          <w:sz w:val="28"/>
          <w:szCs w:val="28"/>
        </w:rPr>
        <w:t xml:space="preserve"> тыс. рублей;</w:t>
      </w:r>
    </w:p>
    <w:p w:rsidR="00B04AAF" w:rsidRDefault="00B04AAF" w:rsidP="00B04AA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A708FF">
        <w:rPr>
          <w:rFonts w:ascii="Times New Roman" w:hAnsi="Times New Roman" w:cs="Times New Roman"/>
          <w:sz w:val="28"/>
          <w:szCs w:val="28"/>
        </w:rPr>
        <w:t>на 20</w:t>
      </w:r>
      <w:r>
        <w:rPr>
          <w:rFonts w:ascii="Times New Roman" w:hAnsi="Times New Roman" w:cs="Times New Roman"/>
          <w:sz w:val="28"/>
          <w:szCs w:val="28"/>
        </w:rPr>
        <w:t>22</w:t>
      </w:r>
      <w:r w:rsidRPr="00A708FF">
        <w:rPr>
          <w:rFonts w:ascii="Times New Roman" w:hAnsi="Times New Roman" w:cs="Times New Roman"/>
          <w:sz w:val="28"/>
          <w:szCs w:val="28"/>
        </w:rPr>
        <w:t xml:space="preserve"> </w:t>
      </w:r>
      <w:r w:rsidR="003071D4">
        <w:rPr>
          <w:rFonts w:ascii="Times New Roman" w:hAnsi="Times New Roman" w:cs="Times New Roman"/>
          <w:sz w:val="28"/>
          <w:szCs w:val="28"/>
        </w:rPr>
        <w:t xml:space="preserve">год </w:t>
      </w:r>
      <w:r w:rsidRPr="00A708FF">
        <w:rPr>
          <w:rFonts w:ascii="Times New Roman" w:hAnsi="Times New Roman" w:cs="Times New Roman"/>
          <w:sz w:val="28"/>
          <w:szCs w:val="28"/>
        </w:rPr>
        <w:t xml:space="preserve">в сумме </w:t>
      </w:r>
      <w:r w:rsidR="00047580">
        <w:rPr>
          <w:rFonts w:ascii="Times New Roman" w:hAnsi="Times New Roman" w:cs="Times New Roman"/>
          <w:b/>
          <w:sz w:val="28"/>
          <w:szCs w:val="28"/>
        </w:rPr>
        <w:t>305 140,0</w:t>
      </w:r>
      <w:r w:rsidRPr="00A708FF">
        <w:rPr>
          <w:rFonts w:ascii="Times New Roman" w:hAnsi="Times New Roman" w:cs="Times New Roman"/>
          <w:sz w:val="28"/>
          <w:szCs w:val="28"/>
        </w:rPr>
        <w:t xml:space="preserve"> тыс. рублей, с </w:t>
      </w:r>
      <w:r w:rsidR="0034438E" w:rsidRPr="00A708FF">
        <w:rPr>
          <w:rFonts w:ascii="Times New Roman" w:hAnsi="Times New Roman" w:cs="Times New Roman"/>
          <w:sz w:val="28"/>
          <w:szCs w:val="28"/>
        </w:rPr>
        <w:t>у</w:t>
      </w:r>
      <w:r w:rsidR="0034438E">
        <w:rPr>
          <w:rFonts w:ascii="Times New Roman" w:hAnsi="Times New Roman" w:cs="Times New Roman"/>
          <w:sz w:val="28"/>
          <w:szCs w:val="28"/>
        </w:rPr>
        <w:t>меньшением</w:t>
      </w:r>
      <w:r w:rsidRPr="00A708FF">
        <w:rPr>
          <w:rFonts w:ascii="Times New Roman" w:hAnsi="Times New Roman" w:cs="Times New Roman"/>
          <w:sz w:val="28"/>
          <w:szCs w:val="28"/>
        </w:rPr>
        <w:t xml:space="preserve"> на </w:t>
      </w:r>
      <w:r w:rsidR="00047580">
        <w:rPr>
          <w:rFonts w:ascii="Times New Roman" w:hAnsi="Times New Roman" w:cs="Times New Roman"/>
          <w:b/>
          <w:sz w:val="28"/>
          <w:szCs w:val="28"/>
        </w:rPr>
        <w:t>1 497,2</w:t>
      </w:r>
      <w:r>
        <w:rPr>
          <w:rFonts w:ascii="Times New Roman" w:hAnsi="Times New Roman" w:cs="Times New Roman"/>
          <w:sz w:val="28"/>
          <w:szCs w:val="28"/>
        </w:rPr>
        <w:t xml:space="preserve"> тыс. рублей.</w:t>
      </w:r>
    </w:p>
    <w:p w:rsidR="00054264" w:rsidRDefault="00B04AAF" w:rsidP="00047580">
      <w:pPr>
        <w:pStyle w:val="a3"/>
        <w:ind w:firstLine="708"/>
        <w:jc w:val="both"/>
        <w:rPr>
          <w:rFonts w:ascii="Times New Roman" w:hAnsi="Times New Roman" w:cs="Times New Roman"/>
          <w:sz w:val="28"/>
          <w:szCs w:val="28"/>
        </w:rPr>
      </w:pPr>
      <w:r>
        <w:rPr>
          <w:rFonts w:ascii="Times New Roman" w:hAnsi="Times New Roman" w:cs="Times New Roman"/>
          <w:sz w:val="28"/>
          <w:szCs w:val="28"/>
        </w:rPr>
        <w:t>Предлагаемые к утверждению изменения в расходной части бюджета городского поселения на 2020 год и на плановый период 2021 и 2022 годов представлены в таблице №</w:t>
      </w:r>
      <w:r w:rsidR="00047580">
        <w:rPr>
          <w:rFonts w:ascii="Times New Roman" w:hAnsi="Times New Roman" w:cs="Times New Roman"/>
          <w:sz w:val="28"/>
          <w:szCs w:val="28"/>
        </w:rPr>
        <w:t>3</w:t>
      </w:r>
      <w:r>
        <w:rPr>
          <w:rFonts w:ascii="Times New Roman" w:hAnsi="Times New Roman" w:cs="Times New Roman"/>
          <w:sz w:val="28"/>
          <w:szCs w:val="28"/>
        </w:rPr>
        <w:t>.</w:t>
      </w:r>
    </w:p>
    <w:p w:rsidR="0019689B" w:rsidRDefault="0019689B" w:rsidP="007E1E70">
      <w:pPr>
        <w:pStyle w:val="a3"/>
        <w:tabs>
          <w:tab w:val="left" w:pos="0"/>
        </w:tabs>
        <w:ind w:firstLine="709"/>
        <w:jc w:val="both"/>
        <w:rPr>
          <w:rFonts w:ascii="Times New Roman" w:hAnsi="Times New Roman" w:cs="Times New Roman"/>
          <w:sz w:val="28"/>
          <w:szCs w:val="28"/>
        </w:rPr>
      </w:pPr>
    </w:p>
    <w:p w:rsidR="0019689B" w:rsidRDefault="0019689B" w:rsidP="007E1E70">
      <w:pPr>
        <w:pStyle w:val="a3"/>
        <w:tabs>
          <w:tab w:val="left" w:pos="0"/>
        </w:tabs>
        <w:ind w:firstLine="709"/>
        <w:jc w:val="both"/>
        <w:rPr>
          <w:rFonts w:ascii="Times New Roman" w:hAnsi="Times New Roman" w:cs="Times New Roman"/>
          <w:sz w:val="28"/>
          <w:szCs w:val="28"/>
        </w:rPr>
      </w:pPr>
    </w:p>
    <w:p w:rsidR="0019689B" w:rsidRDefault="0019689B" w:rsidP="007E1E70">
      <w:pPr>
        <w:pStyle w:val="a3"/>
        <w:tabs>
          <w:tab w:val="left" w:pos="0"/>
        </w:tabs>
        <w:ind w:firstLine="709"/>
        <w:jc w:val="both"/>
        <w:rPr>
          <w:rFonts w:ascii="Times New Roman" w:hAnsi="Times New Roman" w:cs="Times New Roman"/>
          <w:sz w:val="28"/>
          <w:szCs w:val="28"/>
        </w:rPr>
      </w:pPr>
    </w:p>
    <w:p w:rsidR="0019689B" w:rsidRDefault="0019689B" w:rsidP="0034438E">
      <w:pPr>
        <w:pStyle w:val="a3"/>
        <w:tabs>
          <w:tab w:val="left" w:pos="0"/>
        </w:tabs>
        <w:jc w:val="both"/>
        <w:rPr>
          <w:rFonts w:ascii="Times New Roman" w:hAnsi="Times New Roman" w:cs="Times New Roman"/>
          <w:sz w:val="28"/>
          <w:szCs w:val="28"/>
        </w:rPr>
      </w:pPr>
    </w:p>
    <w:p w:rsidR="00B04AAF" w:rsidRDefault="00B04AAF" w:rsidP="007E1E70">
      <w:pPr>
        <w:pStyle w:val="a3"/>
        <w:tabs>
          <w:tab w:val="left" w:pos="0"/>
        </w:tabs>
        <w:ind w:firstLine="709"/>
        <w:jc w:val="both"/>
        <w:rPr>
          <w:rFonts w:ascii="Times New Roman" w:hAnsi="Times New Roman" w:cs="Times New Roman"/>
          <w:sz w:val="28"/>
          <w:szCs w:val="28"/>
        </w:rPr>
        <w:sectPr w:rsidR="00B04AAF" w:rsidSect="00B04AAF">
          <w:footerReference w:type="default" r:id="rId9"/>
          <w:pgSz w:w="11906" w:h="16838" w:code="9"/>
          <w:pgMar w:top="1134" w:right="851" w:bottom="1134" w:left="1701" w:header="709" w:footer="709" w:gutter="0"/>
          <w:cols w:space="708"/>
          <w:docGrid w:linePitch="360"/>
        </w:sectPr>
      </w:pPr>
    </w:p>
    <w:p w:rsidR="0019689B" w:rsidRDefault="00B04AAF" w:rsidP="00E460FC">
      <w:pPr>
        <w:pStyle w:val="a3"/>
        <w:tabs>
          <w:tab w:val="left" w:pos="0"/>
        </w:tabs>
        <w:ind w:firstLine="709"/>
        <w:jc w:val="right"/>
        <w:rPr>
          <w:rFonts w:ascii="Times New Roman" w:hAnsi="Times New Roman" w:cs="Times New Roman"/>
          <w:sz w:val="28"/>
          <w:szCs w:val="28"/>
        </w:rPr>
      </w:pPr>
      <w:r w:rsidRPr="00B04AAF">
        <w:rPr>
          <w:rFonts w:ascii="Times New Roman" w:hAnsi="Times New Roman" w:cs="Times New Roman"/>
          <w:sz w:val="24"/>
          <w:szCs w:val="24"/>
        </w:rPr>
        <w:lastRenderedPageBreak/>
        <w:t>Таблица №</w:t>
      </w:r>
      <w:r w:rsidR="00047580">
        <w:rPr>
          <w:rFonts w:ascii="Times New Roman" w:hAnsi="Times New Roman" w:cs="Times New Roman"/>
          <w:sz w:val="24"/>
          <w:szCs w:val="24"/>
        </w:rPr>
        <w:t>3</w:t>
      </w:r>
      <w:r w:rsidRPr="00B04AAF">
        <w:rPr>
          <w:rFonts w:ascii="Times New Roman" w:hAnsi="Times New Roman" w:cs="Times New Roman"/>
          <w:sz w:val="24"/>
          <w:szCs w:val="24"/>
        </w:rPr>
        <w:t xml:space="preserve"> (тыс. рублей)</w:t>
      </w:r>
    </w:p>
    <w:tbl>
      <w:tblPr>
        <w:tblW w:w="15735" w:type="dxa"/>
        <w:tblInd w:w="-459" w:type="dxa"/>
        <w:tblLayout w:type="fixed"/>
        <w:tblLook w:val="04A0" w:firstRow="1" w:lastRow="0" w:firstColumn="1" w:lastColumn="0" w:noHBand="0" w:noVBand="1"/>
      </w:tblPr>
      <w:tblGrid>
        <w:gridCol w:w="5670"/>
        <w:gridCol w:w="567"/>
        <w:gridCol w:w="426"/>
        <w:gridCol w:w="992"/>
        <w:gridCol w:w="992"/>
        <w:gridCol w:w="992"/>
        <w:gridCol w:w="993"/>
        <w:gridCol w:w="992"/>
        <w:gridCol w:w="992"/>
        <w:gridCol w:w="1134"/>
        <w:gridCol w:w="992"/>
        <w:gridCol w:w="993"/>
      </w:tblGrid>
      <w:tr w:rsidR="00E460FC" w:rsidRPr="00E460FC" w:rsidTr="00E460FC">
        <w:trPr>
          <w:trHeight w:val="915"/>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Наименование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Раздел</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Подраздел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2020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проект решения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отклонения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2021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проект решения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отклонения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2022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проект решения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460FC" w:rsidRPr="00E460FC" w:rsidRDefault="00E460FC" w:rsidP="00E460FC">
            <w:pPr>
              <w:jc w:val="center"/>
              <w:rPr>
                <w:sz w:val="18"/>
                <w:szCs w:val="18"/>
              </w:rPr>
            </w:pPr>
            <w:r w:rsidRPr="00E460FC">
              <w:rPr>
                <w:sz w:val="18"/>
                <w:szCs w:val="18"/>
              </w:rPr>
              <w:t>отклонения (+,-)</w:t>
            </w:r>
          </w:p>
        </w:tc>
      </w:tr>
      <w:tr w:rsidR="00E460FC" w:rsidRPr="00E460FC" w:rsidTr="00E460FC">
        <w:trPr>
          <w:trHeight w:val="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Общегосударственные вопросы в т.ч.</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29066,5</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28789,8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-276,7</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26871,8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26871,8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21865,3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21865,3</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158"/>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Функционирование высшего должностного лица</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670,3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670,3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677,6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677,6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684,4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684,4</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21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Функционирование представительных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2739,8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2715,4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-24,4</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3264,9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3264,9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3274,6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3274,6</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37"/>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Межбюджетные трансферты на полномочия КРК</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28,8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28,8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29,3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29,3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30,5</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30,5</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96"/>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Проведение выборов</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1940,4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1964,8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24,4</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22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Резервный фонд</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2057,6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1977,6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2500,0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2500,0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2500,0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2500,0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7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21629,6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21432,9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-196,7</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20400,0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20400,0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15375,8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15375,8</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93"/>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03</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547,7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Pr>
                <w:b/>
                <w:bCs/>
                <w:sz w:val="18"/>
                <w:szCs w:val="18"/>
              </w:rPr>
              <w:t>+</w:t>
            </w:r>
            <w:r w:rsidRPr="00E460FC">
              <w:rPr>
                <w:b/>
                <w:bCs/>
                <w:sz w:val="18"/>
                <w:szCs w:val="18"/>
              </w:rPr>
              <w:t>547,7</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42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03</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547,7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547,7</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5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 xml:space="preserve">Национальная экономика в т.ч. </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196369,9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196913,7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Pr>
                <w:b/>
                <w:bCs/>
                <w:sz w:val="18"/>
                <w:szCs w:val="18"/>
              </w:rPr>
              <w:t>+</w:t>
            </w:r>
            <w:r w:rsidRPr="00E460FC">
              <w:rPr>
                <w:b/>
                <w:bCs/>
                <w:sz w:val="18"/>
                <w:szCs w:val="18"/>
              </w:rPr>
              <w:t>543,8</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86143,2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86143,2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86048,2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86048,2</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21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Транспорт</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58,0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58,0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68,0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68,0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36"/>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195311,9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195987,2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675,3</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85078,2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85078,2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85080,2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85080,2</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6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04</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1000,0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868,5</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-131,5</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1000,0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1000,0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900,0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900,0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4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416087,3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410878,4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-5208,9</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127677,2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126237,7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-1439,5</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165370,7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163873,5</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-1497,2</w:t>
            </w:r>
          </w:p>
        </w:tc>
      </w:tr>
      <w:tr w:rsidR="00E460FC" w:rsidRPr="00E460FC" w:rsidTr="00E460FC">
        <w:trPr>
          <w:trHeight w:val="6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29165,4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49248,6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20083,2</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38349,7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36910,2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-1439,5</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69906,7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68409,5</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-1497,2</w:t>
            </w:r>
          </w:p>
        </w:tc>
      </w:tr>
      <w:tr w:rsidR="00E460FC" w:rsidRPr="00E460FC" w:rsidTr="00E460FC">
        <w:trPr>
          <w:trHeight w:val="24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228464,6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201490,1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-26974,5</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15721,2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15721,2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16559,9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16559,9</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5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75410,8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77093,2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1682,4</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73606,3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73606,3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78904,1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78904,1</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71"/>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05</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05</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83046,5</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83046,5</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4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 xml:space="preserve">Образование в т.ч. </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07</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258,3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178,3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363,0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363,0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363,0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363,0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6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07</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258,3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178,3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-80,0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363,0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363,0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363,0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363,0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37"/>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Культура, кинематография в т.ч.</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08</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3221,0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2825,8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-395,2</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4596,0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4596,0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4596,0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4596,0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6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08</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3221,0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2825,8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-395,2</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4596,0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4596,0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4596,0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4596,0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2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Социальная политика в т.ч.</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3196,7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3412,3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Pr>
                <w:b/>
                <w:bCs/>
                <w:sz w:val="18"/>
                <w:szCs w:val="18"/>
              </w:rPr>
              <w:t>+</w:t>
            </w:r>
            <w:r w:rsidRPr="00E460FC">
              <w:rPr>
                <w:b/>
                <w:bCs/>
                <w:sz w:val="18"/>
                <w:szCs w:val="18"/>
              </w:rPr>
              <w:t>215,6</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867,4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867,4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857,5</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857,5</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6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305,1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350,7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45,6</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305,7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305,7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305,6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305,6</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07"/>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03</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1000,0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1170,0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170,0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561,7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561,7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551,9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551,9</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81"/>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10</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1891,6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1891,6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98"/>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11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18242,0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17692,0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-550,0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14005,0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14005,0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14005,0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14005,0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22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Физическая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13976,6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13426,6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-550,0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14005,0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14005,0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14005,0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14005,0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22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11</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4265,4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4265,4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36"/>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12</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7064,1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7598,9</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Pr>
                <w:b/>
                <w:bCs/>
                <w:sz w:val="18"/>
                <w:szCs w:val="18"/>
              </w:rPr>
              <w:t>+</w:t>
            </w:r>
            <w:r w:rsidRPr="00E460FC">
              <w:rPr>
                <w:b/>
                <w:bCs/>
                <w:sz w:val="18"/>
                <w:szCs w:val="18"/>
              </w:rPr>
              <w:t>534,8</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4290,7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4290,7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4290,7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4290,7</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6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12</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5773,4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6425,7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Pr>
                <w:sz w:val="18"/>
                <w:szCs w:val="18"/>
              </w:rPr>
              <w:t>+</w:t>
            </w:r>
            <w:r w:rsidRPr="00E460FC">
              <w:rPr>
                <w:sz w:val="18"/>
                <w:szCs w:val="18"/>
              </w:rPr>
              <w:t>652,3</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3000,0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2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sz w:val="18"/>
                <w:szCs w:val="18"/>
              </w:rPr>
            </w:pPr>
            <w:r w:rsidRPr="00E460FC">
              <w:rPr>
                <w:sz w:val="18"/>
                <w:szCs w:val="18"/>
              </w:rPr>
              <w:t>Другие вопросы в области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12</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sz w:val="18"/>
                <w:szCs w:val="18"/>
              </w:rPr>
            </w:pPr>
            <w:r w:rsidRPr="00E460FC">
              <w:rPr>
                <w:sz w:val="18"/>
                <w:szCs w:val="18"/>
              </w:rPr>
              <w:t>04</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1290,7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1173,2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-117,5</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1290,7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1290,7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1290,7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1290,7</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r>
      <w:tr w:rsidR="00E460FC" w:rsidRPr="00E460FC" w:rsidTr="00E460FC">
        <w:trPr>
          <w:trHeight w:val="18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13</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40,8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40,8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40,8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40,8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sz w:val="18"/>
                <w:szCs w:val="18"/>
              </w:rPr>
            </w:pPr>
            <w:r w:rsidRPr="00E460FC">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40,8</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40,8</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24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E460FC" w:rsidRPr="00E460FC" w:rsidRDefault="00E460FC" w:rsidP="00E460FC">
            <w:pPr>
              <w:rPr>
                <w:b/>
                <w:bCs/>
                <w:sz w:val="18"/>
                <w:szCs w:val="18"/>
              </w:rPr>
            </w:pPr>
            <w:r w:rsidRPr="00E460FC">
              <w:rPr>
                <w:b/>
                <w:bCs/>
                <w:sz w:val="18"/>
                <w:szCs w:val="18"/>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4500,0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4500,0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9200,0</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9200,0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0,0</w:t>
            </w:r>
          </w:p>
        </w:tc>
      </w:tr>
      <w:tr w:rsidR="00E460FC" w:rsidRPr="00E460FC" w:rsidTr="00E460FC">
        <w:trPr>
          <w:trHeight w:val="255"/>
        </w:trPr>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E460FC" w:rsidRPr="00E460FC" w:rsidRDefault="00E460FC" w:rsidP="00E460FC">
            <w:pPr>
              <w:rPr>
                <w:b/>
                <w:bCs/>
                <w:sz w:val="18"/>
                <w:szCs w:val="18"/>
              </w:rPr>
            </w:pPr>
            <w:r w:rsidRPr="00E460FC">
              <w:rPr>
                <w:b/>
                <w:bCs/>
                <w:sz w:val="18"/>
                <w:szCs w:val="18"/>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 </w:t>
            </w:r>
          </w:p>
        </w:tc>
        <w:tc>
          <w:tcPr>
            <w:tcW w:w="426" w:type="dxa"/>
            <w:tcBorders>
              <w:top w:val="nil"/>
              <w:left w:val="nil"/>
              <w:bottom w:val="single" w:sz="4" w:space="0" w:color="auto"/>
              <w:right w:val="single" w:sz="4" w:space="0" w:color="auto"/>
            </w:tcBorders>
            <w:shd w:val="clear" w:color="auto" w:fill="auto"/>
            <w:noWrap/>
            <w:vAlign w:val="center"/>
            <w:hideMark/>
          </w:tcPr>
          <w:p w:rsidR="00E460FC" w:rsidRPr="00E460FC" w:rsidRDefault="00E460FC" w:rsidP="00E460FC">
            <w:pPr>
              <w:jc w:val="center"/>
              <w:rPr>
                <w:b/>
                <w:bCs/>
                <w:sz w:val="18"/>
                <w:szCs w:val="18"/>
              </w:rPr>
            </w:pPr>
            <w:r w:rsidRPr="00E460FC">
              <w:rPr>
                <w:b/>
                <w:bCs/>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673546,6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668877,7</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-4668,9</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269355,1</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267915,6</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-1439,5</w:t>
            </w:r>
          </w:p>
        </w:tc>
        <w:tc>
          <w:tcPr>
            <w:tcW w:w="1134"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306637,2</w:t>
            </w:r>
          </w:p>
        </w:tc>
        <w:tc>
          <w:tcPr>
            <w:tcW w:w="992"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305140,0</w:t>
            </w:r>
          </w:p>
        </w:tc>
        <w:tc>
          <w:tcPr>
            <w:tcW w:w="993" w:type="dxa"/>
            <w:tcBorders>
              <w:top w:val="nil"/>
              <w:left w:val="nil"/>
              <w:bottom w:val="single" w:sz="4" w:space="0" w:color="auto"/>
              <w:right w:val="single" w:sz="4" w:space="0" w:color="auto"/>
            </w:tcBorders>
            <w:shd w:val="clear" w:color="auto" w:fill="auto"/>
            <w:vAlign w:val="center"/>
            <w:hideMark/>
          </w:tcPr>
          <w:p w:rsidR="00E460FC" w:rsidRPr="00E460FC" w:rsidRDefault="00E460FC" w:rsidP="00E460FC">
            <w:pPr>
              <w:jc w:val="right"/>
              <w:rPr>
                <w:b/>
                <w:bCs/>
                <w:sz w:val="18"/>
                <w:szCs w:val="18"/>
              </w:rPr>
            </w:pPr>
            <w:r w:rsidRPr="00E460FC">
              <w:rPr>
                <w:b/>
                <w:bCs/>
                <w:sz w:val="18"/>
                <w:szCs w:val="18"/>
              </w:rPr>
              <w:t>-1497,2</w:t>
            </w:r>
          </w:p>
        </w:tc>
      </w:tr>
    </w:tbl>
    <w:p w:rsidR="0019689B" w:rsidRDefault="0019689B" w:rsidP="00FB5F3C">
      <w:pPr>
        <w:pStyle w:val="a3"/>
        <w:tabs>
          <w:tab w:val="left" w:pos="0"/>
        </w:tabs>
        <w:ind w:firstLine="709"/>
        <w:jc w:val="both"/>
        <w:rPr>
          <w:rFonts w:ascii="Times New Roman" w:hAnsi="Times New Roman" w:cs="Times New Roman"/>
          <w:sz w:val="24"/>
          <w:szCs w:val="24"/>
        </w:rPr>
        <w:sectPr w:rsidR="0019689B" w:rsidSect="00B04AAF">
          <w:pgSz w:w="16838" w:h="11906" w:orient="landscape" w:code="9"/>
          <w:pgMar w:top="568" w:right="1134" w:bottom="851" w:left="1134" w:header="709" w:footer="709" w:gutter="0"/>
          <w:cols w:space="708"/>
          <w:docGrid w:linePitch="360"/>
        </w:sectPr>
      </w:pPr>
    </w:p>
    <w:p w:rsidR="00FB5F3C" w:rsidRDefault="00E460FC"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lastRenderedPageBreak/>
        <w:t>5</w:t>
      </w:r>
      <w:r w:rsidR="00760878" w:rsidRPr="007524B2">
        <w:rPr>
          <w:rFonts w:ascii="Times New Roman" w:hAnsi="Times New Roman" w:cs="Times New Roman"/>
          <w:b/>
          <w:sz w:val="28"/>
          <w:szCs w:val="28"/>
        </w:rPr>
        <w:t>.1.</w:t>
      </w:r>
      <w:r w:rsidR="00760878">
        <w:rPr>
          <w:rFonts w:ascii="Times New Roman" w:hAnsi="Times New Roman" w:cs="Times New Roman"/>
          <w:sz w:val="28"/>
          <w:szCs w:val="28"/>
        </w:rPr>
        <w:t xml:space="preserve"> Расходы на общегосударственные вопросы предлагаются к утверждению:</w:t>
      </w:r>
    </w:p>
    <w:p w:rsidR="00760878" w:rsidRDefault="00760878"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E460FC">
        <w:rPr>
          <w:rFonts w:ascii="Times New Roman" w:hAnsi="Times New Roman" w:cs="Times New Roman"/>
          <w:b/>
          <w:sz w:val="28"/>
          <w:szCs w:val="28"/>
        </w:rPr>
        <w:t>28 789,8</w:t>
      </w:r>
      <w:r w:rsidR="005101D9">
        <w:rPr>
          <w:rFonts w:ascii="Times New Roman" w:hAnsi="Times New Roman" w:cs="Times New Roman"/>
          <w:b/>
          <w:sz w:val="28"/>
          <w:szCs w:val="28"/>
        </w:rPr>
        <w:t xml:space="preserve"> </w:t>
      </w:r>
      <w:r>
        <w:rPr>
          <w:rFonts w:ascii="Times New Roman" w:hAnsi="Times New Roman" w:cs="Times New Roman"/>
          <w:sz w:val="28"/>
          <w:szCs w:val="28"/>
        </w:rPr>
        <w:t>тыс. рублей, с у</w:t>
      </w:r>
      <w:r w:rsidR="00E460FC">
        <w:rPr>
          <w:rFonts w:ascii="Times New Roman" w:hAnsi="Times New Roman" w:cs="Times New Roman"/>
          <w:sz w:val="28"/>
          <w:szCs w:val="28"/>
        </w:rPr>
        <w:t>меньшением</w:t>
      </w:r>
      <w:r>
        <w:rPr>
          <w:rFonts w:ascii="Times New Roman" w:hAnsi="Times New Roman" w:cs="Times New Roman"/>
          <w:sz w:val="28"/>
          <w:szCs w:val="28"/>
        </w:rPr>
        <w:t xml:space="preserve"> на </w:t>
      </w:r>
      <w:r w:rsidR="00E460FC">
        <w:rPr>
          <w:rFonts w:ascii="Times New Roman" w:hAnsi="Times New Roman" w:cs="Times New Roman"/>
          <w:b/>
          <w:sz w:val="28"/>
          <w:szCs w:val="28"/>
        </w:rPr>
        <w:t>276,7</w:t>
      </w:r>
      <w:r>
        <w:rPr>
          <w:rFonts w:ascii="Times New Roman" w:hAnsi="Times New Roman" w:cs="Times New Roman"/>
          <w:sz w:val="28"/>
          <w:szCs w:val="28"/>
        </w:rPr>
        <w:t xml:space="preserve"> тыс. рублей, а именно за счет уменьшения расходов на </w:t>
      </w:r>
      <w:r w:rsidR="005101D9">
        <w:rPr>
          <w:rFonts w:ascii="Times New Roman" w:hAnsi="Times New Roman" w:cs="Times New Roman"/>
          <w:sz w:val="28"/>
          <w:szCs w:val="28"/>
        </w:rPr>
        <w:t xml:space="preserve">функционирование представительных органов на </w:t>
      </w:r>
      <w:r w:rsidR="00E460FC">
        <w:rPr>
          <w:rFonts w:ascii="Times New Roman" w:hAnsi="Times New Roman" w:cs="Times New Roman"/>
          <w:b/>
          <w:sz w:val="28"/>
          <w:szCs w:val="28"/>
        </w:rPr>
        <w:t>24,4</w:t>
      </w:r>
      <w:r w:rsidR="005101D9">
        <w:rPr>
          <w:rFonts w:ascii="Times New Roman" w:hAnsi="Times New Roman" w:cs="Times New Roman"/>
          <w:sz w:val="28"/>
          <w:szCs w:val="28"/>
        </w:rPr>
        <w:t xml:space="preserve"> тыс. рублей, увеличения расходов на проведение выборов на </w:t>
      </w:r>
      <w:r w:rsidR="00E460FC">
        <w:rPr>
          <w:rFonts w:ascii="Times New Roman" w:hAnsi="Times New Roman" w:cs="Times New Roman"/>
          <w:b/>
          <w:sz w:val="28"/>
          <w:szCs w:val="28"/>
        </w:rPr>
        <w:t>24,4</w:t>
      </w:r>
      <w:r w:rsidR="005101D9">
        <w:rPr>
          <w:rFonts w:ascii="Times New Roman" w:hAnsi="Times New Roman" w:cs="Times New Roman"/>
          <w:sz w:val="28"/>
          <w:szCs w:val="28"/>
        </w:rPr>
        <w:t xml:space="preserve"> тыс. рублей, уменьшения средств резервного фонда на </w:t>
      </w:r>
      <w:r w:rsidR="00E460FC">
        <w:rPr>
          <w:rFonts w:ascii="Times New Roman" w:hAnsi="Times New Roman" w:cs="Times New Roman"/>
          <w:b/>
          <w:sz w:val="28"/>
          <w:szCs w:val="28"/>
        </w:rPr>
        <w:t>80,0</w:t>
      </w:r>
      <w:r w:rsidR="005101D9">
        <w:rPr>
          <w:rFonts w:ascii="Times New Roman" w:hAnsi="Times New Roman" w:cs="Times New Roman"/>
          <w:sz w:val="28"/>
          <w:szCs w:val="28"/>
        </w:rPr>
        <w:t xml:space="preserve"> тыс. рублей, у</w:t>
      </w:r>
      <w:r w:rsidR="00E460FC">
        <w:rPr>
          <w:rFonts w:ascii="Times New Roman" w:hAnsi="Times New Roman" w:cs="Times New Roman"/>
          <w:sz w:val="28"/>
          <w:szCs w:val="28"/>
        </w:rPr>
        <w:t xml:space="preserve">меньшения </w:t>
      </w:r>
      <w:r w:rsidR="005101D9">
        <w:rPr>
          <w:rFonts w:ascii="Times New Roman" w:hAnsi="Times New Roman" w:cs="Times New Roman"/>
          <w:sz w:val="28"/>
          <w:szCs w:val="28"/>
        </w:rPr>
        <w:t xml:space="preserve">расходов по разделу «другие общегосударственные вопросы» на </w:t>
      </w:r>
      <w:r w:rsidR="00E460FC">
        <w:rPr>
          <w:rFonts w:ascii="Times New Roman" w:hAnsi="Times New Roman" w:cs="Times New Roman"/>
          <w:b/>
          <w:sz w:val="28"/>
          <w:szCs w:val="28"/>
        </w:rPr>
        <w:t>196,7</w:t>
      </w:r>
      <w:r w:rsidR="005101D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760878" w:rsidRDefault="00760878"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00F352C7">
        <w:rPr>
          <w:rFonts w:ascii="Times New Roman" w:hAnsi="Times New Roman" w:cs="Times New Roman"/>
          <w:b/>
          <w:sz w:val="28"/>
          <w:szCs w:val="28"/>
        </w:rPr>
        <w:t>26 871,8</w:t>
      </w:r>
      <w:r>
        <w:rPr>
          <w:rFonts w:ascii="Times New Roman" w:hAnsi="Times New Roman" w:cs="Times New Roman"/>
          <w:sz w:val="28"/>
          <w:szCs w:val="28"/>
        </w:rPr>
        <w:t xml:space="preserve"> тыс. рублей,</w:t>
      </w:r>
      <w:r w:rsidR="00F352C7">
        <w:rPr>
          <w:rFonts w:ascii="Times New Roman" w:hAnsi="Times New Roman" w:cs="Times New Roman"/>
          <w:sz w:val="28"/>
          <w:szCs w:val="28"/>
        </w:rPr>
        <w:t xml:space="preserve"> без изменений</w:t>
      </w:r>
      <w:r>
        <w:rPr>
          <w:rFonts w:ascii="Times New Roman" w:hAnsi="Times New Roman" w:cs="Times New Roman"/>
          <w:sz w:val="28"/>
          <w:szCs w:val="28"/>
        </w:rPr>
        <w:t>;</w:t>
      </w:r>
    </w:p>
    <w:p w:rsidR="00F352C7" w:rsidRDefault="00760878" w:rsidP="00F352C7">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21 865,3</w:t>
      </w:r>
      <w:r>
        <w:rPr>
          <w:rFonts w:ascii="Times New Roman" w:hAnsi="Times New Roman" w:cs="Times New Roman"/>
          <w:sz w:val="28"/>
          <w:szCs w:val="28"/>
        </w:rPr>
        <w:t xml:space="preserve"> тыс. рублей, </w:t>
      </w:r>
      <w:r w:rsidR="00F352C7">
        <w:rPr>
          <w:rFonts w:ascii="Times New Roman" w:hAnsi="Times New Roman" w:cs="Times New Roman"/>
          <w:sz w:val="28"/>
          <w:szCs w:val="28"/>
        </w:rPr>
        <w:t>без изменений.</w:t>
      </w:r>
    </w:p>
    <w:p w:rsidR="00E460FC" w:rsidRDefault="00E460FC" w:rsidP="00F352C7">
      <w:pPr>
        <w:pStyle w:val="a3"/>
        <w:tabs>
          <w:tab w:val="left" w:pos="0"/>
        </w:tabs>
        <w:ind w:firstLine="709"/>
        <w:jc w:val="both"/>
        <w:rPr>
          <w:rFonts w:ascii="Times New Roman" w:hAnsi="Times New Roman" w:cs="Times New Roman"/>
          <w:sz w:val="28"/>
          <w:szCs w:val="28"/>
        </w:rPr>
      </w:pPr>
      <w:r w:rsidRPr="00E460FC">
        <w:rPr>
          <w:rFonts w:ascii="Times New Roman" w:hAnsi="Times New Roman" w:cs="Times New Roman"/>
          <w:b/>
          <w:sz w:val="28"/>
          <w:szCs w:val="28"/>
        </w:rPr>
        <w:t>5.2.</w:t>
      </w:r>
      <w:r>
        <w:rPr>
          <w:rFonts w:ascii="Times New Roman" w:hAnsi="Times New Roman" w:cs="Times New Roman"/>
          <w:sz w:val="28"/>
          <w:szCs w:val="28"/>
        </w:rPr>
        <w:t xml:space="preserve"> Расходы на национальную безопасность и правоохранительную деятельность:</w:t>
      </w:r>
    </w:p>
    <w:p w:rsidR="00E460FC" w:rsidRDefault="00E460FC" w:rsidP="00E460FC">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Pr>
          <w:rFonts w:ascii="Times New Roman" w:hAnsi="Times New Roman" w:cs="Times New Roman"/>
          <w:b/>
          <w:sz w:val="28"/>
          <w:szCs w:val="28"/>
        </w:rPr>
        <w:t xml:space="preserve">547,7 </w:t>
      </w:r>
      <w:r>
        <w:rPr>
          <w:rFonts w:ascii="Times New Roman" w:hAnsi="Times New Roman" w:cs="Times New Roman"/>
          <w:sz w:val="28"/>
          <w:szCs w:val="28"/>
        </w:rPr>
        <w:t xml:space="preserve">тыс. рублей, с увеличением на </w:t>
      </w:r>
      <w:r>
        <w:rPr>
          <w:rFonts w:ascii="Times New Roman" w:hAnsi="Times New Roman" w:cs="Times New Roman"/>
          <w:b/>
          <w:sz w:val="28"/>
          <w:szCs w:val="28"/>
        </w:rPr>
        <w:t>547,7</w:t>
      </w:r>
      <w:r>
        <w:rPr>
          <w:rFonts w:ascii="Times New Roman" w:hAnsi="Times New Roman" w:cs="Times New Roman"/>
          <w:sz w:val="28"/>
          <w:szCs w:val="28"/>
        </w:rPr>
        <w:t xml:space="preserve"> тыс. рублей, на 2021 год и 2022 год </w:t>
      </w:r>
      <w:r w:rsidR="00D559B9">
        <w:rPr>
          <w:rFonts w:ascii="Times New Roman" w:hAnsi="Times New Roman" w:cs="Times New Roman"/>
          <w:sz w:val="28"/>
          <w:szCs w:val="28"/>
        </w:rPr>
        <w:t xml:space="preserve">данные </w:t>
      </w:r>
      <w:r>
        <w:rPr>
          <w:rFonts w:ascii="Times New Roman" w:hAnsi="Times New Roman" w:cs="Times New Roman"/>
          <w:sz w:val="28"/>
          <w:szCs w:val="28"/>
        </w:rPr>
        <w:t>расходы н</w:t>
      </w:r>
      <w:r w:rsidR="005C5E0D">
        <w:rPr>
          <w:rFonts w:ascii="Times New Roman" w:hAnsi="Times New Roman" w:cs="Times New Roman"/>
          <w:sz w:val="28"/>
          <w:szCs w:val="28"/>
        </w:rPr>
        <w:t>е</w:t>
      </w:r>
      <w:r>
        <w:rPr>
          <w:rFonts w:ascii="Times New Roman" w:hAnsi="Times New Roman" w:cs="Times New Roman"/>
          <w:sz w:val="28"/>
          <w:szCs w:val="28"/>
        </w:rPr>
        <w:t xml:space="preserve"> планируются.</w:t>
      </w:r>
    </w:p>
    <w:p w:rsidR="00760878" w:rsidRDefault="00E460FC"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760878" w:rsidRPr="007524B2">
        <w:rPr>
          <w:rFonts w:ascii="Times New Roman" w:hAnsi="Times New Roman" w:cs="Times New Roman"/>
          <w:b/>
          <w:sz w:val="28"/>
          <w:szCs w:val="28"/>
        </w:rPr>
        <w:t>.</w:t>
      </w:r>
      <w:r w:rsidR="00D559B9">
        <w:rPr>
          <w:rFonts w:ascii="Times New Roman" w:hAnsi="Times New Roman" w:cs="Times New Roman"/>
          <w:b/>
          <w:sz w:val="28"/>
          <w:szCs w:val="28"/>
        </w:rPr>
        <w:t>3</w:t>
      </w:r>
      <w:r w:rsidR="00760878" w:rsidRPr="007524B2">
        <w:rPr>
          <w:rFonts w:ascii="Times New Roman" w:hAnsi="Times New Roman" w:cs="Times New Roman"/>
          <w:b/>
          <w:sz w:val="28"/>
          <w:szCs w:val="28"/>
        </w:rPr>
        <w:t>.</w:t>
      </w:r>
      <w:r w:rsidR="00760878">
        <w:rPr>
          <w:rFonts w:ascii="Times New Roman" w:hAnsi="Times New Roman" w:cs="Times New Roman"/>
          <w:sz w:val="28"/>
          <w:szCs w:val="28"/>
        </w:rPr>
        <w:t xml:space="preserve"> Расходы на национальную экономику предлагаются к утверждению:</w:t>
      </w:r>
    </w:p>
    <w:p w:rsidR="00760878" w:rsidRPr="00760878" w:rsidRDefault="00760878" w:rsidP="00760878">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D559B9">
        <w:rPr>
          <w:rFonts w:ascii="Times New Roman" w:hAnsi="Times New Roman" w:cs="Times New Roman"/>
          <w:b/>
          <w:sz w:val="28"/>
          <w:szCs w:val="28"/>
        </w:rPr>
        <w:t>196 913,7</w:t>
      </w:r>
      <w:r>
        <w:rPr>
          <w:rFonts w:ascii="Times New Roman" w:hAnsi="Times New Roman" w:cs="Times New Roman"/>
          <w:sz w:val="28"/>
          <w:szCs w:val="28"/>
        </w:rPr>
        <w:t xml:space="preserve"> тыс. рублей, с увеличением на </w:t>
      </w:r>
      <w:r w:rsidR="00D559B9">
        <w:rPr>
          <w:rFonts w:ascii="Times New Roman" w:hAnsi="Times New Roman" w:cs="Times New Roman"/>
          <w:b/>
          <w:sz w:val="28"/>
          <w:szCs w:val="28"/>
        </w:rPr>
        <w:t>543,8</w:t>
      </w:r>
      <w:r>
        <w:rPr>
          <w:rFonts w:ascii="Times New Roman" w:hAnsi="Times New Roman" w:cs="Times New Roman"/>
          <w:sz w:val="28"/>
          <w:szCs w:val="28"/>
        </w:rPr>
        <w:t xml:space="preserve"> тыс. рублей</w:t>
      </w:r>
      <w:r w:rsidR="00D559B9">
        <w:rPr>
          <w:rFonts w:ascii="Times New Roman" w:hAnsi="Times New Roman" w:cs="Times New Roman"/>
          <w:sz w:val="28"/>
          <w:szCs w:val="28"/>
        </w:rPr>
        <w:t>:</w:t>
      </w:r>
      <w:r w:rsidR="00AD1188">
        <w:rPr>
          <w:rFonts w:ascii="Times New Roman" w:hAnsi="Times New Roman" w:cs="Times New Roman"/>
          <w:sz w:val="28"/>
          <w:szCs w:val="28"/>
        </w:rPr>
        <w:t xml:space="preserve"> увеличены расходы </w:t>
      </w:r>
      <w:r w:rsidR="0043124A">
        <w:rPr>
          <w:rFonts w:ascii="Times New Roman" w:hAnsi="Times New Roman" w:cs="Times New Roman"/>
          <w:sz w:val="28"/>
          <w:szCs w:val="28"/>
        </w:rPr>
        <w:t xml:space="preserve">в части </w:t>
      </w:r>
      <w:r w:rsidR="00AD1188">
        <w:rPr>
          <w:rFonts w:ascii="Times New Roman" w:hAnsi="Times New Roman" w:cs="Times New Roman"/>
          <w:sz w:val="28"/>
          <w:szCs w:val="28"/>
        </w:rPr>
        <w:t>дорожн</w:t>
      </w:r>
      <w:r w:rsidR="0043124A">
        <w:rPr>
          <w:rFonts w:ascii="Times New Roman" w:hAnsi="Times New Roman" w:cs="Times New Roman"/>
          <w:sz w:val="28"/>
          <w:szCs w:val="28"/>
        </w:rPr>
        <w:t>ого</w:t>
      </w:r>
      <w:r w:rsidR="00AD1188">
        <w:rPr>
          <w:rFonts w:ascii="Times New Roman" w:hAnsi="Times New Roman" w:cs="Times New Roman"/>
          <w:sz w:val="28"/>
          <w:szCs w:val="28"/>
        </w:rPr>
        <w:t xml:space="preserve"> фонд</w:t>
      </w:r>
      <w:r w:rsidR="0043124A">
        <w:rPr>
          <w:rFonts w:ascii="Times New Roman" w:hAnsi="Times New Roman" w:cs="Times New Roman"/>
          <w:sz w:val="28"/>
          <w:szCs w:val="28"/>
        </w:rPr>
        <w:t>а</w:t>
      </w:r>
      <w:r w:rsidR="00D559B9">
        <w:rPr>
          <w:rFonts w:ascii="Times New Roman" w:hAnsi="Times New Roman" w:cs="Times New Roman"/>
          <w:sz w:val="28"/>
          <w:szCs w:val="28"/>
        </w:rPr>
        <w:t xml:space="preserve"> на </w:t>
      </w:r>
      <w:r w:rsidR="00D559B9" w:rsidRPr="00D559B9">
        <w:rPr>
          <w:rFonts w:ascii="Times New Roman" w:hAnsi="Times New Roman" w:cs="Times New Roman"/>
          <w:b/>
          <w:sz w:val="28"/>
          <w:szCs w:val="28"/>
        </w:rPr>
        <w:t>675,3</w:t>
      </w:r>
      <w:r w:rsidR="00D559B9">
        <w:rPr>
          <w:rFonts w:ascii="Times New Roman" w:hAnsi="Times New Roman" w:cs="Times New Roman"/>
          <w:sz w:val="28"/>
          <w:szCs w:val="28"/>
        </w:rPr>
        <w:t xml:space="preserve"> тыс. рублей, уменьшены другие вопросы в области национальной экономики на </w:t>
      </w:r>
      <w:r w:rsidR="00D559B9" w:rsidRPr="00D559B9">
        <w:rPr>
          <w:rFonts w:ascii="Times New Roman" w:hAnsi="Times New Roman" w:cs="Times New Roman"/>
          <w:b/>
          <w:sz w:val="28"/>
          <w:szCs w:val="28"/>
        </w:rPr>
        <w:t>131,5</w:t>
      </w:r>
      <w:r w:rsidR="00D559B9">
        <w:rPr>
          <w:rFonts w:ascii="Times New Roman" w:hAnsi="Times New Roman" w:cs="Times New Roman"/>
          <w:sz w:val="28"/>
          <w:szCs w:val="28"/>
        </w:rPr>
        <w:t xml:space="preserve"> тыс. рублей</w:t>
      </w:r>
      <w:r w:rsidR="00AD1188">
        <w:rPr>
          <w:rFonts w:ascii="Times New Roman" w:hAnsi="Times New Roman" w:cs="Times New Roman"/>
          <w:sz w:val="28"/>
          <w:szCs w:val="28"/>
        </w:rPr>
        <w:t>;</w:t>
      </w:r>
    </w:p>
    <w:p w:rsidR="00AD1188" w:rsidRDefault="00AD1188" w:rsidP="00F352C7">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86 143,2</w:t>
      </w:r>
      <w:r>
        <w:rPr>
          <w:rFonts w:ascii="Times New Roman" w:hAnsi="Times New Roman" w:cs="Times New Roman"/>
          <w:sz w:val="28"/>
          <w:szCs w:val="28"/>
        </w:rPr>
        <w:t xml:space="preserve"> тыс. рублей, </w:t>
      </w:r>
      <w:r w:rsidR="00F352C7">
        <w:rPr>
          <w:rFonts w:ascii="Times New Roman" w:hAnsi="Times New Roman" w:cs="Times New Roman"/>
          <w:sz w:val="28"/>
          <w:szCs w:val="28"/>
        </w:rPr>
        <w:t>без изменений</w:t>
      </w:r>
      <w:r>
        <w:rPr>
          <w:rFonts w:ascii="Times New Roman" w:hAnsi="Times New Roman" w:cs="Times New Roman"/>
          <w:sz w:val="28"/>
          <w:szCs w:val="28"/>
        </w:rPr>
        <w:t>;</w:t>
      </w:r>
    </w:p>
    <w:p w:rsidR="00AD1188" w:rsidRDefault="00AD1188" w:rsidP="00F352C7">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86 048,2</w:t>
      </w:r>
      <w:r>
        <w:rPr>
          <w:rFonts w:ascii="Times New Roman" w:hAnsi="Times New Roman" w:cs="Times New Roman"/>
          <w:sz w:val="28"/>
          <w:szCs w:val="28"/>
        </w:rPr>
        <w:t xml:space="preserve"> тыс. рублей, </w:t>
      </w:r>
      <w:r w:rsidR="00F352C7">
        <w:rPr>
          <w:rFonts w:ascii="Times New Roman" w:hAnsi="Times New Roman" w:cs="Times New Roman"/>
          <w:sz w:val="28"/>
          <w:szCs w:val="28"/>
        </w:rPr>
        <w:t>без изменений.</w:t>
      </w:r>
    </w:p>
    <w:p w:rsidR="00651D03" w:rsidRDefault="00E460FC" w:rsidP="00651D03">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651D03" w:rsidRPr="007524B2">
        <w:rPr>
          <w:rFonts w:ascii="Times New Roman" w:hAnsi="Times New Roman" w:cs="Times New Roman"/>
          <w:b/>
          <w:sz w:val="28"/>
          <w:szCs w:val="28"/>
        </w:rPr>
        <w:t>.</w:t>
      </w:r>
      <w:r w:rsidR="00D559B9">
        <w:rPr>
          <w:rFonts w:ascii="Times New Roman" w:hAnsi="Times New Roman" w:cs="Times New Roman"/>
          <w:b/>
          <w:sz w:val="28"/>
          <w:szCs w:val="28"/>
        </w:rPr>
        <w:t>4</w:t>
      </w:r>
      <w:r w:rsidR="00651D03" w:rsidRPr="007524B2">
        <w:rPr>
          <w:rFonts w:ascii="Times New Roman" w:hAnsi="Times New Roman" w:cs="Times New Roman"/>
          <w:b/>
          <w:sz w:val="28"/>
          <w:szCs w:val="28"/>
        </w:rPr>
        <w:t>.</w:t>
      </w:r>
      <w:r w:rsidR="00651D03">
        <w:rPr>
          <w:rFonts w:ascii="Times New Roman" w:hAnsi="Times New Roman" w:cs="Times New Roman"/>
          <w:sz w:val="28"/>
          <w:szCs w:val="28"/>
        </w:rPr>
        <w:t xml:space="preserve"> Расходы на жилищно-коммунальное хозяйство предлагаются к утверждению:</w:t>
      </w:r>
    </w:p>
    <w:p w:rsidR="00651D03" w:rsidRDefault="00651D03" w:rsidP="00651D03">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D559B9">
        <w:rPr>
          <w:rFonts w:ascii="Times New Roman" w:hAnsi="Times New Roman" w:cs="Times New Roman"/>
          <w:b/>
          <w:sz w:val="28"/>
          <w:szCs w:val="28"/>
        </w:rPr>
        <w:t>410 878,4</w:t>
      </w:r>
      <w:r>
        <w:rPr>
          <w:rFonts w:ascii="Times New Roman" w:hAnsi="Times New Roman" w:cs="Times New Roman"/>
          <w:sz w:val="28"/>
          <w:szCs w:val="28"/>
        </w:rPr>
        <w:t xml:space="preserve"> тыс. рублей, с </w:t>
      </w:r>
      <w:r w:rsidR="00F352C7">
        <w:rPr>
          <w:rFonts w:ascii="Times New Roman" w:hAnsi="Times New Roman" w:cs="Times New Roman"/>
          <w:sz w:val="28"/>
          <w:szCs w:val="28"/>
        </w:rPr>
        <w:t>уменьшением</w:t>
      </w:r>
      <w:r>
        <w:rPr>
          <w:rFonts w:ascii="Times New Roman" w:hAnsi="Times New Roman" w:cs="Times New Roman"/>
          <w:sz w:val="28"/>
          <w:szCs w:val="28"/>
        </w:rPr>
        <w:t xml:space="preserve"> на </w:t>
      </w:r>
      <w:r w:rsidR="00D559B9">
        <w:rPr>
          <w:rFonts w:ascii="Times New Roman" w:hAnsi="Times New Roman" w:cs="Times New Roman"/>
          <w:b/>
          <w:sz w:val="28"/>
          <w:szCs w:val="28"/>
        </w:rPr>
        <w:t>5 208,9</w:t>
      </w:r>
      <w:r>
        <w:rPr>
          <w:rFonts w:ascii="Times New Roman" w:hAnsi="Times New Roman" w:cs="Times New Roman"/>
          <w:sz w:val="28"/>
          <w:szCs w:val="28"/>
        </w:rPr>
        <w:t xml:space="preserve"> тыс. рублей, </w:t>
      </w:r>
      <w:r w:rsidR="00F352C7">
        <w:rPr>
          <w:rFonts w:ascii="Times New Roman" w:hAnsi="Times New Roman" w:cs="Times New Roman"/>
          <w:sz w:val="28"/>
          <w:szCs w:val="28"/>
        </w:rPr>
        <w:t>у</w:t>
      </w:r>
      <w:r w:rsidR="00D559B9">
        <w:rPr>
          <w:rFonts w:ascii="Times New Roman" w:hAnsi="Times New Roman" w:cs="Times New Roman"/>
          <w:sz w:val="28"/>
          <w:szCs w:val="28"/>
        </w:rPr>
        <w:t>величены</w:t>
      </w:r>
      <w:r>
        <w:rPr>
          <w:rFonts w:ascii="Times New Roman" w:hAnsi="Times New Roman" w:cs="Times New Roman"/>
          <w:sz w:val="28"/>
          <w:szCs w:val="28"/>
        </w:rPr>
        <w:t xml:space="preserve"> расходы на жилищное</w:t>
      </w:r>
      <w:r w:rsidR="00F352C7">
        <w:rPr>
          <w:rFonts w:ascii="Times New Roman" w:hAnsi="Times New Roman" w:cs="Times New Roman"/>
          <w:sz w:val="28"/>
          <w:szCs w:val="28"/>
        </w:rPr>
        <w:t xml:space="preserve"> хозяйство на </w:t>
      </w:r>
      <w:r w:rsidR="00D559B9">
        <w:rPr>
          <w:rFonts w:ascii="Times New Roman" w:hAnsi="Times New Roman" w:cs="Times New Roman"/>
          <w:b/>
          <w:sz w:val="28"/>
          <w:szCs w:val="28"/>
        </w:rPr>
        <w:t>20 083,2</w:t>
      </w:r>
      <w:r w:rsidR="00F352C7">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00F352C7">
        <w:rPr>
          <w:rFonts w:ascii="Times New Roman" w:hAnsi="Times New Roman" w:cs="Times New Roman"/>
          <w:sz w:val="28"/>
          <w:szCs w:val="28"/>
        </w:rPr>
        <w:t>у</w:t>
      </w:r>
      <w:r w:rsidR="00D559B9">
        <w:rPr>
          <w:rFonts w:ascii="Times New Roman" w:hAnsi="Times New Roman" w:cs="Times New Roman"/>
          <w:sz w:val="28"/>
          <w:szCs w:val="28"/>
        </w:rPr>
        <w:t>меньшены</w:t>
      </w:r>
      <w:r w:rsidR="00F352C7">
        <w:rPr>
          <w:rFonts w:ascii="Times New Roman" w:hAnsi="Times New Roman" w:cs="Times New Roman"/>
          <w:sz w:val="28"/>
          <w:szCs w:val="28"/>
        </w:rPr>
        <w:t xml:space="preserve"> расходы на </w:t>
      </w:r>
      <w:r>
        <w:rPr>
          <w:rFonts w:ascii="Times New Roman" w:hAnsi="Times New Roman" w:cs="Times New Roman"/>
          <w:sz w:val="28"/>
          <w:szCs w:val="28"/>
        </w:rPr>
        <w:t xml:space="preserve">коммунальное хозяйство </w:t>
      </w:r>
      <w:r w:rsidR="00F352C7">
        <w:rPr>
          <w:rFonts w:ascii="Times New Roman" w:hAnsi="Times New Roman" w:cs="Times New Roman"/>
          <w:sz w:val="28"/>
          <w:szCs w:val="28"/>
        </w:rPr>
        <w:t xml:space="preserve">на </w:t>
      </w:r>
      <w:r w:rsidR="00D559B9">
        <w:rPr>
          <w:rFonts w:ascii="Times New Roman" w:hAnsi="Times New Roman" w:cs="Times New Roman"/>
          <w:b/>
          <w:sz w:val="28"/>
          <w:szCs w:val="28"/>
        </w:rPr>
        <w:t>26 974,5</w:t>
      </w:r>
      <w:r w:rsidR="00F352C7">
        <w:rPr>
          <w:rFonts w:ascii="Times New Roman" w:hAnsi="Times New Roman" w:cs="Times New Roman"/>
          <w:sz w:val="28"/>
          <w:szCs w:val="28"/>
        </w:rPr>
        <w:t xml:space="preserve"> тыс. рублей, у</w:t>
      </w:r>
      <w:r w:rsidR="00D559B9">
        <w:rPr>
          <w:rFonts w:ascii="Times New Roman" w:hAnsi="Times New Roman" w:cs="Times New Roman"/>
          <w:sz w:val="28"/>
          <w:szCs w:val="28"/>
        </w:rPr>
        <w:t>величены</w:t>
      </w:r>
      <w:r w:rsidR="00F352C7">
        <w:rPr>
          <w:rFonts w:ascii="Times New Roman" w:hAnsi="Times New Roman" w:cs="Times New Roman"/>
          <w:sz w:val="28"/>
          <w:szCs w:val="28"/>
        </w:rPr>
        <w:t xml:space="preserve"> расходы на</w:t>
      </w:r>
      <w:r>
        <w:rPr>
          <w:rFonts w:ascii="Times New Roman" w:hAnsi="Times New Roman" w:cs="Times New Roman"/>
          <w:sz w:val="28"/>
          <w:szCs w:val="28"/>
        </w:rPr>
        <w:t xml:space="preserve"> благоустройство</w:t>
      </w:r>
      <w:r w:rsidR="00F352C7">
        <w:rPr>
          <w:rFonts w:ascii="Times New Roman" w:hAnsi="Times New Roman" w:cs="Times New Roman"/>
          <w:sz w:val="28"/>
          <w:szCs w:val="28"/>
        </w:rPr>
        <w:t xml:space="preserve"> на </w:t>
      </w:r>
      <w:r w:rsidR="00D559B9">
        <w:rPr>
          <w:rFonts w:ascii="Times New Roman" w:hAnsi="Times New Roman" w:cs="Times New Roman"/>
          <w:b/>
          <w:sz w:val="28"/>
          <w:szCs w:val="28"/>
        </w:rPr>
        <w:t>1 682,4</w:t>
      </w:r>
      <w:r w:rsidR="00F352C7">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F352C7" w:rsidRDefault="00651D03" w:rsidP="00F352C7">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00D559B9">
        <w:rPr>
          <w:rFonts w:ascii="Times New Roman" w:hAnsi="Times New Roman" w:cs="Times New Roman"/>
          <w:b/>
          <w:sz w:val="28"/>
          <w:szCs w:val="28"/>
        </w:rPr>
        <w:t>126 237,7</w:t>
      </w:r>
      <w:r>
        <w:rPr>
          <w:rFonts w:ascii="Times New Roman" w:hAnsi="Times New Roman" w:cs="Times New Roman"/>
          <w:sz w:val="28"/>
          <w:szCs w:val="28"/>
        </w:rPr>
        <w:t xml:space="preserve"> тыс. рублей, с у</w:t>
      </w:r>
      <w:r w:rsidR="00F352C7">
        <w:rPr>
          <w:rFonts w:ascii="Times New Roman" w:hAnsi="Times New Roman" w:cs="Times New Roman"/>
          <w:sz w:val="28"/>
          <w:szCs w:val="28"/>
        </w:rPr>
        <w:t>меньшением</w:t>
      </w:r>
      <w:r>
        <w:rPr>
          <w:rFonts w:ascii="Times New Roman" w:hAnsi="Times New Roman" w:cs="Times New Roman"/>
          <w:sz w:val="28"/>
          <w:szCs w:val="28"/>
        </w:rPr>
        <w:t xml:space="preserve"> на </w:t>
      </w:r>
      <w:r w:rsidR="00D559B9">
        <w:rPr>
          <w:rFonts w:ascii="Times New Roman" w:hAnsi="Times New Roman" w:cs="Times New Roman"/>
          <w:b/>
          <w:sz w:val="28"/>
          <w:szCs w:val="28"/>
        </w:rPr>
        <w:t>1 439,5</w:t>
      </w:r>
      <w:r>
        <w:rPr>
          <w:rFonts w:ascii="Times New Roman" w:hAnsi="Times New Roman" w:cs="Times New Roman"/>
          <w:sz w:val="28"/>
          <w:szCs w:val="28"/>
        </w:rPr>
        <w:t xml:space="preserve"> тыс. рублей, </w:t>
      </w:r>
      <w:r w:rsidR="00F352C7">
        <w:rPr>
          <w:rFonts w:ascii="Times New Roman" w:hAnsi="Times New Roman" w:cs="Times New Roman"/>
          <w:sz w:val="28"/>
          <w:szCs w:val="28"/>
        </w:rPr>
        <w:t xml:space="preserve">уменьшены расходы на жилищное хозяйство на </w:t>
      </w:r>
      <w:r w:rsidR="00D559B9">
        <w:rPr>
          <w:rFonts w:ascii="Times New Roman" w:hAnsi="Times New Roman" w:cs="Times New Roman"/>
          <w:b/>
          <w:sz w:val="28"/>
          <w:szCs w:val="28"/>
        </w:rPr>
        <w:t>1 439,5</w:t>
      </w:r>
      <w:r w:rsidR="00D559B9">
        <w:rPr>
          <w:rFonts w:ascii="Times New Roman" w:hAnsi="Times New Roman" w:cs="Times New Roman"/>
          <w:sz w:val="28"/>
          <w:szCs w:val="28"/>
        </w:rPr>
        <w:t xml:space="preserve"> тыс. рублей</w:t>
      </w:r>
      <w:r w:rsidR="00F352C7">
        <w:rPr>
          <w:rFonts w:ascii="Times New Roman" w:hAnsi="Times New Roman" w:cs="Times New Roman"/>
          <w:sz w:val="28"/>
          <w:szCs w:val="28"/>
        </w:rPr>
        <w:t>;</w:t>
      </w:r>
    </w:p>
    <w:p w:rsidR="00F352C7" w:rsidRDefault="00651D03" w:rsidP="00F352C7">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00D559B9">
        <w:rPr>
          <w:rFonts w:ascii="Times New Roman" w:hAnsi="Times New Roman" w:cs="Times New Roman"/>
          <w:b/>
          <w:sz w:val="28"/>
          <w:szCs w:val="28"/>
        </w:rPr>
        <w:t xml:space="preserve">163 873,5 </w:t>
      </w:r>
      <w:r>
        <w:rPr>
          <w:rFonts w:ascii="Times New Roman" w:hAnsi="Times New Roman" w:cs="Times New Roman"/>
          <w:sz w:val="28"/>
          <w:szCs w:val="28"/>
        </w:rPr>
        <w:t xml:space="preserve">тыс. рублей, </w:t>
      </w:r>
      <w:r w:rsidR="00F352C7">
        <w:rPr>
          <w:rFonts w:ascii="Times New Roman" w:hAnsi="Times New Roman" w:cs="Times New Roman"/>
          <w:sz w:val="28"/>
          <w:szCs w:val="28"/>
        </w:rPr>
        <w:t xml:space="preserve">с уменьшением на </w:t>
      </w:r>
      <w:r w:rsidR="00D559B9">
        <w:rPr>
          <w:rFonts w:ascii="Times New Roman" w:hAnsi="Times New Roman" w:cs="Times New Roman"/>
          <w:b/>
          <w:sz w:val="28"/>
          <w:szCs w:val="28"/>
        </w:rPr>
        <w:t>1 497,2</w:t>
      </w:r>
      <w:r w:rsidR="00F352C7">
        <w:rPr>
          <w:rFonts w:ascii="Times New Roman" w:hAnsi="Times New Roman" w:cs="Times New Roman"/>
          <w:sz w:val="28"/>
          <w:szCs w:val="28"/>
        </w:rPr>
        <w:t xml:space="preserve"> тыс. рублей, уменьшены расходы на жилищное хозяйство на </w:t>
      </w:r>
      <w:r w:rsidR="00D559B9">
        <w:rPr>
          <w:rFonts w:ascii="Times New Roman" w:hAnsi="Times New Roman" w:cs="Times New Roman"/>
          <w:b/>
          <w:sz w:val="28"/>
          <w:szCs w:val="28"/>
        </w:rPr>
        <w:t>1 497,2</w:t>
      </w:r>
      <w:r w:rsidR="00F352C7">
        <w:rPr>
          <w:rFonts w:ascii="Times New Roman" w:hAnsi="Times New Roman" w:cs="Times New Roman"/>
          <w:sz w:val="28"/>
          <w:szCs w:val="28"/>
        </w:rPr>
        <w:t xml:space="preserve"> тыс</w:t>
      </w:r>
      <w:r w:rsidR="00D559B9">
        <w:rPr>
          <w:rFonts w:ascii="Times New Roman" w:hAnsi="Times New Roman" w:cs="Times New Roman"/>
          <w:sz w:val="28"/>
          <w:szCs w:val="28"/>
        </w:rPr>
        <w:t>. рублей</w:t>
      </w:r>
      <w:r w:rsidR="00F352C7">
        <w:rPr>
          <w:rFonts w:ascii="Times New Roman" w:hAnsi="Times New Roman" w:cs="Times New Roman"/>
          <w:sz w:val="28"/>
          <w:szCs w:val="28"/>
        </w:rPr>
        <w:t>.</w:t>
      </w:r>
    </w:p>
    <w:p w:rsidR="003D60B8" w:rsidRDefault="00E460FC" w:rsidP="003D60B8">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F352C7" w:rsidRPr="007524B2">
        <w:rPr>
          <w:rFonts w:ascii="Times New Roman" w:hAnsi="Times New Roman" w:cs="Times New Roman"/>
          <w:b/>
          <w:sz w:val="28"/>
          <w:szCs w:val="28"/>
        </w:rPr>
        <w:t>.</w:t>
      </w:r>
      <w:r w:rsidR="003D60B8">
        <w:rPr>
          <w:rFonts w:ascii="Times New Roman" w:hAnsi="Times New Roman" w:cs="Times New Roman"/>
          <w:b/>
          <w:sz w:val="28"/>
          <w:szCs w:val="28"/>
        </w:rPr>
        <w:t>5</w:t>
      </w:r>
      <w:r w:rsidR="00F352C7" w:rsidRPr="007524B2">
        <w:rPr>
          <w:rFonts w:ascii="Times New Roman" w:hAnsi="Times New Roman" w:cs="Times New Roman"/>
          <w:b/>
          <w:sz w:val="28"/>
          <w:szCs w:val="28"/>
        </w:rPr>
        <w:t>.</w:t>
      </w:r>
      <w:r w:rsidR="00F352C7">
        <w:rPr>
          <w:rFonts w:ascii="Times New Roman" w:hAnsi="Times New Roman" w:cs="Times New Roman"/>
          <w:sz w:val="28"/>
          <w:szCs w:val="28"/>
        </w:rPr>
        <w:t xml:space="preserve"> </w:t>
      </w:r>
      <w:r w:rsidR="003D60B8">
        <w:rPr>
          <w:rFonts w:ascii="Times New Roman" w:hAnsi="Times New Roman" w:cs="Times New Roman"/>
          <w:sz w:val="28"/>
          <w:szCs w:val="28"/>
        </w:rPr>
        <w:t>Расходы на образование предлагаются к утверждению:</w:t>
      </w:r>
    </w:p>
    <w:p w:rsidR="003D60B8" w:rsidRDefault="003D60B8" w:rsidP="003D60B8">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Pr>
          <w:rFonts w:ascii="Times New Roman" w:hAnsi="Times New Roman" w:cs="Times New Roman"/>
          <w:b/>
          <w:sz w:val="28"/>
          <w:szCs w:val="28"/>
        </w:rPr>
        <w:t>178,3</w:t>
      </w:r>
      <w:r>
        <w:rPr>
          <w:rFonts w:ascii="Times New Roman" w:hAnsi="Times New Roman" w:cs="Times New Roman"/>
          <w:sz w:val="28"/>
          <w:szCs w:val="28"/>
        </w:rPr>
        <w:t xml:space="preserve"> тыс. рублей, с уменьшением на </w:t>
      </w:r>
      <w:r>
        <w:rPr>
          <w:rFonts w:ascii="Times New Roman" w:hAnsi="Times New Roman" w:cs="Times New Roman"/>
          <w:b/>
          <w:sz w:val="28"/>
          <w:szCs w:val="28"/>
        </w:rPr>
        <w:t>80,0</w:t>
      </w:r>
      <w:r>
        <w:rPr>
          <w:rFonts w:ascii="Times New Roman" w:hAnsi="Times New Roman" w:cs="Times New Roman"/>
          <w:sz w:val="28"/>
          <w:szCs w:val="28"/>
        </w:rPr>
        <w:t xml:space="preserve"> тыс. рублей;</w:t>
      </w:r>
    </w:p>
    <w:p w:rsidR="003D60B8" w:rsidRDefault="003D60B8" w:rsidP="003D60B8">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363,0</w:t>
      </w:r>
      <w:r>
        <w:rPr>
          <w:rFonts w:ascii="Times New Roman" w:hAnsi="Times New Roman" w:cs="Times New Roman"/>
          <w:sz w:val="28"/>
          <w:szCs w:val="28"/>
        </w:rPr>
        <w:t xml:space="preserve"> тыс. рублей, без изменения;</w:t>
      </w:r>
    </w:p>
    <w:p w:rsidR="003D60B8" w:rsidRDefault="003D60B8" w:rsidP="003D60B8">
      <w:pPr>
        <w:pStyle w:val="a3"/>
        <w:tabs>
          <w:tab w:val="left" w:pos="0"/>
        </w:tabs>
        <w:ind w:firstLine="709"/>
        <w:jc w:val="both"/>
        <w:rPr>
          <w:rFonts w:ascii="Times New Roman" w:hAnsi="Times New Roman" w:cs="Times New Roman"/>
          <w:b/>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363,0</w:t>
      </w:r>
      <w:r>
        <w:rPr>
          <w:rFonts w:ascii="Times New Roman" w:hAnsi="Times New Roman" w:cs="Times New Roman"/>
          <w:sz w:val="28"/>
          <w:szCs w:val="28"/>
        </w:rPr>
        <w:t xml:space="preserve"> тыс. рублей, без изменения.</w:t>
      </w:r>
    </w:p>
    <w:p w:rsidR="00F352C7" w:rsidRDefault="003D60B8" w:rsidP="00F352C7">
      <w:pPr>
        <w:pStyle w:val="a3"/>
        <w:tabs>
          <w:tab w:val="left" w:pos="0"/>
        </w:tabs>
        <w:ind w:firstLine="709"/>
        <w:jc w:val="both"/>
        <w:rPr>
          <w:rFonts w:ascii="Times New Roman" w:hAnsi="Times New Roman" w:cs="Times New Roman"/>
          <w:sz w:val="28"/>
          <w:szCs w:val="28"/>
        </w:rPr>
      </w:pPr>
      <w:r w:rsidRPr="003D60B8">
        <w:rPr>
          <w:rFonts w:ascii="Times New Roman" w:hAnsi="Times New Roman" w:cs="Times New Roman"/>
          <w:b/>
          <w:sz w:val="28"/>
          <w:szCs w:val="28"/>
        </w:rPr>
        <w:t>5.6.</w:t>
      </w:r>
      <w:r>
        <w:rPr>
          <w:rFonts w:ascii="Times New Roman" w:hAnsi="Times New Roman" w:cs="Times New Roman"/>
          <w:sz w:val="28"/>
          <w:szCs w:val="28"/>
        </w:rPr>
        <w:t xml:space="preserve"> </w:t>
      </w:r>
      <w:r w:rsidR="00F352C7">
        <w:rPr>
          <w:rFonts w:ascii="Times New Roman" w:hAnsi="Times New Roman" w:cs="Times New Roman"/>
          <w:sz w:val="28"/>
          <w:szCs w:val="28"/>
        </w:rPr>
        <w:t>Расходы на культуру, кинематографию предлагаются к утверждению:</w:t>
      </w:r>
    </w:p>
    <w:p w:rsidR="00F352C7" w:rsidRDefault="00F352C7" w:rsidP="00F352C7">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3D60B8">
        <w:rPr>
          <w:rFonts w:ascii="Times New Roman" w:hAnsi="Times New Roman" w:cs="Times New Roman"/>
          <w:b/>
          <w:sz w:val="28"/>
          <w:szCs w:val="28"/>
        </w:rPr>
        <w:t>2 825,8</w:t>
      </w:r>
      <w:r>
        <w:rPr>
          <w:rFonts w:ascii="Times New Roman" w:hAnsi="Times New Roman" w:cs="Times New Roman"/>
          <w:sz w:val="28"/>
          <w:szCs w:val="28"/>
        </w:rPr>
        <w:t xml:space="preserve"> тыс. рублей, с уменьшением на </w:t>
      </w:r>
      <w:r w:rsidR="003D60B8">
        <w:rPr>
          <w:rFonts w:ascii="Times New Roman" w:hAnsi="Times New Roman" w:cs="Times New Roman"/>
          <w:b/>
          <w:sz w:val="28"/>
          <w:szCs w:val="28"/>
        </w:rPr>
        <w:t>395,2</w:t>
      </w:r>
      <w:r>
        <w:rPr>
          <w:rFonts w:ascii="Times New Roman" w:hAnsi="Times New Roman" w:cs="Times New Roman"/>
          <w:sz w:val="28"/>
          <w:szCs w:val="28"/>
        </w:rPr>
        <w:t xml:space="preserve"> тыс. рублей</w:t>
      </w:r>
      <w:r w:rsidR="004902D2">
        <w:rPr>
          <w:rFonts w:ascii="Times New Roman" w:hAnsi="Times New Roman" w:cs="Times New Roman"/>
          <w:sz w:val="28"/>
          <w:szCs w:val="28"/>
        </w:rPr>
        <w:t>;</w:t>
      </w:r>
    </w:p>
    <w:p w:rsidR="004902D2" w:rsidRDefault="004902D2"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4 596,0</w:t>
      </w:r>
      <w:r>
        <w:rPr>
          <w:rFonts w:ascii="Times New Roman" w:hAnsi="Times New Roman" w:cs="Times New Roman"/>
          <w:sz w:val="28"/>
          <w:szCs w:val="28"/>
        </w:rPr>
        <w:t xml:space="preserve"> тыс. рублей, без изменения;</w:t>
      </w:r>
    </w:p>
    <w:p w:rsidR="00F352C7" w:rsidRDefault="004902D2" w:rsidP="00651D03">
      <w:pPr>
        <w:pStyle w:val="a3"/>
        <w:tabs>
          <w:tab w:val="left" w:pos="0"/>
        </w:tabs>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 на 2022 год в сумме </w:t>
      </w:r>
      <w:r>
        <w:rPr>
          <w:rFonts w:ascii="Times New Roman" w:hAnsi="Times New Roman" w:cs="Times New Roman"/>
          <w:b/>
          <w:sz w:val="28"/>
          <w:szCs w:val="28"/>
        </w:rPr>
        <w:t>4 596,0</w:t>
      </w:r>
      <w:r>
        <w:rPr>
          <w:rFonts w:ascii="Times New Roman" w:hAnsi="Times New Roman" w:cs="Times New Roman"/>
          <w:sz w:val="28"/>
          <w:szCs w:val="28"/>
        </w:rPr>
        <w:t xml:space="preserve"> тыс. рублей, без изменения.</w:t>
      </w:r>
    </w:p>
    <w:p w:rsidR="004902D2" w:rsidRDefault="00E460FC"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7524B2" w:rsidRPr="007524B2">
        <w:rPr>
          <w:rFonts w:ascii="Times New Roman" w:hAnsi="Times New Roman" w:cs="Times New Roman"/>
          <w:b/>
          <w:sz w:val="28"/>
          <w:szCs w:val="28"/>
        </w:rPr>
        <w:t>.</w:t>
      </w:r>
      <w:r w:rsidR="003D60B8">
        <w:rPr>
          <w:rFonts w:ascii="Times New Roman" w:hAnsi="Times New Roman" w:cs="Times New Roman"/>
          <w:b/>
          <w:sz w:val="28"/>
          <w:szCs w:val="28"/>
        </w:rPr>
        <w:t>7</w:t>
      </w:r>
      <w:r w:rsidR="007524B2" w:rsidRPr="007524B2">
        <w:rPr>
          <w:rFonts w:ascii="Times New Roman" w:hAnsi="Times New Roman" w:cs="Times New Roman"/>
          <w:b/>
          <w:sz w:val="28"/>
          <w:szCs w:val="28"/>
        </w:rPr>
        <w:t>.</w:t>
      </w:r>
      <w:r w:rsidR="004902D2">
        <w:rPr>
          <w:rFonts w:ascii="Times New Roman" w:hAnsi="Times New Roman" w:cs="Times New Roman"/>
          <w:sz w:val="28"/>
          <w:szCs w:val="28"/>
        </w:rPr>
        <w:t xml:space="preserve"> Расходы на социальную политику предлагаются к утверждению:</w:t>
      </w:r>
    </w:p>
    <w:p w:rsidR="007524B2" w:rsidRDefault="004902D2" w:rsidP="00651D03">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24B2">
        <w:rPr>
          <w:rFonts w:ascii="Times New Roman" w:hAnsi="Times New Roman" w:cs="Times New Roman"/>
          <w:sz w:val="28"/>
          <w:szCs w:val="28"/>
        </w:rPr>
        <w:t xml:space="preserve">на 2020 год в сумме </w:t>
      </w:r>
      <w:r w:rsidR="003D60B8">
        <w:rPr>
          <w:rFonts w:ascii="Times New Roman" w:hAnsi="Times New Roman" w:cs="Times New Roman"/>
          <w:b/>
          <w:sz w:val="28"/>
          <w:szCs w:val="28"/>
        </w:rPr>
        <w:t>3 412,3</w:t>
      </w:r>
      <w:r w:rsidR="007524B2">
        <w:rPr>
          <w:rFonts w:ascii="Times New Roman" w:hAnsi="Times New Roman" w:cs="Times New Roman"/>
          <w:sz w:val="28"/>
          <w:szCs w:val="28"/>
        </w:rPr>
        <w:t xml:space="preserve"> тыс. рублей, с увеличением на </w:t>
      </w:r>
      <w:r w:rsidR="003D60B8">
        <w:rPr>
          <w:rFonts w:ascii="Times New Roman" w:hAnsi="Times New Roman" w:cs="Times New Roman"/>
          <w:b/>
          <w:sz w:val="28"/>
          <w:szCs w:val="28"/>
        </w:rPr>
        <w:t>215,6</w:t>
      </w:r>
      <w:r w:rsidR="007524B2">
        <w:rPr>
          <w:rFonts w:ascii="Times New Roman" w:hAnsi="Times New Roman" w:cs="Times New Roman"/>
          <w:sz w:val="28"/>
          <w:szCs w:val="28"/>
        </w:rPr>
        <w:t xml:space="preserve"> тыс. рублей, </w:t>
      </w:r>
      <w:r w:rsidR="003D60B8">
        <w:rPr>
          <w:rFonts w:ascii="Times New Roman" w:hAnsi="Times New Roman" w:cs="Times New Roman"/>
          <w:sz w:val="28"/>
          <w:szCs w:val="28"/>
        </w:rPr>
        <w:t xml:space="preserve">за счет увеличения пенсионного обеспечения на </w:t>
      </w:r>
      <w:r w:rsidR="003D60B8" w:rsidRPr="003D60B8">
        <w:rPr>
          <w:rFonts w:ascii="Times New Roman" w:hAnsi="Times New Roman" w:cs="Times New Roman"/>
          <w:b/>
          <w:sz w:val="28"/>
          <w:szCs w:val="28"/>
        </w:rPr>
        <w:t>45,6</w:t>
      </w:r>
      <w:r w:rsidR="003D60B8">
        <w:rPr>
          <w:rFonts w:ascii="Times New Roman" w:hAnsi="Times New Roman" w:cs="Times New Roman"/>
          <w:sz w:val="28"/>
          <w:szCs w:val="28"/>
        </w:rPr>
        <w:t xml:space="preserve"> тыс. рублей, увеличения социального обеспечения населения на </w:t>
      </w:r>
      <w:r w:rsidR="003D60B8" w:rsidRPr="003D60B8">
        <w:rPr>
          <w:rFonts w:ascii="Times New Roman" w:hAnsi="Times New Roman" w:cs="Times New Roman"/>
          <w:b/>
          <w:sz w:val="28"/>
          <w:szCs w:val="28"/>
        </w:rPr>
        <w:t>170,0</w:t>
      </w:r>
      <w:r w:rsidR="003D60B8">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902D2" w:rsidRDefault="004902D2"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867,4</w:t>
      </w:r>
      <w:r>
        <w:rPr>
          <w:rFonts w:ascii="Times New Roman" w:hAnsi="Times New Roman" w:cs="Times New Roman"/>
          <w:sz w:val="28"/>
          <w:szCs w:val="28"/>
        </w:rPr>
        <w:t xml:space="preserve"> тыс. рублей, </w:t>
      </w:r>
      <w:r w:rsidR="0032380F">
        <w:rPr>
          <w:rFonts w:ascii="Times New Roman" w:hAnsi="Times New Roman" w:cs="Times New Roman"/>
          <w:sz w:val="28"/>
          <w:szCs w:val="28"/>
        </w:rPr>
        <w:t>без изменений</w:t>
      </w:r>
      <w:r>
        <w:rPr>
          <w:rFonts w:ascii="Times New Roman" w:hAnsi="Times New Roman" w:cs="Times New Roman"/>
          <w:sz w:val="28"/>
          <w:szCs w:val="28"/>
        </w:rPr>
        <w:t>;</w:t>
      </w:r>
    </w:p>
    <w:p w:rsidR="004902D2" w:rsidRDefault="004902D2"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0032380F">
        <w:rPr>
          <w:rFonts w:ascii="Times New Roman" w:hAnsi="Times New Roman" w:cs="Times New Roman"/>
          <w:b/>
          <w:sz w:val="28"/>
          <w:szCs w:val="28"/>
        </w:rPr>
        <w:t>857,5</w:t>
      </w:r>
      <w:r>
        <w:rPr>
          <w:rFonts w:ascii="Times New Roman" w:hAnsi="Times New Roman" w:cs="Times New Roman"/>
          <w:sz w:val="28"/>
          <w:szCs w:val="28"/>
        </w:rPr>
        <w:t xml:space="preserve"> тыс. рублей, </w:t>
      </w:r>
      <w:r w:rsidR="0032380F">
        <w:rPr>
          <w:rFonts w:ascii="Times New Roman" w:hAnsi="Times New Roman" w:cs="Times New Roman"/>
          <w:sz w:val="28"/>
          <w:szCs w:val="28"/>
        </w:rPr>
        <w:t>без изменений</w:t>
      </w:r>
      <w:r>
        <w:rPr>
          <w:rFonts w:ascii="Times New Roman" w:hAnsi="Times New Roman" w:cs="Times New Roman"/>
          <w:sz w:val="28"/>
          <w:szCs w:val="28"/>
        </w:rPr>
        <w:t>.</w:t>
      </w:r>
    </w:p>
    <w:p w:rsidR="004902D2" w:rsidRDefault="00E460FC"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4902D2" w:rsidRPr="007524B2">
        <w:rPr>
          <w:rFonts w:ascii="Times New Roman" w:hAnsi="Times New Roman" w:cs="Times New Roman"/>
          <w:b/>
          <w:sz w:val="28"/>
          <w:szCs w:val="28"/>
        </w:rPr>
        <w:t>.</w:t>
      </w:r>
      <w:r w:rsidR="0032380F">
        <w:rPr>
          <w:rFonts w:ascii="Times New Roman" w:hAnsi="Times New Roman" w:cs="Times New Roman"/>
          <w:b/>
          <w:sz w:val="28"/>
          <w:szCs w:val="28"/>
        </w:rPr>
        <w:t>8</w:t>
      </w:r>
      <w:r w:rsidR="004902D2" w:rsidRPr="007524B2">
        <w:rPr>
          <w:rFonts w:ascii="Times New Roman" w:hAnsi="Times New Roman" w:cs="Times New Roman"/>
          <w:b/>
          <w:sz w:val="28"/>
          <w:szCs w:val="28"/>
        </w:rPr>
        <w:t>.</w:t>
      </w:r>
      <w:r w:rsidR="004902D2">
        <w:rPr>
          <w:rFonts w:ascii="Times New Roman" w:hAnsi="Times New Roman" w:cs="Times New Roman"/>
          <w:sz w:val="28"/>
          <w:szCs w:val="28"/>
        </w:rPr>
        <w:t xml:space="preserve"> Расходы на физическую культуру и спорт предлагаются к утверждению:</w:t>
      </w:r>
    </w:p>
    <w:p w:rsidR="004902D2" w:rsidRDefault="004902D2"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32380F">
        <w:rPr>
          <w:rFonts w:ascii="Times New Roman" w:hAnsi="Times New Roman" w:cs="Times New Roman"/>
          <w:b/>
          <w:sz w:val="28"/>
          <w:szCs w:val="28"/>
        </w:rPr>
        <w:t>17 692,0</w:t>
      </w:r>
      <w:r>
        <w:rPr>
          <w:rFonts w:ascii="Times New Roman" w:hAnsi="Times New Roman" w:cs="Times New Roman"/>
          <w:sz w:val="28"/>
          <w:szCs w:val="28"/>
        </w:rPr>
        <w:t xml:space="preserve"> тыс. рублей, с у</w:t>
      </w:r>
      <w:r w:rsidR="0032380F">
        <w:rPr>
          <w:rFonts w:ascii="Times New Roman" w:hAnsi="Times New Roman" w:cs="Times New Roman"/>
          <w:sz w:val="28"/>
          <w:szCs w:val="28"/>
        </w:rPr>
        <w:t xml:space="preserve">меньшением </w:t>
      </w:r>
      <w:r>
        <w:rPr>
          <w:rFonts w:ascii="Times New Roman" w:hAnsi="Times New Roman" w:cs="Times New Roman"/>
          <w:sz w:val="28"/>
          <w:szCs w:val="28"/>
        </w:rPr>
        <w:t xml:space="preserve">на </w:t>
      </w:r>
      <w:r w:rsidR="0032380F">
        <w:rPr>
          <w:rFonts w:ascii="Times New Roman" w:hAnsi="Times New Roman" w:cs="Times New Roman"/>
          <w:b/>
          <w:sz w:val="28"/>
          <w:szCs w:val="28"/>
        </w:rPr>
        <w:t>550,0</w:t>
      </w:r>
      <w:r>
        <w:rPr>
          <w:rFonts w:ascii="Times New Roman" w:hAnsi="Times New Roman" w:cs="Times New Roman"/>
          <w:sz w:val="28"/>
          <w:szCs w:val="28"/>
        </w:rPr>
        <w:t xml:space="preserve"> тыс. рублей;</w:t>
      </w:r>
    </w:p>
    <w:p w:rsidR="004902D2" w:rsidRDefault="004902D2"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14 005,0</w:t>
      </w:r>
      <w:r>
        <w:rPr>
          <w:rFonts w:ascii="Times New Roman" w:hAnsi="Times New Roman" w:cs="Times New Roman"/>
          <w:sz w:val="28"/>
          <w:szCs w:val="28"/>
        </w:rPr>
        <w:t xml:space="preserve"> тыс. рублей, без изменений;</w:t>
      </w:r>
    </w:p>
    <w:p w:rsidR="004902D2" w:rsidRDefault="004902D2"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14 005,0</w:t>
      </w:r>
      <w:r>
        <w:rPr>
          <w:rFonts w:ascii="Times New Roman" w:hAnsi="Times New Roman" w:cs="Times New Roman"/>
          <w:sz w:val="28"/>
          <w:szCs w:val="28"/>
        </w:rPr>
        <w:t xml:space="preserve"> тыс. рублей, без изменений.</w:t>
      </w:r>
    </w:p>
    <w:p w:rsidR="004902D2" w:rsidRDefault="00E460FC" w:rsidP="004902D2">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4902D2" w:rsidRPr="007524B2">
        <w:rPr>
          <w:rFonts w:ascii="Times New Roman" w:hAnsi="Times New Roman" w:cs="Times New Roman"/>
          <w:b/>
          <w:sz w:val="28"/>
          <w:szCs w:val="28"/>
        </w:rPr>
        <w:t>.</w:t>
      </w:r>
      <w:r w:rsidR="0032380F">
        <w:rPr>
          <w:rFonts w:ascii="Times New Roman" w:hAnsi="Times New Roman" w:cs="Times New Roman"/>
          <w:b/>
          <w:sz w:val="28"/>
          <w:szCs w:val="28"/>
        </w:rPr>
        <w:t>9</w:t>
      </w:r>
      <w:r w:rsidR="004902D2" w:rsidRPr="007524B2">
        <w:rPr>
          <w:rFonts w:ascii="Times New Roman" w:hAnsi="Times New Roman" w:cs="Times New Roman"/>
          <w:b/>
          <w:sz w:val="28"/>
          <w:szCs w:val="28"/>
        </w:rPr>
        <w:t>.</w:t>
      </w:r>
      <w:r w:rsidR="004902D2">
        <w:rPr>
          <w:rFonts w:ascii="Times New Roman" w:hAnsi="Times New Roman" w:cs="Times New Roman"/>
          <w:sz w:val="28"/>
          <w:szCs w:val="28"/>
        </w:rPr>
        <w:t xml:space="preserve"> Расходы на средства массовой информации предлагаются к утверждению:</w:t>
      </w:r>
    </w:p>
    <w:p w:rsidR="00013734" w:rsidRDefault="00013734"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32380F">
        <w:rPr>
          <w:rFonts w:ascii="Times New Roman" w:hAnsi="Times New Roman" w:cs="Times New Roman"/>
          <w:b/>
          <w:sz w:val="28"/>
          <w:szCs w:val="28"/>
        </w:rPr>
        <w:t>7 598,9</w:t>
      </w:r>
      <w:r>
        <w:rPr>
          <w:rFonts w:ascii="Times New Roman" w:hAnsi="Times New Roman" w:cs="Times New Roman"/>
          <w:sz w:val="28"/>
          <w:szCs w:val="28"/>
        </w:rPr>
        <w:t xml:space="preserve"> тыс. рублей, с увеличением на </w:t>
      </w:r>
      <w:r w:rsidR="0032380F">
        <w:rPr>
          <w:rFonts w:ascii="Times New Roman" w:hAnsi="Times New Roman" w:cs="Times New Roman"/>
          <w:b/>
          <w:sz w:val="28"/>
          <w:szCs w:val="28"/>
        </w:rPr>
        <w:t>534,8</w:t>
      </w:r>
      <w:r>
        <w:rPr>
          <w:rFonts w:ascii="Times New Roman" w:hAnsi="Times New Roman" w:cs="Times New Roman"/>
          <w:sz w:val="28"/>
          <w:szCs w:val="28"/>
        </w:rPr>
        <w:t xml:space="preserve"> тыс. рублей;</w:t>
      </w:r>
    </w:p>
    <w:p w:rsidR="00013734" w:rsidRDefault="00013734"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4 290,7</w:t>
      </w:r>
      <w:r>
        <w:rPr>
          <w:rFonts w:ascii="Times New Roman" w:hAnsi="Times New Roman" w:cs="Times New Roman"/>
          <w:sz w:val="28"/>
          <w:szCs w:val="28"/>
        </w:rPr>
        <w:t xml:space="preserve"> тыс. рублей, без изменений;</w:t>
      </w:r>
    </w:p>
    <w:p w:rsidR="00013734" w:rsidRDefault="00013734"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4 290,7</w:t>
      </w:r>
      <w:r>
        <w:rPr>
          <w:rFonts w:ascii="Times New Roman" w:hAnsi="Times New Roman" w:cs="Times New Roman"/>
          <w:sz w:val="28"/>
          <w:szCs w:val="28"/>
        </w:rPr>
        <w:t xml:space="preserve"> тыс. рублей, без изменений.</w:t>
      </w:r>
    </w:p>
    <w:p w:rsidR="00013734" w:rsidRDefault="00E460FC"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013734" w:rsidRPr="007524B2">
        <w:rPr>
          <w:rFonts w:ascii="Times New Roman" w:hAnsi="Times New Roman" w:cs="Times New Roman"/>
          <w:b/>
          <w:sz w:val="28"/>
          <w:szCs w:val="28"/>
        </w:rPr>
        <w:t>.</w:t>
      </w:r>
      <w:r w:rsidR="0032380F">
        <w:rPr>
          <w:rFonts w:ascii="Times New Roman" w:hAnsi="Times New Roman" w:cs="Times New Roman"/>
          <w:b/>
          <w:sz w:val="28"/>
          <w:szCs w:val="28"/>
        </w:rPr>
        <w:t>10</w:t>
      </w:r>
      <w:r w:rsidR="00013734" w:rsidRPr="007524B2">
        <w:rPr>
          <w:rFonts w:ascii="Times New Roman" w:hAnsi="Times New Roman" w:cs="Times New Roman"/>
          <w:b/>
          <w:sz w:val="28"/>
          <w:szCs w:val="28"/>
        </w:rPr>
        <w:t>.</w:t>
      </w:r>
      <w:r w:rsidR="00013734">
        <w:rPr>
          <w:rFonts w:ascii="Times New Roman" w:hAnsi="Times New Roman" w:cs="Times New Roman"/>
          <w:sz w:val="28"/>
          <w:szCs w:val="28"/>
        </w:rPr>
        <w:t xml:space="preserve"> Расходы на обслуживание муниципального долга предлагаются к утверждению:</w:t>
      </w:r>
    </w:p>
    <w:p w:rsidR="00013734" w:rsidRDefault="00013734"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Pr>
          <w:rFonts w:ascii="Times New Roman" w:hAnsi="Times New Roman" w:cs="Times New Roman"/>
          <w:b/>
          <w:sz w:val="28"/>
          <w:szCs w:val="28"/>
        </w:rPr>
        <w:t xml:space="preserve">40,8 </w:t>
      </w:r>
      <w:r>
        <w:rPr>
          <w:rFonts w:ascii="Times New Roman" w:hAnsi="Times New Roman" w:cs="Times New Roman"/>
          <w:sz w:val="28"/>
          <w:szCs w:val="28"/>
        </w:rPr>
        <w:t>тыс. рублей, без изменений;</w:t>
      </w:r>
    </w:p>
    <w:p w:rsidR="00013734" w:rsidRDefault="00013734"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 xml:space="preserve">40,8 </w:t>
      </w:r>
      <w:r>
        <w:rPr>
          <w:rFonts w:ascii="Times New Roman" w:hAnsi="Times New Roman" w:cs="Times New Roman"/>
          <w:sz w:val="28"/>
          <w:szCs w:val="28"/>
        </w:rPr>
        <w:t>тыс. рублей, без изменений;</w:t>
      </w:r>
    </w:p>
    <w:p w:rsidR="00013734" w:rsidRDefault="00013734"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 xml:space="preserve">40,8 </w:t>
      </w:r>
      <w:r>
        <w:rPr>
          <w:rFonts w:ascii="Times New Roman" w:hAnsi="Times New Roman" w:cs="Times New Roman"/>
          <w:sz w:val="28"/>
          <w:szCs w:val="28"/>
        </w:rPr>
        <w:t>тыс. рублей, без изменений.</w:t>
      </w:r>
    </w:p>
    <w:p w:rsidR="003469F1" w:rsidRDefault="00E460FC" w:rsidP="00013734">
      <w:pPr>
        <w:pStyle w:val="a3"/>
        <w:tabs>
          <w:tab w:val="left" w:pos="0"/>
        </w:tabs>
        <w:ind w:firstLine="709"/>
        <w:jc w:val="both"/>
        <w:rPr>
          <w:rFonts w:ascii="Times New Roman" w:hAnsi="Times New Roman" w:cs="Times New Roman"/>
          <w:sz w:val="28"/>
          <w:szCs w:val="28"/>
        </w:rPr>
      </w:pPr>
      <w:r>
        <w:rPr>
          <w:rFonts w:ascii="Times New Roman" w:hAnsi="Times New Roman" w:cs="Times New Roman"/>
          <w:b/>
          <w:sz w:val="28"/>
          <w:szCs w:val="28"/>
        </w:rPr>
        <w:t>5</w:t>
      </w:r>
      <w:r w:rsidR="003469F1" w:rsidRPr="007524B2">
        <w:rPr>
          <w:rFonts w:ascii="Times New Roman" w:hAnsi="Times New Roman" w:cs="Times New Roman"/>
          <w:b/>
          <w:sz w:val="28"/>
          <w:szCs w:val="28"/>
        </w:rPr>
        <w:t>.</w:t>
      </w:r>
      <w:r w:rsidR="0032380F">
        <w:rPr>
          <w:rFonts w:ascii="Times New Roman" w:hAnsi="Times New Roman" w:cs="Times New Roman"/>
          <w:b/>
          <w:sz w:val="28"/>
          <w:szCs w:val="28"/>
        </w:rPr>
        <w:t>11</w:t>
      </w:r>
      <w:r w:rsidR="003469F1" w:rsidRPr="007524B2">
        <w:rPr>
          <w:rFonts w:ascii="Times New Roman" w:hAnsi="Times New Roman" w:cs="Times New Roman"/>
          <w:b/>
          <w:sz w:val="28"/>
          <w:szCs w:val="28"/>
        </w:rPr>
        <w:t>.</w:t>
      </w:r>
      <w:r w:rsidR="003469F1">
        <w:rPr>
          <w:rFonts w:ascii="Times New Roman" w:hAnsi="Times New Roman" w:cs="Times New Roman"/>
          <w:b/>
          <w:sz w:val="28"/>
          <w:szCs w:val="28"/>
        </w:rPr>
        <w:t xml:space="preserve"> </w:t>
      </w:r>
      <w:r w:rsidR="003469F1" w:rsidRPr="003469F1">
        <w:rPr>
          <w:rFonts w:ascii="Times New Roman" w:hAnsi="Times New Roman" w:cs="Times New Roman"/>
          <w:sz w:val="28"/>
          <w:szCs w:val="28"/>
        </w:rPr>
        <w:t xml:space="preserve">Условно утвержденные расходы </w:t>
      </w:r>
      <w:r w:rsidR="003469F1">
        <w:rPr>
          <w:rFonts w:ascii="Times New Roman" w:hAnsi="Times New Roman" w:cs="Times New Roman"/>
          <w:sz w:val="28"/>
          <w:szCs w:val="28"/>
        </w:rPr>
        <w:t>предлагаются к утверждению:</w:t>
      </w:r>
    </w:p>
    <w:p w:rsidR="003469F1" w:rsidRDefault="003469F1" w:rsidP="003469F1">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4 500,0</w:t>
      </w:r>
      <w:r>
        <w:rPr>
          <w:rFonts w:ascii="Times New Roman" w:hAnsi="Times New Roman" w:cs="Times New Roman"/>
          <w:sz w:val="28"/>
          <w:szCs w:val="28"/>
        </w:rPr>
        <w:t xml:space="preserve"> тыс. рублей, без изменений;</w:t>
      </w:r>
    </w:p>
    <w:p w:rsidR="003469F1" w:rsidRDefault="003469F1" w:rsidP="003469F1">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9 200,0</w:t>
      </w:r>
      <w:r>
        <w:rPr>
          <w:rFonts w:ascii="Times New Roman" w:hAnsi="Times New Roman" w:cs="Times New Roman"/>
          <w:sz w:val="28"/>
          <w:szCs w:val="28"/>
        </w:rPr>
        <w:t xml:space="preserve"> тыс. рублей, без изменений.</w:t>
      </w:r>
    </w:p>
    <w:p w:rsidR="00476535" w:rsidRDefault="00476535" w:rsidP="00476535">
      <w:pPr>
        <w:pStyle w:val="a3"/>
        <w:tabs>
          <w:tab w:val="left" w:pos="0"/>
        </w:tabs>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Пунктом 3 ст.184.1 БК РФ</w:t>
      </w:r>
      <w:r w:rsidR="00637879">
        <w:rPr>
          <w:rFonts w:ascii="Times New Roman" w:hAnsi="Times New Roman" w:cs="Times New Roman"/>
          <w:color w:val="000000"/>
          <w:sz w:val="28"/>
          <w:szCs w:val="28"/>
          <w:shd w:val="clear" w:color="auto" w:fill="FFFFFF"/>
        </w:rPr>
        <w:t xml:space="preserve"> определено: «</w:t>
      </w:r>
      <w:r>
        <w:rPr>
          <w:rFonts w:ascii="Times New Roman" w:hAnsi="Times New Roman" w:cs="Times New Roman"/>
          <w:color w:val="000000"/>
          <w:sz w:val="28"/>
          <w:szCs w:val="28"/>
          <w:shd w:val="clear" w:color="auto" w:fill="FFFFFF"/>
        </w:rPr>
        <w:t>решением о бюджете утверждаются</w:t>
      </w:r>
      <w:r w:rsidR="00637879">
        <w:rPr>
          <w:rFonts w:ascii="Times New Roman" w:hAnsi="Times New Roman" w:cs="Times New Roman"/>
          <w:color w:val="000000"/>
          <w:sz w:val="28"/>
          <w:szCs w:val="28"/>
          <w:shd w:val="clear" w:color="auto" w:fill="FFFFFF"/>
        </w:rPr>
        <w:t xml:space="preserve"> </w:t>
      </w:r>
      <w:r w:rsidRPr="00476535">
        <w:rPr>
          <w:rFonts w:ascii="Times New Roman" w:hAnsi="Times New Roman" w:cs="Times New Roman"/>
          <w:color w:val="000000"/>
          <w:sz w:val="28"/>
          <w:szCs w:val="28"/>
          <w:shd w:val="clear" w:color="auto" w:fill="FFFFFF"/>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637879">
        <w:rPr>
          <w:rFonts w:ascii="Times New Roman" w:hAnsi="Times New Roman" w:cs="Times New Roman"/>
          <w:color w:val="000000"/>
          <w:sz w:val="28"/>
          <w:szCs w:val="28"/>
          <w:shd w:val="clear" w:color="auto" w:fill="FFFFFF"/>
        </w:rPr>
        <w:t>».</w:t>
      </w:r>
    </w:p>
    <w:p w:rsidR="00637879" w:rsidRPr="007008F9" w:rsidRDefault="00637879" w:rsidP="00476535">
      <w:pPr>
        <w:pStyle w:val="a3"/>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Аналоги</w:t>
      </w:r>
      <w:r w:rsidR="005C5E0D">
        <w:rPr>
          <w:rFonts w:ascii="Times New Roman" w:hAnsi="Times New Roman" w:cs="Times New Roman"/>
          <w:color w:val="000000"/>
          <w:sz w:val="28"/>
          <w:szCs w:val="28"/>
          <w:shd w:val="clear" w:color="auto" w:fill="FFFFFF"/>
        </w:rPr>
        <w:t>чные требования содержатся в п</w:t>
      </w:r>
      <w:r>
        <w:rPr>
          <w:rFonts w:ascii="Times New Roman" w:hAnsi="Times New Roman" w:cs="Times New Roman"/>
          <w:color w:val="000000"/>
          <w:sz w:val="28"/>
          <w:szCs w:val="28"/>
          <w:shd w:val="clear" w:color="auto" w:fill="FFFFFF"/>
        </w:rPr>
        <w:t>п.23 п.3 ст</w:t>
      </w:r>
      <w:r w:rsidR="005C5E0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2 Положения о </w:t>
      </w:r>
      <w:r w:rsidRPr="007008F9">
        <w:rPr>
          <w:rFonts w:ascii="Times New Roman" w:hAnsi="Times New Roman" w:cs="Times New Roman"/>
          <w:sz w:val="28"/>
          <w:szCs w:val="28"/>
          <w:shd w:val="clear" w:color="auto" w:fill="FFFFFF"/>
        </w:rPr>
        <w:t>бюджетном процессе.</w:t>
      </w:r>
    </w:p>
    <w:p w:rsidR="007008F9" w:rsidRPr="007008F9" w:rsidRDefault="007008F9" w:rsidP="00476535">
      <w:pPr>
        <w:pStyle w:val="a3"/>
        <w:tabs>
          <w:tab w:val="left" w:pos="0"/>
        </w:tabs>
        <w:ind w:firstLine="709"/>
        <w:jc w:val="both"/>
        <w:rPr>
          <w:rFonts w:ascii="Times New Roman" w:hAnsi="Times New Roman" w:cs="Times New Roman"/>
          <w:sz w:val="28"/>
          <w:szCs w:val="28"/>
          <w:shd w:val="clear" w:color="auto" w:fill="FFFFFF"/>
        </w:rPr>
      </w:pPr>
      <w:r w:rsidRPr="007008F9">
        <w:rPr>
          <w:rFonts w:ascii="Times New Roman" w:hAnsi="Times New Roman" w:cs="Times New Roman"/>
          <w:sz w:val="28"/>
          <w:szCs w:val="28"/>
          <w:shd w:val="clear" w:color="auto" w:fill="FFFFFF"/>
        </w:rPr>
        <w:t xml:space="preserve">В ходе подготовки заключения установлено, что на 2021 и 2022 годы предлагаются к утверждению безвозмездные поступления, с уменьшением на </w:t>
      </w:r>
      <w:r w:rsidRPr="007008F9">
        <w:rPr>
          <w:rFonts w:ascii="Times New Roman" w:hAnsi="Times New Roman" w:cs="Times New Roman"/>
          <w:b/>
          <w:sz w:val="28"/>
          <w:szCs w:val="28"/>
          <w:shd w:val="clear" w:color="auto" w:fill="FFFFFF"/>
        </w:rPr>
        <w:t>1 439,5</w:t>
      </w:r>
      <w:r w:rsidRPr="007008F9">
        <w:rPr>
          <w:rFonts w:ascii="Times New Roman" w:hAnsi="Times New Roman" w:cs="Times New Roman"/>
          <w:sz w:val="28"/>
          <w:szCs w:val="28"/>
          <w:shd w:val="clear" w:color="auto" w:fill="FFFFFF"/>
        </w:rPr>
        <w:t xml:space="preserve"> тыс. рублей и на </w:t>
      </w:r>
      <w:r w:rsidRPr="007008F9">
        <w:rPr>
          <w:rFonts w:ascii="Times New Roman" w:hAnsi="Times New Roman" w:cs="Times New Roman"/>
          <w:b/>
          <w:sz w:val="28"/>
          <w:szCs w:val="28"/>
          <w:shd w:val="clear" w:color="auto" w:fill="FFFFFF"/>
        </w:rPr>
        <w:t>1 497,2</w:t>
      </w:r>
      <w:r w:rsidRPr="007008F9">
        <w:rPr>
          <w:rFonts w:ascii="Times New Roman" w:hAnsi="Times New Roman" w:cs="Times New Roman"/>
          <w:sz w:val="28"/>
          <w:szCs w:val="28"/>
          <w:shd w:val="clear" w:color="auto" w:fill="FFFFFF"/>
        </w:rPr>
        <w:t xml:space="preserve"> тыс. рублей соответственно, а именно </w:t>
      </w:r>
      <w:r>
        <w:rPr>
          <w:rFonts w:ascii="Times New Roman" w:hAnsi="Times New Roman" w:cs="Times New Roman"/>
          <w:sz w:val="28"/>
          <w:szCs w:val="28"/>
          <w:shd w:val="clear" w:color="auto" w:fill="FFFFFF"/>
        </w:rPr>
        <w:t>уменьшение поступления д</w:t>
      </w:r>
      <w:r w:rsidRPr="007008F9">
        <w:rPr>
          <w:rFonts w:ascii="Times New Roman" w:hAnsi="Times New Roman" w:cs="Times New Roman"/>
          <w:sz w:val="28"/>
          <w:szCs w:val="28"/>
          <w:shd w:val="clear" w:color="auto" w:fill="FFFFFF"/>
        </w:rPr>
        <w:t>отаци</w:t>
      </w:r>
      <w:r>
        <w:rPr>
          <w:rFonts w:ascii="Times New Roman" w:hAnsi="Times New Roman" w:cs="Times New Roman"/>
          <w:sz w:val="28"/>
          <w:szCs w:val="28"/>
          <w:shd w:val="clear" w:color="auto" w:fill="FFFFFF"/>
        </w:rPr>
        <w:t>й</w:t>
      </w:r>
      <w:r w:rsidRPr="007008F9">
        <w:rPr>
          <w:rFonts w:ascii="Times New Roman" w:hAnsi="Times New Roman" w:cs="Times New Roman"/>
          <w:sz w:val="28"/>
          <w:szCs w:val="28"/>
          <w:shd w:val="clear" w:color="auto" w:fill="FFFFFF"/>
        </w:rPr>
        <w:t xml:space="preserve"> бюджетам городских поселений на </w:t>
      </w:r>
      <w:r w:rsidRPr="007008F9">
        <w:rPr>
          <w:rFonts w:ascii="Times New Roman" w:hAnsi="Times New Roman" w:cs="Times New Roman"/>
          <w:sz w:val="28"/>
          <w:szCs w:val="28"/>
          <w:shd w:val="clear" w:color="auto" w:fill="FFFFFF"/>
        </w:rPr>
        <w:lastRenderedPageBreak/>
        <w:t>выравнивание бюджетной обеспеченности из бюджетов муниципальных районов</w:t>
      </w:r>
      <w:r>
        <w:rPr>
          <w:rFonts w:ascii="Times New Roman" w:hAnsi="Times New Roman" w:cs="Times New Roman"/>
          <w:sz w:val="28"/>
          <w:szCs w:val="28"/>
          <w:shd w:val="clear" w:color="auto" w:fill="FFFFFF"/>
        </w:rPr>
        <w:t>.</w:t>
      </w:r>
    </w:p>
    <w:p w:rsidR="007008F9" w:rsidRDefault="007008F9" w:rsidP="00476535">
      <w:pPr>
        <w:pStyle w:val="a3"/>
        <w:tabs>
          <w:tab w:val="left" w:pos="0"/>
        </w:tabs>
        <w:ind w:firstLine="709"/>
        <w:jc w:val="both"/>
        <w:rPr>
          <w:rFonts w:ascii="Times New Roman" w:hAnsi="Times New Roman" w:cs="Times New Roman"/>
          <w:sz w:val="28"/>
          <w:szCs w:val="28"/>
        </w:rPr>
      </w:pPr>
      <w:r w:rsidRPr="007008F9">
        <w:rPr>
          <w:rFonts w:ascii="Times New Roman" w:hAnsi="Times New Roman" w:cs="Times New Roman"/>
          <w:sz w:val="28"/>
          <w:szCs w:val="28"/>
          <w:shd w:val="clear" w:color="auto" w:fill="FFFFFF"/>
        </w:rPr>
        <w:t xml:space="preserve">Однако, при </w:t>
      </w:r>
      <w:r>
        <w:rPr>
          <w:rFonts w:ascii="Times New Roman" w:hAnsi="Times New Roman" w:cs="Times New Roman"/>
          <w:sz w:val="28"/>
          <w:szCs w:val="28"/>
          <w:shd w:val="clear" w:color="auto" w:fill="FFFFFF"/>
        </w:rPr>
        <w:t xml:space="preserve">внесении </w:t>
      </w:r>
      <w:r w:rsidRPr="007008F9">
        <w:rPr>
          <w:rFonts w:ascii="Times New Roman" w:hAnsi="Times New Roman" w:cs="Times New Roman"/>
          <w:sz w:val="28"/>
          <w:szCs w:val="28"/>
          <w:shd w:val="clear" w:color="auto" w:fill="FFFFFF"/>
        </w:rPr>
        <w:t xml:space="preserve">изменении </w:t>
      </w:r>
      <w:r>
        <w:rPr>
          <w:rFonts w:ascii="Times New Roman" w:hAnsi="Times New Roman" w:cs="Times New Roman"/>
          <w:sz w:val="28"/>
          <w:szCs w:val="28"/>
          <w:shd w:val="clear" w:color="auto" w:fill="FFFFFF"/>
        </w:rPr>
        <w:t xml:space="preserve">в решение </w:t>
      </w:r>
      <w:r w:rsidR="000C2FD2" w:rsidRPr="00AC09EE">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от </w:t>
      </w:r>
      <w:r w:rsidR="000C2FD2">
        <w:rPr>
          <w:rFonts w:ascii="Times New Roman" w:hAnsi="Times New Roman" w:cs="Times New Roman"/>
          <w:sz w:val="28"/>
          <w:szCs w:val="28"/>
        </w:rPr>
        <w:t>17.12.2019 №101</w:t>
      </w:r>
      <w:r w:rsidR="000C2FD2" w:rsidRPr="00AC09EE">
        <w:rPr>
          <w:rFonts w:ascii="Times New Roman" w:hAnsi="Times New Roman" w:cs="Times New Roman"/>
          <w:sz w:val="28"/>
          <w:szCs w:val="28"/>
        </w:rPr>
        <w:t xml:space="preserve"> </w:t>
      </w:r>
      <w:r w:rsidR="000C2FD2">
        <w:rPr>
          <w:rFonts w:ascii="Times New Roman" w:hAnsi="Times New Roman" w:cs="Times New Roman"/>
          <w:sz w:val="28"/>
          <w:szCs w:val="28"/>
        </w:rPr>
        <w:t>«</w:t>
      </w:r>
      <w:r w:rsidR="000C2FD2" w:rsidRPr="00AC09EE">
        <w:rPr>
          <w:rFonts w:ascii="Times New Roman" w:hAnsi="Times New Roman" w:cs="Times New Roman"/>
          <w:sz w:val="28"/>
          <w:szCs w:val="28"/>
        </w:rPr>
        <w:t>О бюджете Вяземского городского поселения Вяземского района Смоленской области на 20</w:t>
      </w:r>
      <w:r w:rsidR="000C2FD2">
        <w:rPr>
          <w:rFonts w:ascii="Times New Roman" w:hAnsi="Times New Roman" w:cs="Times New Roman"/>
          <w:sz w:val="28"/>
          <w:szCs w:val="28"/>
        </w:rPr>
        <w:t>20</w:t>
      </w:r>
      <w:r w:rsidR="000C2FD2" w:rsidRPr="00AC09EE">
        <w:rPr>
          <w:rFonts w:ascii="Times New Roman" w:hAnsi="Times New Roman" w:cs="Times New Roman"/>
          <w:sz w:val="28"/>
          <w:szCs w:val="28"/>
        </w:rPr>
        <w:t xml:space="preserve"> год и на плановый период 202</w:t>
      </w:r>
      <w:r w:rsidR="000C2FD2">
        <w:rPr>
          <w:rFonts w:ascii="Times New Roman" w:hAnsi="Times New Roman" w:cs="Times New Roman"/>
          <w:sz w:val="28"/>
          <w:szCs w:val="28"/>
        </w:rPr>
        <w:t>1</w:t>
      </w:r>
      <w:r w:rsidR="000C2FD2" w:rsidRPr="00AC09EE">
        <w:rPr>
          <w:rFonts w:ascii="Times New Roman" w:hAnsi="Times New Roman" w:cs="Times New Roman"/>
          <w:sz w:val="28"/>
          <w:szCs w:val="28"/>
        </w:rPr>
        <w:t xml:space="preserve"> и 202</w:t>
      </w:r>
      <w:r w:rsidR="000C2FD2">
        <w:rPr>
          <w:rFonts w:ascii="Times New Roman" w:hAnsi="Times New Roman" w:cs="Times New Roman"/>
          <w:sz w:val="28"/>
          <w:szCs w:val="28"/>
        </w:rPr>
        <w:t>2</w:t>
      </w:r>
      <w:r w:rsidR="000C2FD2" w:rsidRPr="00AC09EE">
        <w:rPr>
          <w:rFonts w:ascii="Times New Roman" w:hAnsi="Times New Roman" w:cs="Times New Roman"/>
          <w:sz w:val="28"/>
          <w:szCs w:val="28"/>
        </w:rPr>
        <w:t xml:space="preserve"> годов</w:t>
      </w:r>
      <w:r w:rsidR="000C2FD2">
        <w:rPr>
          <w:rFonts w:ascii="Times New Roman" w:hAnsi="Times New Roman" w:cs="Times New Roman"/>
          <w:sz w:val="28"/>
          <w:szCs w:val="28"/>
        </w:rPr>
        <w:t>» данный факт не учтен.</w:t>
      </w:r>
    </w:p>
    <w:p w:rsidR="00C14DFC" w:rsidRDefault="000C2FD2" w:rsidP="00C14DFC">
      <w:pPr>
        <w:pStyle w:val="a3"/>
        <w:tabs>
          <w:tab w:val="left" w:pos="0"/>
        </w:tabs>
        <w:ind w:firstLine="709"/>
        <w:jc w:val="both"/>
        <w:rPr>
          <w:rFonts w:ascii="Times New Roman" w:hAnsi="Times New Roman" w:cs="Times New Roman"/>
          <w:sz w:val="28"/>
          <w:szCs w:val="28"/>
        </w:rPr>
      </w:pPr>
      <w:r w:rsidRPr="003469F1">
        <w:rPr>
          <w:rFonts w:ascii="Times New Roman" w:hAnsi="Times New Roman" w:cs="Times New Roman"/>
          <w:sz w:val="28"/>
          <w:szCs w:val="28"/>
        </w:rPr>
        <w:t xml:space="preserve">Условно утвержденные расходы </w:t>
      </w:r>
      <w:r>
        <w:rPr>
          <w:rFonts w:ascii="Times New Roman" w:hAnsi="Times New Roman" w:cs="Times New Roman"/>
          <w:sz w:val="28"/>
          <w:szCs w:val="28"/>
        </w:rPr>
        <w:t>предлагаются к утверждению</w:t>
      </w:r>
      <w:r w:rsidR="00C14DFC">
        <w:rPr>
          <w:rFonts w:ascii="Times New Roman" w:hAnsi="Times New Roman" w:cs="Times New Roman"/>
          <w:sz w:val="28"/>
          <w:szCs w:val="28"/>
        </w:rPr>
        <w:t xml:space="preserve"> на 2021 </w:t>
      </w:r>
      <w:r>
        <w:rPr>
          <w:rFonts w:ascii="Times New Roman" w:hAnsi="Times New Roman" w:cs="Times New Roman"/>
          <w:sz w:val="28"/>
          <w:szCs w:val="28"/>
        </w:rPr>
        <w:t>и 2022 год</w:t>
      </w:r>
      <w:r w:rsidR="00C14DFC">
        <w:rPr>
          <w:rFonts w:ascii="Times New Roman" w:hAnsi="Times New Roman" w:cs="Times New Roman"/>
          <w:sz w:val="28"/>
          <w:szCs w:val="28"/>
        </w:rPr>
        <w:t>ы</w:t>
      </w:r>
      <w:r>
        <w:rPr>
          <w:rFonts w:ascii="Times New Roman" w:hAnsi="Times New Roman" w:cs="Times New Roman"/>
          <w:sz w:val="28"/>
          <w:szCs w:val="28"/>
        </w:rPr>
        <w:t xml:space="preserve"> без изменений, что </w:t>
      </w:r>
      <w:r w:rsidR="00C14DFC">
        <w:rPr>
          <w:rFonts w:ascii="Times New Roman" w:hAnsi="Times New Roman" w:cs="Times New Roman"/>
          <w:sz w:val="28"/>
          <w:szCs w:val="28"/>
        </w:rPr>
        <w:t xml:space="preserve">не соответствует </w:t>
      </w:r>
      <w:r>
        <w:rPr>
          <w:rFonts w:ascii="Times New Roman" w:hAnsi="Times New Roman" w:cs="Times New Roman"/>
          <w:sz w:val="28"/>
          <w:szCs w:val="28"/>
        </w:rPr>
        <w:t>требовани</w:t>
      </w:r>
      <w:r w:rsidR="00C14DFC">
        <w:rPr>
          <w:rFonts w:ascii="Times New Roman" w:hAnsi="Times New Roman" w:cs="Times New Roman"/>
          <w:sz w:val="28"/>
          <w:szCs w:val="28"/>
        </w:rPr>
        <w:t>ям</w:t>
      </w:r>
      <w:r>
        <w:rPr>
          <w:rFonts w:ascii="Times New Roman" w:hAnsi="Times New Roman" w:cs="Times New Roman"/>
          <w:sz w:val="28"/>
          <w:szCs w:val="28"/>
        </w:rPr>
        <w:t xml:space="preserve"> ст.184.1 БК РФ</w:t>
      </w:r>
      <w:r w:rsidR="00C14DFC">
        <w:rPr>
          <w:rFonts w:ascii="Times New Roman" w:hAnsi="Times New Roman" w:cs="Times New Roman"/>
          <w:sz w:val="28"/>
          <w:szCs w:val="28"/>
        </w:rPr>
        <w:t>, так как</w:t>
      </w:r>
      <w:r>
        <w:rPr>
          <w:rFonts w:ascii="Times New Roman" w:hAnsi="Times New Roman" w:cs="Times New Roman"/>
          <w:sz w:val="28"/>
          <w:szCs w:val="28"/>
        </w:rPr>
        <w:t xml:space="preserve"> </w:t>
      </w:r>
      <w:r w:rsidR="00C14DFC">
        <w:rPr>
          <w:rFonts w:ascii="Times New Roman" w:hAnsi="Times New Roman" w:cs="Times New Roman"/>
          <w:sz w:val="28"/>
          <w:szCs w:val="28"/>
        </w:rPr>
        <w:t>условно утвержденные расходы:</w:t>
      </w:r>
    </w:p>
    <w:p w:rsidR="00C14DFC" w:rsidRDefault="00C14DFC" w:rsidP="00C14DFC">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4 500,0</w:t>
      </w:r>
      <w:r>
        <w:rPr>
          <w:rFonts w:ascii="Times New Roman" w:hAnsi="Times New Roman" w:cs="Times New Roman"/>
          <w:sz w:val="28"/>
          <w:szCs w:val="28"/>
        </w:rPr>
        <w:t xml:space="preserve"> тыс. рублей, составляют</w:t>
      </w:r>
      <w:r w:rsidRPr="00476535">
        <w:rPr>
          <w:rFonts w:ascii="Times New Roman" w:hAnsi="Times New Roman" w:cs="Times New Roman"/>
          <w:color w:val="000000"/>
          <w:sz w:val="28"/>
          <w:szCs w:val="28"/>
          <w:shd w:val="clear" w:color="auto" w:fill="FFFFFF"/>
        </w:rPr>
        <w:t xml:space="preserve"> </w:t>
      </w:r>
      <w:r w:rsidRPr="00C14DFC">
        <w:rPr>
          <w:rFonts w:ascii="Times New Roman" w:hAnsi="Times New Roman" w:cs="Times New Roman"/>
          <w:b/>
          <w:color w:val="000000"/>
          <w:sz w:val="28"/>
          <w:szCs w:val="28"/>
          <w:shd w:val="clear" w:color="auto" w:fill="FFFFFF"/>
        </w:rPr>
        <w:t>менее 2,5 процента</w:t>
      </w:r>
      <w:r w:rsidRPr="00476535">
        <w:rPr>
          <w:rFonts w:ascii="Times New Roman" w:hAnsi="Times New Roman" w:cs="Times New Roman"/>
          <w:color w:val="000000"/>
          <w:sz w:val="28"/>
          <w:szCs w:val="28"/>
          <w:shd w:val="clear" w:color="auto" w:fill="FFFFFF"/>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w:t>
      </w:r>
      <w:r>
        <w:rPr>
          <w:rFonts w:ascii="Times New Roman" w:hAnsi="Times New Roman" w:cs="Times New Roman"/>
          <w:color w:val="000000"/>
          <w:sz w:val="28"/>
          <w:szCs w:val="28"/>
          <w:shd w:val="clear" w:color="auto" w:fill="FFFFFF"/>
        </w:rPr>
        <w:t>и, имеющих целевое назначение);</w:t>
      </w:r>
    </w:p>
    <w:p w:rsidR="000C2FD2" w:rsidRPr="007008F9" w:rsidRDefault="00C14DFC" w:rsidP="00476535">
      <w:pPr>
        <w:pStyle w:val="a3"/>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на 2022 год в сумме </w:t>
      </w:r>
      <w:r>
        <w:rPr>
          <w:rFonts w:ascii="Times New Roman" w:hAnsi="Times New Roman" w:cs="Times New Roman"/>
          <w:b/>
          <w:sz w:val="28"/>
          <w:szCs w:val="28"/>
        </w:rPr>
        <w:t>9 200,0</w:t>
      </w:r>
      <w:r>
        <w:rPr>
          <w:rFonts w:ascii="Times New Roman" w:hAnsi="Times New Roman" w:cs="Times New Roman"/>
          <w:sz w:val="28"/>
          <w:szCs w:val="28"/>
        </w:rPr>
        <w:t xml:space="preserve"> тыс. рублей, составляют </w:t>
      </w:r>
      <w:r w:rsidRPr="00C14DFC">
        <w:rPr>
          <w:rFonts w:ascii="Times New Roman" w:hAnsi="Times New Roman" w:cs="Times New Roman"/>
          <w:b/>
          <w:color w:val="000000"/>
          <w:sz w:val="28"/>
          <w:szCs w:val="28"/>
          <w:shd w:val="clear" w:color="auto" w:fill="FFFFFF"/>
        </w:rPr>
        <w:t>менее 5 процентов</w:t>
      </w:r>
      <w:r w:rsidRPr="00476535">
        <w:rPr>
          <w:rFonts w:ascii="Times New Roman" w:hAnsi="Times New Roman" w:cs="Times New Roman"/>
          <w:color w:val="000000"/>
          <w:sz w:val="28"/>
          <w:szCs w:val="28"/>
          <w:shd w:val="clear" w:color="auto" w:fill="FFFFFF"/>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Pr>
          <w:rFonts w:ascii="Times New Roman" w:hAnsi="Times New Roman" w:cs="Times New Roman"/>
          <w:color w:val="000000"/>
          <w:sz w:val="28"/>
          <w:szCs w:val="28"/>
          <w:shd w:val="clear" w:color="auto" w:fill="FFFFFF"/>
        </w:rPr>
        <w:t>.</w:t>
      </w:r>
    </w:p>
    <w:p w:rsidR="00637879" w:rsidRPr="007008F9" w:rsidRDefault="00637879" w:rsidP="00476535">
      <w:pPr>
        <w:pStyle w:val="a3"/>
        <w:tabs>
          <w:tab w:val="left" w:pos="0"/>
        </w:tabs>
        <w:ind w:firstLine="709"/>
        <w:jc w:val="both"/>
        <w:rPr>
          <w:rFonts w:ascii="Times New Roman" w:hAnsi="Times New Roman" w:cs="Times New Roman"/>
          <w:sz w:val="28"/>
          <w:szCs w:val="28"/>
          <w:shd w:val="clear" w:color="auto" w:fill="FFFFFF"/>
        </w:rPr>
      </w:pPr>
      <w:r w:rsidRPr="007008F9">
        <w:rPr>
          <w:rFonts w:ascii="Times New Roman" w:hAnsi="Times New Roman" w:cs="Times New Roman"/>
          <w:sz w:val="28"/>
          <w:szCs w:val="28"/>
          <w:shd w:val="clear" w:color="auto" w:fill="FFFFFF"/>
        </w:rPr>
        <w:t>Кроме того, ст.13 Положения о бюджетном процессе «Внесение изменений в решение о бюджете Вяземского городского поселения Вяземского района Смоленской области» предусмотрено:</w:t>
      </w:r>
    </w:p>
    <w:p w:rsidR="00637879" w:rsidRPr="00637879" w:rsidRDefault="00637879" w:rsidP="00637879">
      <w:pPr>
        <w:widowControl w:val="0"/>
        <w:autoSpaceDE w:val="0"/>
        <w:autoSpaceDN w:val="0"/>
        <w:adjustRightInd w:val="0"/>
        <w:ind w:firstLine="709"/>
        <w:jc w:val="both"/>
        <w:rPr>
          <w:sz w:val="28"/>
          <w:szCs w:val="28"/>
        </w:rPr>
      </w:pPr>
      <w:r w:rsidRPr="007008F9">
        <w:rPr>
          <w:sz w:val="28"/>
          <w:szCs w:val="28"/>
          <w:shd w:val="clear" w:color="auto" w:fill="FFFFFF"/>
        </w:rPr>
        <w:t xml:space="preserve">- </w:t>
      </w:r>
      <w:r w:rsidRPr="007008F9">
        <w:rPr>
          <w:sz w:val="28"/>
          <w:szCs w:val="28"/>
        </w:rPr>
        <w:t xml:space="preserve">в решение </w:t>
      </w:r>
      <w:r w:rsidR="00A90ED5">
        <w:rPr>
          <w:sz w:val="28"/>
          <w:szCs w:val="28"/>
        </w:rPr>
        <w:t xml:space="preserve">о бюджете городского поселения </w:t>
      </w:r>
      <w:r w:rsidRPr="007008F9">
        <w:rPr>
          <w:sz w:val="28"/>
          <w:szCs w:val="28"/>
        </w:rPr>
        <w:t xml:space="preserve">могут вноситься изменения по всем вопросам, являющимся предметом правового регулирования решения о бюджете городского </w:t>
      </w:r>
      <w:r w:rsidRPr="008466D2">
        <w:rPr>
          <w:sz w:val="28"/>
          <w:szCs w:val="28"/>
        </w:rPr>
        <w:t xml:space="preserve">поселения, в том числе в </w:t>
      </w:r>
      <w:r w:rsidRPr="00637879">
        <w:rPr>
          <w:sz w:val="28"/>
          <w:szCs w:val="28"/>
        </w:rPr>
        <w:t xml:space="preserve">части, изменяющей основные характеристики бюджета городского поселения, а также распределения расходов бюджета городского поселения по разделам, подразделам, целевым статьям (муниципальным программам городского поселения и непрограммным направлениям деятельности), группам и подгруппам видов расходов классификации расходов бюджетов, в ведомственной структуре расходов бюджета по главным распорядителям бюджетных средств, разделам, подразделам и целевым статьям (муниципальным программам городского поселения и непрограммным направлениям деятельности), группам и подгруппам видов расходов классификации расходов бюджетов, если иное не отнесено к компетенции органов исполнительной власти Бюджетным </w:t>
      </w:r>
      <w:hyperlink r:id="rId10" w:history="1">
        <w:r w:rsidRPr="00637879">
          <w:rPr>
            <w:sz w:val="28"/>
            <w:szCs w:val="28"/>
          </w:rPr>
          <w:t>кодексом</w:t>
        </w:r>
      </w:hyperlink>
      <w:r w:rsidRPr="00637879">
        <w:rPr>
          <w:sz w:val="28"/>
          <w:szCs w:val="28"/>
        </w:rPr>
        <w:t xml:space="preserve"> Российской Федерации (п.3 ст.13);</w:t>
      </w:r>
    </w:p>
    <w:p w:rsidR="00637879" w:rsidRDefault="00637879" w:rsidP="00637879">
      <w:pPr>
        <w:pStyle w:val="a8"/>
        <w:widowControl w:val="0"/>
        <w:autoSpaceDE w:val="0"/>
        <w:autoSpaceDN w:val="0"/>
        <w:adjustRightInd w:val="0"/>
        <w:ind w:left="0" w:firstLine="709"/>
        <w:jc w:val="both"/>
        <w:rPr>
          <w:sz w:val="28"/>
          <w:szCs w:val="28"/>
        </w:rPr>
      </w:pPr>
      <w:r w:rsidRPr="00637879">
        <w:rPr>
          <w:sz w:val="28"/>
          <w:szCs w:val="28"/>
        </w:rPr>
        <w:t xml:space="preserve">- </w:t>
      </w:r>
      <w:r>
        <w:rPr>
          <w:sz w:val="28"/>
          <w:szCs w:val="28"/>
        </w:rPr>
        <w:t>п</w:t>
      </w:r>
      <w:r w:rsidRPr="00637879">
        <w:rPr>
          <w:sz w:val="28"/>
          <w:szCs w:val="28"/>
        </w:rPr>
        <w:t>ри рассмотрении проекта решения о внесении изменений Советом депутатов Вяземского городского поселения Вяземского района Смоленской области утверждаются новые основные характеристики бюджета поселения, объемы ассигнований по разделам, подразделам, целевым статьям и видам расходов функциональной классификации расходов бюджетной системы Российской Федерации, а также распределение  бюджетных ассигнований по главным распорядителям и распорядителям бюджетных средств в соответствии с ведомственной структурой расходов бюджета поселени</w:t>
      </w:r>
      <w:r w:rsidR="007008F9">
        <w:rPr>
          <w:sz w:val="28"/>
          <w:szCs w:val="28"/>
        </w:rPr>
        <w:t>я</w:t>
      </w:r>
      <w:r w:rsidR="00C14DFC">
        <w:rPr>
          <w:sz w:val="28"/>
          <w:szCs w:val="28"/>
        </w:rPr>
        <w:t xml:space="preserve">, что </w:t>
      </w:r>
      <w:r w:rsidR="00C14DFC">
        <w:rPr>
          <w:sz w:val="28"/>
          <w:szCs w:val="28"/>
        </w:rPr>
        <w:lastRenderedPageBreak/>
        <w:t xml:space="preserve">предусмотрено </w:t>
      </w:r>
      <w:r w:rsidR="007008F9">
        <w:rPr>
          <w:sz w:val="28"/>
          <w:szCs w:val="28"/>
        </w:rPr>
        <w:t>п.5</w:t>
      </w:r>
      <w:r w:rsidR="007008F9" w:rsidRPr="00637879">
        <w:rPr>
          <w:sz w:val="28"/>
          <w:szCs w:val="28"/>
        </w:rPr>
        <w:t xml:space="preserve"> ст.13</w:t>
      </w:r>
      <w:r w:rsidR="00C14DFC">
        <w:rPr>
          <w:sz w:val="28"/>
          <w:szCs w:val="28"/>
        </w:rPr>
        <w:t xml:space="preserve"> Положения о бюджетном процессе.</w:t>
      </w:r>
    </w:p>
    <w:p w:rsidR="004D7525" w:rsidRDefault="004D7525" w:rsidP="00637879">
      <w:pPr>
        <w:pStyle w:val="a8"/>
        <w:widowControl w:val="0"/>
        <w:autoSpaceDE w:val="0"/>
        <w:autoSpaceDN w:val="0"/>
        <w:adjustRightInd w:val="0"/>
        <w:ind w:left="0" w:firstLine="709"/>
        <w:jc w:val="both"/>
        <w:rPr>
          <w:sz w:val="28"/>
          <w:szCs w:val="28"/>
        </w:rPr>
      </w:pPr>
      <w:r>
        <w:rPr>
          <w:sz w:val="28"/>
          <w:szCs w:val="28"/>
        </w:rPr>
        <w:t>Из вышеизложенного следует, что объемы условно утвержденных расходов должны соответствовать критериям БК РФ и Положения о бюджетном процессе.</w:t>
      </w:r>
    </w:p>
    <w:p w:rsidR="004D7525" w:rsidRPr="00637879" w:rsidRDefault="004D7525" w:rsidP="00637879">
      <w:pPr>
        <w:pStyle w:val="a8"/>
        <w:widowControl w:val="0"/>
        <w:autoSpaceDE w:val="0"/>
        <w:autoSpaceDN w:val="0"/>
        <w:adjustRightInd w:val="0"/>
        <w:ind w:left="0" w:firstLine="709"/>
        <w:jc w:val="both"/>
        <w:rPr>
          <w:sz w:val="28"/>
          <w:szCs w:val="28"/>
        </w:rPr>
      </w:pPr>
      <w:r>
        <w:rPr>
          <w:sz w:val="28"/>
          <w:szCs w:val="28"/>
        </w:rPr>
        <w:t xml:space="preserve">Следовательно, при внесении изменений </w:t>
      </w:r>
      <w:r>
        <w:rPr>
          <w:sz w:val="28"/>
          <w:szCs w:val="28"/>
          <w:shd w:val="clear" w:color="auto" w:fill="FFFFFF"/>
        </w:rPr>
        <w:t xml:space="preserve">в решение </w:t>
      </w:r>
      <w:r w:rsidRPr="00AC09EE">
        <w:rPr>
          <w:sz w:val="28"/>
          <w:szCs w:val="28"/>
        </w:rPr>
        <w:t xml:space="preserve">Совета депутатов Вяземского городского поселения Вяземского района Смоленской области от </w:t>
      </w:r>
      <w:r>
        <w:rPr>
          <w:sz w:val="28"/>
          <w:szCs w:val="28"/>
        </w:rPr>
        <w:t>17.12.2019 №101</w:t>
      </w:r>
      <w:r w:rsidRPr="00AC09EE">
        <w:rPr>
          <w:sz w:val="28"/>
          <w:szCs w:val="28"/>
        </w:rPr>
        <w:t xml:space="preserve"> </w:t>
      </w:r>
      <w:r>
        <w:rPr>
          <w:sz w:val="28"/>
          <w:szCs w:val="28"/>
        </w:rPr>
        <w:t>«</w:t>
      </w:r>
      <w:r w:rsidRPr="00AC09EE">
        <w:rPr>
          <w:sz w:val="28"/>
          <w:szCs w:val="28"/>
        </w:rPr>
        <w:t>О бюджете Вяземского городского поселения Вяземского района Смоленской области на 20</w:t>
      </w:r>
      <w:r>
        <w:rPr>
          <w:sz w:val="28"/>
          <w:szCs w:val="28"/>
        </w:rPr>
        <w:t>20</w:t>
      </w:r>
      <w:r w:rsidRPr="00AC09EE">
        <w:rPr>
          <w:sz w:val="28"/>
          <w:szCs w:val="28"/>
        </w:rPr>
        <w:t xml:space="preserve"> год и на плановый период 202</w:t>
      </w:r>
      <w:r>
        <w:rPr>
          <w:sz w:val="28"/>
          <w:szCs w:val="28"/>
        </w:rPr>
        <w:t>1</w:t>
      </w:r>
      <w:r w:rsidRPr="00AC09EE">
        <w:rPr>
          <w:sz w:val="28"/>
          <w:szCs w:val="28"/>
        </w:rPr>
        <w:t xml:space="preserve"> и 202</w:t>
      </w:r>
      <w:r>
        <w:rPr>
          <w:sz w:val="28"/>
          <w:szCs w:val="28"/>
        </w:rPr>
        <w:t>2</w:t>
      </w:r>
      <w:r w:rsidRPr="00AC09EE">
        <w:rPr>
          <w:sz w:val="28"/>
          <w:szCs w:val="28"/>
        </w:rPr>
        <w:t xml:space="preserve"> годов</w:t>
      </w:r>
      <w:r>
        <w:rPr>
          <w:sz w:val="28"/>
          <w:szCs w:val="28"/>
        </w:rPr>
        <w:t>»</w:t>
      </w:r>
      <w:r w:rsidR="00940A9F">
        <w:rPr>
          <w:sz w:val="28"/>
          <w:szCs w:val="28"/>
        </w:rPr>
        <w:t xml:space="preserve">, а именно в части </w:t>
      </w:r>
      <w:r>
        <w:rPr>
          <w:sz w:val="28"/>
          <w:szCs w:val="28"/>
        </w:rPr>
        <w:t>условно утвержденных расходов на 2021 и 2022 годы</w:t>
      </w:r>
      <w:r w:rsidR="00E94A01">
        <w:rPr>
          <w:sz w:val="28"/>
          <w:szCs w:val="28"/>
        </w:rPr>
        <w:t>,</w:t>
      </w:r>
      <w:r>
        <w:rPr>
          <w:sz w:val="28"/>
          <w:szCs w:val="28"/>
        </w:rPr>
        <w:t xml:space="preserve"> необходимо учесть требования </w:t>
      </w:r>
      <w:r w:rsidR="00940A9F">
        <w:rPr>
          <w:sz w:val="28"/>
          <w:szCs w:val="28"/>
        </w:rPr>
        <w:t>Бюджетного кодекса Российской Федерации и Положения о бюджетном процессе.</w:t>
      </w:r>
    </w:p>
    <w:p w:rsidR="00E94A01" w:rsidRDefault="00E94A01" w:rsidP="003071D4">
      <w:pPr>
        <w:pStyle w:val="a3"/>
        <w:ind w:firstLine="708"/>
        <w:jc w:val="both"/>
        <w:rPr>
          <w:rFonts w:ascii="Times New Roman" w:hAnsi="Times New Roman" w:cs="Times New Roman"/>
          <w:b/>
          <w:sz w:val="28"/>
          <w:szCs w:val="28"/>
        </w:rPr>
      </w:pPr>
    </w:p>
    <w:p w:rsidR="003071D4" w:rsidRDefault="00E94A01" w:rsidP="003071D4">
      <w:pPr>
        <w:pStyle w:val="a3"/>
        <w:ind w:firstLine="708"/>
        <w:jc w:val="both"/>
        <w:rPr>
          <w:rFonts w:ascii="Times New Roman" w:hAnsi="Times New Roman" w:cs="Times New Roman"/>
          <w:sz w:val="28"/>
          <w:szCs w:val="28"/>
        </w:rPr>
      </w:pPr>
      <w:r>
        <w:rPr>
          <w:rFonts w:ascii="Times New Roman" w:hAnsi="Times New Roman" w:cs="Times New Roman"/>
          <w:b/>
          <w:sz w:val="28"/>
          <w:szCs w:val="28"/>
        </w:rPr>
        <w:t>6</w:t>
      </w:r>
      <w:r w:rsidR="0039684A">
        <w:rPr>
          <w:rFonts w:ascii="Times New Roman" w:hAnsi="Times New Roman" w:cs="Times New Roman"/>
          <w:b/>
          <w:sz w:val="28"/>
          <w:szCs w:val="28"/>
        </w:rPr>
        <w:t>.</w:t>
      </w:r>
      <w:r w:rsidR="007524B2" w:rsidRPr="007524B2">
        <w:rPr>
          <w:rFonts w:ascii="Times New Roman" w:hAnsi="Times New Roman" w:cs="Times New Roman"/>
          <w:sz w:val="28"/>
          <w:szCs w:val="28"/>
        </w:rPr>
        <w:t xml:space="preserve"> </w:t>
      </w:r>
      <w:r w:rsidR="003071D4">
        <w:rPr>
          <w:rFonts w:ascii="Times New Roman" w:hAnsi="Times New Roman" w:cs="Times New Roman"/>
          <w:sz w:val="28"/>
          <w:szCs w:val="28"/>
        </w:rPr>
        <w:t>Б</w:t>
      </w:r>
      <w:r w:rsidR="00711C17" w:rsidRPr="007524B2">
        <w:rPr>
          <w:rFonts w:ascii="Times New Roman" w:hAnsi="Times New Roman" w:cs="Times New Roman"/>
          <w:sz w:val="28"/>
          <w:szCs w:val="28"/>
        </w:rPr>
        <w:t>юджетны</w:t>
      </w:r>
      <w:r w:rsidR="006B44E4" w:rsidRPr="007524B2">
        <w:rPr>
          <w:rFonts w:ascii="Times New Roman" w:hAnsi="Times New Roman" w:cs="Times New Roman"/>
          <w:sz w:val="28"/>
          <w:szCs w:val="28"/>
        </w:rPr>
        <w:t>е</w:t>
      </w:r>
      <w:r w:rsidR="00711C17" w:rsidRPr="007524B2">
        <w:rPr>
          <w:rFonts w:ascii="Times New Roman" w:hAnsi="Times New Roman" w:cs="Times New Roman"/>
          <w:sz w:val="28"/>
          <w:szCs w:val="28"/>
        </w:rPr>
        <w:t xml:space="preserve"> средств</w:t>
      </w:r>
      <w:r w:rsidR="006B44E4" w:rsidRPr="007524B2">
        <w:rPr>
          <w:rFonts w:ascii="Times New Roman" w:hAnsi="Times New Roman" w:cs="Times New Roman"/>
          <w:sz w:val="28"/>
          <w:szCs w:val="28"/>
        </w:rPr>
        <w:t>а</w:t>
      </w:r>
      <w:r w:rsidR="001551F3" w:rsidRPr="007524B2">
        <w:rPr>
          <w:rFonts w:ascii="Times New Roman" w:hAnsi="Times New Roman" w:cs="Times New Roman"/>
          <w:sz w:val="28"/>
          <w:szCs w:val="28"/>
        </w:rPr>
        <w:t xml:space="preserve"> на реализацию муниципальных программ </w:t>
      </w:r>
      <w:r>
        <w:rPr>
          <w:rFonts w:ascii="Times New Roman" w:hAnsi="Times New Roman" w:cs="Times New Roman"/>
          <w:sz w:val="28"/>
          <w:szCs w:val="28"/>
        </w:rPr>
        <w:t xml:space="preserve">в 2020 году </w:t>
      </w:r>
      <w:r w:rsidR="006B44E4" w:rsidRPr="007524B2">
        <w:rPr>
          <w:rFonts w:ascii="Times New Roman" w:hAnsi="Times New Roman" w:cs="Times New Roman"/>
          <w:sz w:val="28"/>
          <w:szCs w:val="28"/>
        </w:rPr>
        <w:t xml:space="preserve">предлагается утвердить </w:t>
      </w:r>
      <w:r w:rsidR="001551F3" w:rsidRPr="007524B2">
        <w:rPr>
          <w:rFonts w:ascii="Times New Roman" w:hAnsi="Times New Roman" w:cs="Times New Roman"/>
          <w:sz w:val="28"/>
          <w:szCs w:val="28"/>
        </w:rPr>
        <w:t xml:space="preserve">в сумме </w:t>
      </w:r>
      <w:r>
        <w:rPr>
          <w:rFonts w:ascii="Times New Roman" w:hAnsi="Times New Roman" w:cs="Times New Roman"/>
          <w:b/>
          <w:sz w:val="28"/>
          <w:szCs w:val="28"/>
        </w:rPr>
        <w:t>649 150,7</w:t>
      </w:r>
      <w:r>
        <w:rPr>
          <w:rFonts w:ascii="Times New Roman" w:hAnsi="Times New Roman" w:cs="Times New Roman"/>
          <w:sz w:val="28"/>
          <w:szCs w:val="28"/>
        </w:rPr>
        <w:t xml:space="preserve"> тыс. рублей, с уменьшением </w:t>
      </w:r>
      <w:r w:rsidR="006B44E4" w:rsidRPr="007524B2">
        <w:rPr>
          <w:rFonts w:ascii="Times New Roman" w:hAnsi="Times New Roman" w:cs="Times New Roman"/>
          <w:sz w:val="28"/>
          <w:szCs w:val="28"/>
        </w:rPr>
        <w:t xml:space="preserve">на </w:t>
      </w:r>
      <w:r>
        <w:rPr>
          <w:rFonts w:ascii="Times New Roman" w:hAnsi="Times New Roman" w:cs="Times New Roman"/>
          <w:b/>
          <w:sz w:val="28"/>
          <w:szCs w:val="28"/>
        </w:rPr>
        <w:t>6 526,0</w:t>
      </w:r>
      <w:r w:rsidR="002A5265" w:rsidRPr="007524B2">
        <w:rPr>
          <w:rFonts w:ascii="Times New Roman" w:hAnsi="Times New Roman" w:cs="Times New Roman"/>
          <w:sz w:val="28"/>
          <w:szCs w:val="28"/>
        </w:rPr>
        <w:t xml:space="preserve"> </w:t>
      </w:r>
      <w:r w:rsidR="003071D4">
        <w:rPr>
          <w:rFonts w:ascii="Times New Roman" w:hAnsi="Times New Roman" w:cs="Times New Roman"/>
          <w:sz w:val="28"/>
          <w:szCs w:val="28"/>
        </w:rPr>
        <w:t xml:space="preserve">тыс. рублей. </w:t>
      </w:r>
    </w:p>
    <w:p w:rsidR="00F22A7F" w:rsidRDefault="0043040C" w:rsidP="003071D4">
      <w:pPr>
        <w:pStyle w:val="a3"/>
        <w:ind w:firstLine="708"/>
        <w:jc w:val="both"/>
        <w:rPr>
          <w:rFonts w:ascii="Times New Roman" w:hAnsi="Times New Roman" w:cs="Times New Roman"/>
          <w:sz w:val="28"/>
          <w:szCs w:val="28"/>
        </w:rPr>
      </w:pPr>
      <w:r w:rsidRPr="007524B2">
        <w:rPr>
          <w:rFonts w:ascii="Times New Roman" w:hAnsi="Times New Roman" w:cs="Times New Roman"/>
          <w:sz w:val="28"/>
          <w:szCs w:val="28"/>
        </w:rPr>
        <w:t xml:space="preserve">Анализ изменения финансирования по муниципальным программам и непрограммным направлениям </w:t>
      </w:r>
      <w:r w:rsidR="001C384D">
        <w:rPr>
          <w:rFonts w:ascii="Times New Roman" w:hAnsi="Times New Roman" w:cs="Times New Roman"/>
          <w:sz w:val="28"/>
          <w:szCs w:val="28"/>
        </w:rPr>
        <w:t xml:space="preserve">в 2020 году </w:t>
      </w:r>
      <w:r w:rsidRPr="007524B2">
        <w:rPr>
          <w:rFonts w:ascii="Times New Roman" w:hAnsi="Times New Roman" w:cs="Times New Roman"/>
          <w:sz w:val="28"/>
          <w:szCs w:val="28"/>
        </w:rPr>
        <w:t>представлен</w:t>
      </w:r>
      <w:r w:rsidRPr="00A708FF">
        <w:rPr>
          <w:rFonts w:ascii="Times New Roman" w:hAnsi="Times New Roman" w:cs="Times New Roman"/>
          <w:sz w:val="28"/>
          <w:szCs w:val="28"/>
        </w:rPr>
        <w:t xml:space="preserve"> в </w:t>
      </w:r>
      <w:r w:rsidR="00AF74E3" w:rsidRPr="00A708FF">
        <w:rPr>
          <w:rFonts w:ascii="Times New Roman" w:hAnsi="Times New Roman" w:cs="Times New Roman"/>
          <w:sz w:val="28"/>
          <w:szCs w:val="28"/>
        </w:rPr>
        <w:t>таблице №</w:t>
      </w:r>
      <w:r w:rsidR="00B82E29">
        <w:rPr>
          <w:rFonts w:ascii="Times New Roman" w:hAnsi="Times New Roman" w:cs="Times New Roman"/>
          <w:sz w:val="28"/>
          <w:szCs w:val="28"/>
        </w:rPr>
        <w:t>4</w:t>
      </w:r>
      <w:r w:rsidR="002441F5" w:rsidRPr="00A708FF">
        <w:rPr>
          <w:rFonts w:ascii="Times New Roman" w:hAnsi="Times New Roman" w:cs="Times New Roman"/>
          <w:sz w:val="28"/>
          <w:szCs w:val="28"/>
        </w:rPr>
        <w:t>.</w:t>
      </w:r>
    </w:p>
    <w:p w:rsidR="005E0EE5" w:rsidRDefault="00AF74E3" w:rsidP="00397D0D">
      <w:pPr>
        <w:pStyle w:val="a3"/>
        <w:ind w:firstLine="708"/>
        <w:jc w:val="right"/>
        <w:rPr>
          <w:rFonts w:ascii="Times New Roman" w:hAnsi="Times New Roman" w:cs="Times New Roman"/>
          <w:sz w:val="24"/>
          <w:szCs w:val="24"/>
        </w:rPr>
      </w:pPr>
      <w:r w:rsidRPr="00397D0D">
        <w:rPr>
          <w:rFonts w:ascii="Times New Roman" w:hAnsi="Times New Roman" w:cs="Times New Roman"/>
          <w:sz w:val="24"/>
          <w:szCs w:val="24"/>
        </w:rPr>
        <w:t>Таблица №</w:t>
      </w:r>
      <w:r w:rsidR="00B82E29">
        <w:rPr>
          <w:rFonts w:ascii="Times New Roman" w:hAnsi="Times New Roman" w:cs="Times New Roman"/>
          <w:sz w:val="24"/>
          <w:szCs w:val="24"/>
        </w:rPr>
        <w:t>4</w:t>
      </w:r>
      <w:r w:rsidRPr="00397D0D">
        <w:rPr>
          <w:rFonts w:ascii="Times New Roman" w:hAnsi="Times New Roman" w:cs="Times New Roman"/>
          <w:sz w:val="24"/>
          <w:szCs w:val="24"/>
        </w:rPr>
        <w:t xml:space="preserve"> (тыс. рублей)</w:t>
      </w:r>
    </w:p>
    <w:tbl>
      <w:tblPr>
        <w:tblW w:w="10915" w:type="dxa"/>
        <w:tblInd w:w="-1168" w:type="dxa"/>
        <w:tblLayout w:type="fixed"/>
        <w:tblLook w:val="04A0" w:firstRow="1" w:lastRow="0" w:firstColumn="1" w:lastColumn="0" w:noHBand="0" w:noVBand="1"/>
      </w:tblPr>
      <w:tblGrid>
        <w:gridCol w:w="567"/>
        <w:gridCol w:w="7088"/>
        <w:gridCol w:w="1134"/>
        <w:gridCol w:w="1134"/>
        <w:gridCol w:w="992"/>
      </w:tblGrid>
      <w:tr w:rsidR="00E94A01" w:rsidRPr="00E94A01" w:rsidTr="005E7A4D">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color w:val="000000"/>
                <w:sz w:val="20"/>
                <w:szCs w:val="20"/>
              </w:rPr>
            </w:pPr>
            <w:r w:rsidRPr="00E94A01">
              <w:rPr>
                <w:color w:val="000000"/>
                <w:sz w:val="20"/>
                <w:szCs w:val="20"/>
              </w:rPr>
              <w:t>№ п/п</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4A01" w:rsidRPr="00E94A01" w:rsidRDefault="00E94A01" w:rsidP="00E94A01">
            <w:pPr>
              <w:jc w:val="center"/>
              <w:rPr>
                <w:sz w:val="20"/>
                <w:szCs w:val="20"/>
              </w:rPr>
            </w:pPr>
            <w:r w:rsidRPr="00E94A01">
              <w:rPr>
                <w:sz w:val="20"/>
                <w:szCs w:val="20"/>
              </w:rPr>
              <w:t>Решение  от 17.12.2019 №101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4A01" w:rsidRPr="00E94A01" w:rsidRDefault="00E94A01" w:rsidP="00E94A01">
            <w:pPr>
              <w:jc w:val="center"/>
              <w:rPr>
                <w:sz w:val="20"/>
                <w:szCs w:val="20"/>
              </w:rPr>
            </w:pPr>
            <w:r w:rsidRPr="00E94A01">
              <w:rPr>
                <w:sz w:val="20"/>
                <w:szCs w:val="20"/>
              </w:rPr>
              <w:t>Проект решения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94A01" w:rsidRPr="00E94A01" w:rsidRDefault="00E94A01" w:rsidP="00E94A01">
            <w:pPr>
              <w:jc w:val="center"/>
              <w:rPr>
                <w:sz w:val="20"/>
                <w:szCs w:val="20"/>
              </w:rPr>
            </w:pPr>
            <w:r w:rsidRPr="00E94A01">
              <w:rPr>
                <w:sz w:val="20"/>
                <w:szCs w:val="20"/>
              </w:rPr>
              <w:t>Отклонения (+,-)</w:t>
            </w:r>
          </w:p>
        </w:tc>
      </w:tr>
      <w:tr w:rsidR="00E94A01" w:rsidRPr="00E94A01" w:rsidTr="005E7A4D">
        <w:trPr>
          <w:trHeight w:val="11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1</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300,0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77,0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-223,0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Установка приборов учета энергетических ресурсов и узлов управления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77,0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-223,0</w:t>
            </w:r>
          </w:p>
        </w:tc>
      </w:tr>
      <w:tr w:rsidR="00E94A01" w:rsidRPr="00E94A01" w:rsidTr="005E7A4D">
        <w:trPr>
          <w:trHeight w:val="3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2</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 xml:space="preserve">МП «Управление объектами муниципальной собственности и земельными ресурсами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11637,2</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11637,2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5E7A4D">
            <w:pPr>
              <w:rPr>
                <w:color w:val="000000"/>
                <w:sz w:val="20"/>
                <w:szCs w:val="20"/>
              </w:rPr>
            </w:pPr>
            <w:r w:rsidRPr="00E94A01">
              <w:rPr>
                <w:color w:val="000000"/>
                <w:sz w:val="20"/>
                <w:szCs w:val="20"/>
              </w:rPr>
              <w:t>Расходы на обеспечение деятельн</w:t>
            </w:r>
            <w:r w:rsidR="005E7A4D">
              <w:rPr>
                <w:color w:val="000000"/>
                <w:sz w:val="20"/>
                <w:szCs w:val="20"/>
              </w:rPr>
              <w:t>ости муниципального учреждения «</w:t>
            </w:r>
            <w:r w:rsidRPr="00E94A01">
              <w:rPr>
                <w:color w:val="000000"/>
                <w:sz w:val="20"/>
                <w:szCs w:val="20"/>
              </w:rPr>
              <w:t>Городской жилищный фонд</w:t>
            </w:r>
            <w:r w:rsidR="005E7A4D">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1937,2</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1937,2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Проведение оценки рыночной стоимости объектов гражданских прав</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152,2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-97,8</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Проведение землеустроительных работ в отношении земельных участков и постановки земельных участков на кадастровый учет</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68,5</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-31,5</w:t>
            </w:r>
          </w:p>
        </w:tc>
      </w:tr>
      <w:tr w:rsidR="00E94A01" w:rsidRPr="00E94A01" w:rsidTr="005E7A4D">
        <w:trPr>
          <w:trHeight w:val="12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Обеспечение содержания объектов муниципальной собственности Вяземского городского послания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1650,0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1187,4</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-462,6</w:t>
            </w:r>
          </w:p>
        </w:tc>
      </w:tr>
      <w:tr w:rsidR="00E94A01" w:rsidRPr="00E94A01" w:rsidTr="005E7A4D">
        <w:trPr>
          <w:trHeight w:val="8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Взносы на капитальные ремонт за помещения в многоквартирных домах, принадлежащих на праве собственности Вяземскому городскому поселению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5812,0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6714,0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902,0</w:t>
            </w:r>
          </w:p>
        </w:tc>
      </w:tr>
      <w:tr w:rsidR="00E94A01" w:rsidRPr="00E94A01" w:rsidTr="005E7A4D">
        <w:trPr>
          <w:trHeight w:val="2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Проведение технической инвентаризации и оформление кадастровых паспортов, справок о постановке не технический учет объектов недвижимости, проведение кадастровых работ и оформление технических планов объектов недвижимого имущества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1678,0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778,4</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-899,6</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Проведение регистрации прав монопольной собственности на объекты жилищно-коммунального хозяйства (в том числе бесхозяйственные объекты)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Мероприятия по формированию, межеванию и государственному кадастровому учету земельных участков, на которых расположены многоквартирные дома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199,5</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-0,5</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5E7A4D">
            <w:pPr>
              <w:rPr>
                <w:color w:val="000000"/>
                <w:sz w:val="20"/>
                <w:szCs w:val="20"/>
              </w:rPr>
            </w:pPr>
            <w:r>
              <w:rPr>
                <w:color w:val="000000"/>
                <w:sz w:val="20"/>
                <w:szCs w:val="20"/>
              </w:rPr>
              <w:t xml:space="preserve">Подготовительные мероприятия в </w:t>
            </w:r>
            <w:r w:rsidR="00E94A01" w:rsidRPr="00E94A01">
              <w:rPr>
                <w:color w:val="000000"/>
                <w:sz w:val="20"/>
                <w:szCs w:val="20"/>
              </w:rPr>
              <w:t>целях провед</w:t>
            </w:r>
            <w:r>
              <w:rPr>
                <w:color w:val="000000"/>
                <w:sz w:val="20"/>
                <w:szCs w:val="20"/>
              </w:rPr>
              <w:t>ения ремонта здания кинотеатра «</w:t>
            </w:r>
            <w:r w:rsidR="00E94A01" w:rsidRPr="00E94A01">
              <w:rPr>
                <w:color w:val="000000"/>
                <w:sz w:val="20"/>
                <w:szCs w:val="20"/>
              </w:rPr>
              <w:t>Победа</w:t>
            </w:r>
            <w:r>
              <w:rPr>
                <w:color w:val="000000"/>
                <w:sz w:val="20"/>
                <w:szCs w:val="20"/>
              </w:rPr>
              <w:t>»</w:t>
            </w:r>
            <w:r w:rsidR="00E94A01" w:rsidRPr="00E94A01">
              <w:rPr>
                <w:color w:val="000000"/>
                <w:sz w:val="20"/>
                <w:szCs w:val="20"/>
              </w:rPr>
              <w:t xml:space="preserve"> в г. Вязьма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600,0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3</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 xml:space="preserve">МП «Развитие физической культуры, спорта и молодежной политики в Вяземском городском поселении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18500,3</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17870,3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-630,0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Совершенствование системы патриотического воспитания молодежи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258,3</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178,3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проведение физкультурно-спортивных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741,6</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741,6</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обеспечение деятельности муниципального учреждения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13235,0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12685,0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-550,0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lastRenderedPageBreak/>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создание физкультурно-оздоровительных комплексов открытого типа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4265,4</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4265,4</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4</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 xml:space="preserve">МП «Информатизация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7457,9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7697,9</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b/>
                <w:bCs/>
                <w:color w:val="000000"/>
                <w:sz w:val="20"/>
                <w:szCs w:val="20"/>
              </w:rPr>
            </w:pPr>
            <w:r>
              <w:rPr>
                <w:b/>
                <w:bCs/>
                <w:color w:val="000000"/>
                <w:sz w:val="20"/>
                <w:szCs w:val="20"/>
              </w:rPr>
              <w:t>+</w:t>
            </w:r>
            <w:r w:rsidR="00E94A01" w:rsidRPr="00E94A01">
              <w:rPr>
                <w:b/>
                <w:bCs/>
                <w:color w:val="000000"/>
                <w:sz w:val="20"/>
                <w:szCs w:val="20"/>
              </w:rPr>
              <w:t>240,0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5E7A4D">
            <w:pPr>
              <w:rPr>
                <w:color w:val="000000"/>
                <w:sz w:val="20"/>
                <w:szCs w:val="20"/>
              </w:rPr>
            </w:pPr>
            <w:r w:rsidRPr="00E94A01">
              <w:rPr>
                <w:color w:val="000000"/>
                <w:sz w:val="20"/>
                <w:szCs w:val="20"/>
              </w:rPr>
              <w:t>Расходы на обеспечение деятельности муници</w:t>
            </w:r>
            <w:r w:rsidR="005E7A4D">
              <w:rPr>
                <w:color w:val="000000"/>
                <w:sz w:val="20"/>
                <w:szCs w:val="20"/>
              </w:rPr>
              <w:t>пального бюджетного учреждения «</w:t>
            </w:r>
            <w:r w:rsidRPr="00E94A01">
              <w:rPr>
                <w:color w:val="000000"/>
                <w:sz w:val="20"/>
                <w:szCs w:val="20"/>
              </w:rPr>
              <w:t>Вяземский информационный центр</w:t>
            </w:r>
            <w:r w:rsidR="005E7A4D">
              <w:rPr>
                <w:color w:val="000000"/>
                <w:sz w:val="20"/>
                <w:szCs w:val="20"/>
              </w:rPr>
              <w:t>»</w:t>
            </w:r>
            <w:r w:rsidRPr="00E94A01">
              <w:rPr>
                <w:color w:val="000000"/>
                <w:sz w:val="20"/>
                <w:szCs w:val="20"/>
              </w:rPr>
              <w:t xml:space="preserve">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5773,4</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6425,7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652,3</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проведение информационной деятельности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1684,5</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1272,2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-412,3</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5</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 xml:space="preserve">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800,0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-200,0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Разработка проектов планировки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7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Выполнение работ по градостроительным планам земельных участков на территории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-200,0</w:t>
            </w:r>
          </w:p>
        </w:tc>
      </w:tr>
      <w:tr w:rsidR="00E94A01" w:rsidRPr="00E94A01" w:rsidTr="005E7A4D">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6</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МП «Вязьма-город воинской славы»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4890,2</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4970,2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A90ED5" w:rsidP="00E94A01">
            <w:pPr>
              <w:jc w:val="right"/>
              <w:rPr>
                <w:b/>
                <w:bCs/>
                <w:color w:val="000000"/>
                <w:sz w:val="20"/>
                <w:szCs w:val="20"/>
              </w:rPr>
            </w:pPr>
            <w:r>
              <w:rPr>
                <w:b/>
                <w:bCs/>
                <w:color w:val="000000"/>
                <w:sz w:val="20"/>
                <w:szCs w:val="20"/>
              </w:rPr>
              <w:t>+</w:t>
            </w:r>
            <w:r w:rsidR="00E94A01" w:rsidRPr="00E94A01">
              <w:rPr>
                <w:b/>
                <w:bCs/>
                <w:color w:val="000000"/>
                <w:sz w:val="20"/>
                <w:szCs w:val="20"/>
              </w:rPr>
              <w:t>80,0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Организация и проведение культурно-массовых, спортивных, патриотических мероприятий</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2083,3</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2017,9</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-65,4</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Осуществление информационной и пропагандисткой деятельности, создание условий для повышения активности участия населения в мероприятиях героико-патриотической направленности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636,1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760,1</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124,0</w:t>
            </w:r>
          </w:p>
        </w:tc>
      </w:tr>
      <w:tr w:rsidR="00E94A01" w:rsidRPr="00E94A01" w:rsidTr="005E7A4D">
        <w:trPr>
          <w:trHeight w:val="14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членские взносы в Совет муниципальных образований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135,7</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135,7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содержание памятников, обелисков, воинских захоронений, находящихся в муниципальной собственности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485,1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506,5</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21,4</w:t>
            </w:r>
          </w:p>
        </w:tc>
      </w:tr>
      <w:tr w:rsidR="00E94A01" w:rsidRPr="00E94A01" w:rsidTr="005E7A4D">
        <w:trPr>
          <w:trHeight w:val="20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5E7A4D">
            <w:pPr>
              <w:rPr>
                <w:color w:val="000000"/>
                <w:sz w:val="20"/>
                <w:szCs w:val="20"/>
              </w:rPr>
            </w:pPr>
            <w:r w:rsidRPr="00E94A01">
              <w:rPr>
                <w:color w:val="000000"/>
                <w:sz w:val="20"/>
                <w:szCs w:val="20"/>
              </w:rPr>
              <w:t xml:space="preserve">Реализация федеральной целевой программы </w:t>
            </w:r>
            <w:r w:rsidR="005E7A4D">
              <w:rPr>
                <w:color w:val="000000"/>
                <w:sz w:val="20"/>
                <w:szCs w:val="20"/>
              </w:rPr>
              <w:t>«</w:t>
            </w:r>
            <w:r w:rsidRPr="00E94A01">
              <w:rPr>
                <w:color w:val="000000"/>
                <w:sz w:val="20"/>
                <w:szCs w:val="20"/>
              </w:rPr>
              <w:t>Увековечивание памяти погибших при защите Отечества на 2019-2024 годы</w:t>
            </w:r>
            <w:r w:rsidR="005E7A4D">
              <w:rPr>
                <w:color w:val="000000"/>
                <w:sz w:val="20"/>
                <w:szCs w:val="20"/>
              </w:rPr>
              <w:t>»</w:t>
            </w:r>
            <w:r w:rsidRPr="00E94A01">
              <w:rPr>
                <w:color w:val="000000"/>
                <w:sz w:val="20"/>
                <w:szCs w:val="20"/>
              </w:rPr>
              <w:t xml:space="preserve"> за счет средств бюджета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471,1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471,1</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5E7A4D">
            <w:pPr>
              <w:rPr>
                <w:color w:val="000000"/>
                <w:sz w:val="20"/>
                <w:szCs w:val="20"/>
              </w:rPr>
            </w:pPr>
            <w:r w:rsidRPr="00E94A01">
              <w:rPr>
                <w:color w:val="000000"/>
                <w:sz w:val="20"/>
                <w:szCs w:val="20"/>
              </w:rPr>
              <w:t>Реализация</w:t>
            </w:r>
            <w:r w:rsidR="005E7A4D">
              <w:rPr>
                <w:color w:val="000000"/>
                <w:sz w:val="20"/>
                <w:szCs w:val="20"/>
              </w:rPr>
              <w:t xml:space="preserve"> федеральной целевой программы «</w:t>
            </w:r>
            <w:r w:rsidRPr="00E94A01">
              <w:rPr>
                <w:color w:val="000000"/>
                <w:sz w:val="20"/>
                <w:szCs w:val="20"/>
              </w:rPr>
              <w:t>Увековечивание памяти погибших при защите Отечества на 2019-2024 годы</w:t>
            </w:r>
            <w:r w:rsidR="005E7A4D">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1078,9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1078,9</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7</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rPr>
                <w:b/>
                <w:bCs/>
                <w:color w:val="000000"/>
                <w:sz w:val="20"/>
                <w:szCs w:val="20"/>
              </w:rPr>
            </w:pPr>
            <w:r>
              <w:rPr>
                <w:b/>
                <w:bCs/>
                <w:color w:val="000000"/>
                <w:sz w:val="20"/>
                <w:szCs w:val="20"/>
              </w:rPr>
              <w:t>МП «</w:t>
            </w:r>
            <w:r w:rsidR="00E94A01" w:rsidRPr="00E94A01">
              <w:rPr>
                <w:b/>
                <w:bCs/>
                <w:color w:val="000000"/>
                <w:sz w:val="20"/>
                <w:szCs w:val="20"/>
              </w:rPr>
              <w:t>Содержание автомобильных дорог и инженерных сооружений на них в границах Вяземского городского поселения Вязем</w:t>
            </w:r>
            <w:r>
              <w:rPr>
                <w:b/>
                <w:bCs/>
                <w:color w:val="000000"/>
                <w:sz w:val="20"/>
                <w:szCs w:val="20"/>
              </w:rPr>
              <w:t>ского района Смоленской области»</w:t>
            </w:r>
            <w:r w:rsidR="00E94A01" w:rsidRPr="00E94A01">
              <w:rPr>
                <w:b/>
                <w:bCs/>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195032,9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195669,2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b/>
                <w:bCs/>
                <w:color w:val="000000"/>
                <w:sz w:val="20"/>
                <w:szCs w:val="20"/>
              </w:rPr>
            </w:pPr>
            <w:r>
              <w:rPr>
                <w:b/>
                <w:bCs/>
                <w:color w:val="000000"/>
                <w:sz w:val="20"/>
                <w:szCs w:val="20"/>
              </w:rPr>
              <w:t>+</w:t>
            </w:r>
            <w:r w:rsidR="00E94A01" w:rsidRPr="00E94A01">
              <w:rPr>
                <w:b/>
                <w:bCs/>
                <w:color w:val="000000"/>
                <w:sz w:val="20"/>
                <w:szCs w:val="20"/>
              </w:rPr>
              <w:t>636,3</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Содержание автомобильных дорог и дворовых территорий в </w:t>
            </w:r>
            <w:r w:rsidR="005E7A4D" w:rsidRPr="00E94A01">
              <w:rPr>
                <w:color w:val="000000"/>
                <w:sz w:val="20"/>
                <w:szCs w:val="20"/>
              </w:rPr>
              <w:t>границах Вяземского</w:t>
            </w:r>
            <w:r w:rsidRPr="00E94A01">
              <w:rPr>
                <w:color w:val="000000"/>
                <w:sz w:val="20"/>
                <w:szCs w:val="20"/>
              </w:rPr>
              <w:t xml:space="preserve">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27200,0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25687,4</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-1512,6</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Обеспечение капитального и текущего ремонта дорожной сети и дворовых территорий</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22987,3</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25635,2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2647,9</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Расходы на обеспечение текущего ремонта дорожного покрытия </w:t>
            </w:r>
            <w:r w:rsidR="005E7A4D" w:rsidRPr="00E94A01">
              <w:rPr>
                <w:color w:val="000000"/>
                <w:sz w:val="20"/>
                <w:szCs w:val="20"/>
              </w:rPr>
              <w:t>автомобильных дорог,</w:t>
            </w:r>
            <w:r w:rsidRPr="00E94A01">
              <w:rPr>
                <w:color w:val="000000"/>
                <w:sz w:val="20"/>
                <w:szCs w:val="20"/>
              </w:rPr>
              <w:t xml:space="preserve"> расположенных в границах </w:t>
            </w:r>
            <w:r w:rsidR="005E7A4D" w:rsidRPr="00E94A01">
              <w:rPr>
                <w:color w:val="000000"/>
                <w:sz w:val="20"/>
                <w:szCs w:val="20"/>
              </w:rPr>
              <w:t>Вяземского городского поселения Вяземского района Смоленской области,</w:t>
            </w:r>
            <w:r w:rsidRPr="00E94A01">
              <w:rPr>
                <w:color w:val="000000"/>
                <w:sz w:val="20"/>
                <w:szCs w:val="20"/>
              </w:rPr>
              <w:t xml:space="preserve"> уд</w:t>
            </w:r>
            <w:r w:rsidR="005E7A4D">
              <w:rPr>
                <w:color w:val="000000"/>
                <w:sz w:val="20"/>
                <w:szCs w:val="20"/>
              </w:rPr>
              <w:t>остоенного почётным званием РФ «Город воинской славы»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20020,0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20020,0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Обеспечение дорожно-транспортной сети дорожными знаками и другими техническими устройствами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2300,0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Проведение технической инвентаризации и оформление кадастровых и технических паспортов </w:t>
            </w:r>
            <w:r w:rsidR="005E7A4D" w:rsidRPr="00E94A01">
              <w:rPr>
                <w:color w:val="000000"/>
                <w:sz w:val="20"/>
                <w:szCs w:val="20"/>
              </w:rPr>
              <w:t>автомобильных дорог,</w:t>
            </w:r>
            <w:r w:rsidRPr="00E94A01">
              <w:rPr>
                <w:color w:val="000000"/>
                <w:sz w:val="20"/>
                <w:szCs w:val="20"/>
              </w:rPr>
              <w:t xml:space="preserve"> расположенных на территории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-500,0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приобретение бланков строгой отчетности для осуществления пассажирских перевозок</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58,0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58,0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проектирование, строительство, реконструкцию, капитальный ремонт т ремонт автомобильных дорог общего пользования местного значения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121967,6</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122968,6</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1001,0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8</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 xml:space="preserve">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226321,9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199978,3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-26343,6</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Расходы на организацию и осуществление </w:t>
            </w:r>
            <w:r w:rsidR="005E7A4D" w:rsidRPr="00E94A01">
              <w:rPr>
                <w:color w:val="000000"/>
                <w:sz w:val="20"/>
                <w:szCs w:val="20"/>
              </w:rPr>
              <w:t>профилактических</w:t>
            </w:r>
            <w:r w:rsidRPr="00E94A01">
              <w:rPr>
                <w:color w:val="000000"/>
                <w:sz w:val="20"/>
                <w:szCs w:val="20"/>
              </w:rPr>
              <w:t xml:space="preserve"> мероприятий на сетях противопожарного водоснабжения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547,7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547,7</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Расходы по содержанию </w:t>
            </w:r>
            <w:r w:rsidR="005E7A4D" w:rsidRPr="00E94A01">
              <w:rPr>
                <w:color w:val="000000"/>
                <w:sz w:val="20"/>
                <w:szCs w:val="20"/>
              </w:rPr>
              <w:t>объектов водоснабжения и водоотведения,</w:t>
            </w:r>
            <w:r w:rsidRPr="00E94A01">
              <w:rPr>
                <w:color w:val="000000"/>
                <w:sz w:val="20"/>
                <w:szCs w:val="20"/>
              </w:rPr>
              <w:t xml:space="preserve"> находящихся в собственности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643,9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389,3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-254,6</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Разработка технической документации по объектам водоснабжения и водоотведения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Расходы на капитальные вложения в объекты муниципальной собственности </w:t>
            </w:r>
            <w:r w:rsidRPr="00E94A01">
              <w:rPr>
                <w:color w:val="000000"/>
                <w:sz w:val="20"/>
                <w:szCs w:val="20"/>
              </w:rPr>
              <w:lastRenderedPageBreak/>
              <w:t>(строительство объектов водоснабжения и водоотведения)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lastRenderedPageBreak/>
              <w:t>6109,5</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4943,0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-1166,5</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lastRenderedPageBreak/>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модернизацию систем теплоснабжения, централизованного водоснабжения, централизованного водоотведения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1111,2</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1111,2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14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софинансирование капитальных вложений в объекты муниципальной собственности в области водоснабжения и водоотведения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213274,0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187438,5</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-25835,5</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Мероприятия по содержанию </w:t>
            </w:r>
            <w:r w:rsidR="005E7A4D" w:rsidRPr="00E94A01">
              <w:rPr>
                <w:color w:val="000000"/>
                <w:sz w:val="20"/>
                <w:szCs w:val="20"/>
              </w:rPr>
              <w:t>объектов газификации,</w:t>
            </w:r>
            <w:r w:rsidRPr="00E94A01">
              <w:rPr>
                <w:color w:val="000000"/>
                <w:sz w:val="20"/>
                <w:szCs w:val="20"/>
              </w:rPr>
              <w:t xml:space="preserve"> находящихся в собственности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274,1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400,9</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126,8</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Расходы на капитальные вложения в объекты муниципальной собственности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1330,2</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1113,4</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-216,8</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Подготовка объектов теплоснабжения к работе в зимних условиях</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815,3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115,3</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Разработка проектно-сметной документации по объектам теплоснабжения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550,0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550,0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содержание объектов электроснабжения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2229,0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2569,0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340,0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9</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 xml:space="preserve">МП «Обеспечение мероприятий в области жилищного хозяйства на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23441,1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42999,3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b/>
                <w:bCs/>
                <w:color w:val="000000"/>
                <w:sz w:val="20"/>
                <w:szCs w:val="20"/>
              </w:rPr>
            </w:pPr>
            <w:r>
              <w:rPr>
                <w:b/>
                <w:bCs/>
                <w:color w:val="000000"/>
                <w:sz w:val="20"/>
                <w:szCs w:val="20"/>
              </w:rPr>
              <w:t>+</w:t>
            </w:r>
            <w:r w:rsidR="00E94A01" w:rsidRPr="00E94A01">
              <w:rPr>
                <w:b/>
                <w:bCs/>
                <w:color w:val="000000"/>
                <w:sz w:val="20"/>
                <w:szCs w:val="20"/>
              </w:rPr>
              <w:t>19558,2</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Снос ветхого и аварийного жилищного фонда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1465,0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1512,3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47,3</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приобретение жилых помещений в целях предоставления гражданам, признанным нуждающимся в жилых помещениях на территории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Содержание и текущий ремонт муниципального жилищного фонда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1656,9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1162,9</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-494,0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оставшихся без попечения родителей</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165,0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165,0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Обеспечение мероприятий по переселению граждан из аварийного жилищного фонда за счет средств местного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35,3</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78,0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42,7</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Обеспечение мероприятий по переселению граждан из аварийного жилищного фонда за счет средств, поступивших от государственной корпорации-Фонда содействия реформированию жилищно-коммунального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14994,6</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34756,8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19762,2</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Обеспечение мероприятий по переселению граждан из аварийного жилищного фонда за счет средств областного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5124,3</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5324,3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200,0</w:t>
            </w:r>
          </w:p>
        </w:tc>
      </w:tr>
      <w:tr w:rsidR="00E94A01" w:rsidRPr="00E94A01" w:rsidTr="005E7A4D">
        <w:trPr>
          <w:trHeight w:val="9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10</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rPr>
                <w:b/>
                <w:bCs/>
                <w:color w:val="000000"/>
                <w:sz w:val="20"/>
                <w:szCs w:val="20"/>
              </w:rPr>
            </w:pPr>
            <w:r>
              <w:rPr>
                <w:b/>
                <w:bCs/>
                <w:color w:val="000000"/>
                <w:sz w:val="20"/>
                <w:szCs w:val="20"/>
              </w:rPr>
              <w:t>МП «</w:t>
            </w:r>
            <w:r w:rsidR="00E94A01" w:rsidRPr="00E94A01">
              <w:rPr>
                <w:b/>
                <w:bCs/>
                <w:color w:val="000000"/>
                <w:sz w:val="20"/>
                <w:szCs w:val="20"/>
              </w:rPr>
              <w:t xml:space="preserve">Благоустройство территории Вяземского городского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46823,4</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47940,5</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b/>
                <w:bCs/>
                <w:color w:val="000000"/>
                <w:sz w:val="20"/>
                <w:szCs w:val="20"/>
              </w:rPr>
            </w:pPr>
            <w:r>
              <w:rPr>
                <w:b/>
                <w:bCs/>
                <w:color w:val="000000"/>
                <w:sz w:val="20"/>
                <w:szCs w:val="20"/>
              </w:rPr>
              <w:t>+</w:t>
            </w:r>
            <w:r w:rsidR="00E94A01" w:rsidRPr="00E94A01">
              <w:rPr>
                <w:b/>
                <w:bCs/>
                <w:color w:val="000000"/>
                <w:sz w:val="20"/>
                <w:szCs w:val="20"/>
              </w:rPr>
              <w:t>1117,1</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обеспечение деятельности муниципального учреждения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22100,0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20263,0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-1837,0</w:t>
            </w:r>
          </w:p>
        </w:tc>
      </w:tr>
      <w:tr w:rsidR="00E94A01" w:rsidRPr="00E94A01" w:rsidTr="005E7A4D">
        <w:trPr>
          <w:trHeight w:val="21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содержание уличного освещения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18500,0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21558,6</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3058,6</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проведение благоустройства на территории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2678,9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2677,8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w:t>
            </w:r>
          </w:p>
        </w:tc>
      </w:tr>
      <w:tr w:rsidR="00E94A01" w:rsidRPr="00E94A01" w:rsidTr="005E7A4D">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Расходы на озеленение </w:t>
            </w:r>
            <w:r w:rsidR="005E7A4D" w:rsidRPr="00E94A01">
              <w:rPr>
                <w:color w:val="000000"/>
                <w:sz w:val="20"/>
                <w:szCs w:val="20"/>
              </w:rPr>
              <w:t>территории города</w:t>
            </w:r>
            <w:r w:rsidRPr="00E94A01">
              <w:rPr>
                <w:color w:val="000000"/>
                <w:sz w:val="20"/>
                <w:szCs w:val="20"/>
              </w:rPr>
              <w:t xml:space="preserve"> Вязьма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14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содержание и улучшение санитарного и эстетического состояния территории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850,0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1224,0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374,0</w:t>
            </w:r>
          </w:p>
        </w:tc>
      </w:tr>
      <w:tr w:rsidR="00E94A01" w:rsidRPr="00E94A01" w:rsidTr="005E7A4D">
        <w:trPr>
          <w:trHeight w:val="53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транспортировку тела (останков), умершего (погибшего) безродного, невостребованного, а также личность, которого не установлена от места обнаружения по заявке МВД и ГИБДД до отдела судмедэкспертизы или патологоанатомического отдела (морга)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199,8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-0,2</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Регулирование качества окружающей среды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1294,5</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817,3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-477,2</w:t>
            </w:r>
          </w:p>
        </w:tc>
      </w:tr>
      <w:tr w:rsidR="00E94A01" w:rsidRPr="00E94A01" w:rsidTr="005E7A4D">
        <w:trPr>
          <w:trHeight w:val="6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11</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МП «Построение и развитие аппаратно-программного комплекса «Безопасный город» на территории Вяземского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3600,0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3300,0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-300,0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Создание условий для обеспечения правопорядка на улицах и других общественных местах</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625,0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25,0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xml:space="preserve">Обслуживание </w:t>
            </w:r>
            <w:r w:rsidR="005E7A4D">
              <w:rPr>
                <w:color w:val="000000"/>
                <w:sz w:val="20"/>
                <w:szCs w:val="20"/>
              </w:rPr>
              <w:t>(содержание) существующего АПК «Безопасный город»</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1961,2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-38,8</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5E7A4D">
            <w:pPr>
              <w:rPr>
                <w:color w:val="000000"/>
                <w:sz w:val="20"/>
                <w:szCs w:val="20"/>
              </w:rPr>
            </w:pPr>
            <w:r w:rsidRPr="00E94A01">
              <w:rPr>
                <w:color w:val="000000"/>
                <w:sz w:val="20"/>
                <w:szCs w:val="20"/>
              </w:rPr>
              <w:t>Раз</w:t>
            </w:r>
            <w:r w:rsidR="005E7A4D">
              <w:rPr>
                <w:color w:val="000000"/>
                <w:sz w:val="20"/>
                <w:szCs w:val="20"/>
              </w:rPr>
              <w:t>витие существующей системы АПК «</w:t>
            </w:r>
            <w:r w:rsidRPr="00E94A01">
              <w:rPr>
                <w:color w:val="000000"/>
                <w:sz w:val="20"/>
                <w:szCs w:val="20"/>
              </w:rPr>
              <w:t>Безопасный город</w:t>
            </w:r>
            <w:r w:rsidR="005E7A4D">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713,8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-286,2</w:t>
            </w:r>
          </w:p>
        </w:tc>
      </w:tr>
      <w:tr w:rsidR="00E94A01" w:rsidRPr="00E94A01" w:rsidTr="005E7A4D">
        <w:trPr>
          <w:trHeight w:val="1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12</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МП «Доступная среда на территории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2941,7</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2480,7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-461,0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Установка пандусов, на входах и между этажами в многоквартирных домах, в которых проживают инвалиды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213,0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213,0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Обустройство и ремонт пешеходных тротуаров</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787,0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314,9</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-472,1</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Оборудование мест для парковки автотранспортных средств инвалидов</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50,0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61,1</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11,1</w:t>
            </w:r>
          </w:p>
        </w:tc>
      </w:tr>
      <w:tr w:rsidR="00E94A01" w:rsidRPr="00E94A01" w:rsidTr="005E7A4D">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Приобретение специализированного автобуса для перевозки маломобильных граждан</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1891,7</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1891,7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3A3AA5">
        <w:trPr>
          <w:trHeight w:val="7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center"/>
              <w:rPr>
                <w:b/>
                <w:bCs/>
                <w:color w:val="000000"/>
                <w:sz w:val="20"/>
                <w:szCs w:val="20"/>
              </w:rPr>
            </w:pPr>
            <w:r w:rsidRPr="00E94A01">
              <w:rPr>
                <w:b/>
                <w:bCs/>
                <w:color w:val="000000"/>
                <w:sz w:val="20"/>
                <w:szCs w:val="20"/>
              </w:rPr>
              <w:t>13</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rPr>
                <w:b/>
                <w:bCs/>
                <w:color w:val="000000"/>
                <w:sz w:val="20"/>
                <w:szCs w:val="20"/>
              </w:rPr>
            </w:pPr>
            <w:r>
              <w:rPr>
                <w:b/>
                <w:bCs/>
                <w:color w:val="000000"/>
                <w:sz w:val="20"/>
                <w:szCs w:val="20"/>
              </w:rPr>
              <w:t>МП «</w:t>
            </w:r>
            <w:r w:rsidR="00E94A01" w:rsidRPr="00E94A01">
              <w:rPr>
                <w:b/>
                <w:bCs/>
                <w:color w:val="000000"/>
                <w:sz w:val="20"/>
                <w:szCs w:val="20"/>
              </w:rPr>
              <w:t xml:space="preserve">Формирование современной городской среды на территории Вяземского городского поселения Вяземского района Смоленской </w:t>
            </w:r>
            <w:r>
              <w:rPr>
                <w:b/>
                <w:bCs/>
                <w:color w:val="000000"/>
                <w:sz w:val="20"/>
                <w:szCs w:val="20"/>
              </w:rPr>
              <w:lastRenderedPageBreak/>
              <w:t>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lastRenderedPageBreak/>
              <w:t>113730,1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113730,1</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lastRenderedPageBreak/>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Расхода на поддержку муниципальных программ формирования современной городской среды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30551,5</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30551,5</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оплату услуг строительного контроля и авторского надзора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132,1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132,1</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Создание комфортной городской среды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83046,5</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83046,5</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noWrap/>
            <w:vAlign w:val="center"/>
            <w:hideMark/>
          </w:tcPr>
          <w:p w:rsidR="00E94A01" w:rsidRPr="00E94A01" w:rsidRDefault="00E94A01" w:rsidP="00E94A01">
            <w:pPr>
              <w:rPr>
                <w:b/>
                <w:bCs/>
                <w:color w:val="000000"/>
                <w:sz w:val="20"/>
                <w:szCs w:val="20"/>
              </w:rPr>
            </w:pPr>
            <w:r w:rsidRPr="00E94A01">
              <w:rPr>
                <w:b/>
                <w:bCs/>
                <w:color w:val="000000"/>
                <w:sz w:val="20"/>
                <w:szCs w:val="20"/>
              </w:rPr>
              <w:t>Итого расходы по МП:</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655676,7</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649150,7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-6526,0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noWrap/>
            <w:vAlign w:val="center"/>
            <w:hideMark/>
          </w:tcPr>
          <w:p w:rsidR="00E94A01" w:rsidRPr="00E94A01" w:rsidRDefault="00E94A01" w:rsidP="00E94A01">
            <w:pPr>
              <w:rPr>
                <w:color w:val="000000"/>
                <w:sz w:val="20"/>
                <w:szCs w:val="20"/>
              </w:rPr>
            </w:pPr>
            <w:r w:rsidRPr="00E94A01">
              <w:rPr>
                <w:color w:val="000000"/>
                <w:sz w:val="20"/>
                <w:szCs w:val="20"/>
              </w:rPr>
              <w:t>Непрограммные расходы по направлениям:</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 </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1</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Глава муниципального образования Вяземского городского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670,3</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670,3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2</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выплаты персоналу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1335,8</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1335,8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3</w:t>
            </w:r>
          </w:p>
        </w:tc>
        <w:tc>
          <w:tcPr>
            <w:tcW w:w="7088" w:type="dxa"/>
            <w:tcBorders>
              <w:top w:val="nil"/>
              <w:left w:val="nil"/>
              <w:bottom w:val="nil"/>
              <w:right w:val="nil"/>
            </w:tcBorders>
            <w:shd w:val="clear" w:color="auto" w:fill="auto"/>
            <w:vAlign w:val="bottom"/>
            <w:hideMark/>
          </w:tcPr>
          <w:p w:rsidR="00E94A01" w:rsidRPr="00E94A01" w:rsidRDefault="00E94A01" w:rsidP="00E94A01">
            <w:pPr>
              <w:rPr>
                <w:color w:val="000000"/>
                <w:sz w:val="20"/>
                <w:szCs w:val="20"/>
              </w:rPr>
            </w:pPr>
            <w:r w:rsidRPr="00E94A01">
              <w:rPr>
                <w:color w:val="000000"/>
                <w:sz w:val="20"/>
                <w:szCs w:val="20"/>
              </w:rPr>
              <w:t>Функционирование представительных органов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1303,9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1264,4</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-39,5</w:t>
            </w:r>
          </w:p>
        </w:tc>
      </w:tr>
      <w:tr w:rsidR="00E94A01" w:rsidRPr="00E94A01" w:rsidTr="005E7A4D">
        <w:trPr>
          <w:trHeight w:val="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4</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Межбюджетные трансферты на полномочия КРК</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28,8</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28,8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5</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Единовременное денежное вознаграждение при награждении Почетной грамотой и Благодарственным письмом</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115,0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15,0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6</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Расходы на исполнение судебных актов</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8098,8</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9985,3</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1886,5</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7</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5E7A4D">
            <w:pPr>
              <w:rPr>
                <w:color w:val="000000"/>
                <w:sz w:val="20"/>
                <w:szCs w:val="20"/>
              </w:rPr>
            </w:pPr>
            <w:r w:rsidRPr="00E94A01">
              <w:rPr>
                <w:color w:val="000000"/>
                <w:sz w:val="20"/>
                <w:szCs w:val="20"/>
              </w:rPr>
              <w:t xml:space="preserve">Резервный фонд Администрации муниципального образования </w:t>
            </w:r>
            <w:r w:rsidR="005E7A4D">
              <w:rPr>
                <w:color w:val="000000"/>
                <w:sz w:val="20"/>
                <w:szCs w:val="20"/>
              </w:rPr>
              <w:t>«Вяземский район»</w:t>
            </w:r>
            <w:r w:rsidRPr="00E94A01">
              <w:rPr>
                <w:color w:val="000000"/>
                <w:sz w:val="20"/>
                <w:szCs w:val="20"/>
              </w:rPr>
              <w:t xml:space="preserve">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2500,0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7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8</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Материальная помощь гражданам, находящимся в трудной жизненной ситуации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1170,0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170,0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9</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Процентные платежи по муниципальному долгу</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40,8</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40,8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10</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rPr>
                <w:color w:val="000000"/>
                <w:sz w:val="20"/>
                <w:szCs w:val="20"/>
              </w:rPr>
            </w:pPr>
            <w:r>
              <w:rPr>
                <w:color w:val="000000"/>
                <w:sz w:val="20"/>
                <w:szCs w:val="20"/>
              </w:rPr>
              <w:t>Выплаты денежного поощрения «</w:t>
            </w:r>
            <w:r w:rsidR="00E94A01" w:rsidRPr="00E94A01">
              <w:rPr>
                <w:color w:val="000000"/>
                <w:sz w:val="20"/>
                <w:szCs w:val="20"/>
              </w:rPr>
              <w:t>Поч</w:t>
            </w:r>
            <w:r>
              <w:rPr>
                <w:color w:val="000000"/>
                <w:sz w:val="20"/>
                <w:szCs w:val="20"/>
              </w:rPr>
              <w:t>етному гражданину города Вязьма»</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96,0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96,9</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0,9</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11</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Доплаты к пенсиям муниципальных служащих</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305,1</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350,7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45,6</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12</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Проведение муниципальных выборов</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1940,4</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1964,8</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24,4</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13</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450,0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-450,0</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94A01" w:rsidRPr="00E94A01" w:rsidRDefault="00E94A01" w:rsidP="00E94A01">
            <w:pPr>
              <w:jc w:val="center"/>
              <w:rPr>
                <w:color w:val="000000"/>
                <w:sz w:val="20"/>
                <w:szCs w:val="20"/>
              </w:rPr>
            </w:pPr>
            <w:r w:rsidRPr="00E94A01">
              <w:rPr>
                <w:color w:val="000000"/>
                <w:sz w:val="20"/>
                <w:szCs w:val="20"/>
              </w:rPr>
              <w:t>14</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color w:val="000000"/>
                <w:sz w:val="20"/>
                <w:szCs w:val="20"/>
              </w:rPr>
            </w:pPr>
            <w:r w:rsidRPr="00E94A01">
              <w:rPr>
                <w:color w:val="000000"/>
                <w:sz w:val="20"/>
                <w:szCs w:val="20"/>
              </w:rPr>
              <w:t>Резервный фонд Администрации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color w:val="000000"/>
                <w:sz w:val="20"/>
                <w:szCs w:val="20"/>
              </w:rPr>
            </w:pPr>
            <w:r w:rsidRPr="00E94A01">
              <w:rPr>
                <w:color w:val="000000"/>
                <w:sz w:val="20"/>
                <w:szCs w:val="20"/>
              </w:rPr>
              <w:t>204,2</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color w:val="000000"/>
                <w:sz w:val="20"/>
                <w:szCs w:val="20"/>
              </w:rPr>
            </w:pPr>
            <w:r>
              <w:rPr>
                <w:color w:val="000000"/>
                <w:sz w:val="20"/>
                <w:szCs w:val="20"/>
              </w:rPr>
              <w:t>+</w:t>
            </w:r>
            <w:r w:rsidR="00E94A01" w:rsidRPr="00E94A01">
              <w:rPr>
                <w:color w:val="000000"/>
                <w:sz w:val="20"/>
                <w:szCs w:val="20"/>
              </w:rPr>
              <w:t>204,2</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Итого непрограммные расходы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17869,9</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19727,0</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5E7A4D" w:rsidP="00E94A01">
            <w:pPr>
              <w:jc w:val="right"/>
              <w:rPr>
                <w:b/>
                <w:bCs/>
                <w:color w:val="000000"/>
                <w:sz w:val="20"/>
                <w:szCs w:val="20"/>
              </w:rPr>
            </w:pPr>
            <w:r>
              <w:rPr>
                <w:b/>
                <w:bCs/>
                <w:color w:val="000000"/>
                <w:sz w:val="20"/>
                <w:szCs w:val="20"/>
              </w:rPr>
              <w:t>+</w:t>
            </w:r>
            <w:r w:rsidR="00E94A01" w:rsidRPr="00E94A01">
              <w:rPr>
                <w:b/>
                <w:bCs/>
                <w:color w:val="000000"/>
                <w:sz w:val="20"/>
                <w:szCs w:val="20"/>
              </w:rPr>
              <w:t>1857,1</w:t>
            </w:r>
          </w:p>
        </w:tc>
      </w:tr>
      <w:tr w:rsidR="00E94A01" w:rsidRPr="00E94A01" w:rsidTr="005E7A4D">
        <w:trPr>
          <w:trHeight w:val="6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94A01" w:rsidRPr="00E94A01" w:rsidRDefault="00E94A01" w:rsidP="00E94A01">
            <w:pPr>
              <w:rPr>
                <w:color w:val="000000"/>
                <w:sz w:val="20"/>
                <w:szCs w:val="20"/>
              </w:rPr>
            </w:pPr>
            <w:r w:rsidRPr="00E94A01">
              <w:rPr>
                <w:color w:val="000000"/>
                <w:sz w:val="20"/>
                <w:szCs w:val="20"/>
              </w:rPr>
              <w:t> </w:t>
            </w:r>
          </w:p>
        </w:tc>
        <w:tc>
          <w:tcPr>
            <w:tcW w:w="7088"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rPr>
                <w:b/>
                <w:bCs/>
                <w:color w:val="000000"/>
                <w:sz w:val="20"/>
                <w:szCs w:val="20"/>
              </w:rPr>
            </w:pPr>
            <w:r w:rsidRPr="00E94A01">
              <w:rPr>
                <w:b/>
                <w:bCs/>
                <w:color w:val="000000"/>
                <w:sz w:val="20"/>
                <w:szCs w:val="20"/>
              </w:rPr>
              <w:t>Итого расходы</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673546,6</w:t>
            </w:r>
          </w:p>
        </w:tc>
        <w:tc>
          <w:tcPr>
            <w:tcW w:w="1134"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668877,7</w:t>
            </w:r>
          </w:p>
        </w:tc>
        <w:tc>
          <w:tcPr>
            <w:tcW w:w="992" w:type="dxa"/>
            <w:tcBorders>
              <w:top w:val="nil"/>
              <w:left w:val="nil"/>
              <w:bottom w:val="single" w:sz="4" w:space="0" w:color="auto"/>
              <w:right w:val="single" w:sz="4" w:space="0" w:color="auto"/>
            </w:tcBorders>
            <w:shd w:val="clear" w:color="auto" w:fill="auto"/>
            <w:vAlign w:val="center"/>
            <w:hideMark/>
          </w:tcPr>
          <w:p w:rsidR="00E94A01" w:rsidRPr="00E94A01" w:rsidRDefault="00E94A01" w:rsidP="00E94A01">
            <w:pPr>
              <w:jc w:val="right"/>
              <w:rPr>
                <w:b/>
                <w:bCs/>
                <w:color w:val="000000"/>
                <w:sz w:val="20"/>
                <w:szCs w:val="20"/>
              </w:rPr>
            </w:pPr>
            <w:r w:rsidRPr="00E94A01">
              <w:rPr>
                <w:b/>
                <w:bCs/>
                <w:color w:val="000000"/>
                <w:sz w:val="20"/>
                <w:szCs w:val="20"/>
              </w:rPr>
              <w:t>-4668,9</w:t>
            </w:r>
          </w:p>
        </w:tc>
      </w:tr>
    </w:tbl>
    <w:p w:rsidR="001C384D" w:rsidRDefault="001C384D" w:rsidP="0000291C">
      <w:pPr>
        <w:ind w:firstLine="708"/>
        <w:jc w:val="both"/>
        <w:rPr>
          <w:b/>
          <w:color w:val="0A0A0A"/>
          <w:sz w:val="28"/>
          <w:szCs w:val="28"/>
        </w:rPr>
      </w:pPr>
    </w:p>
    <w:p w:rsidR="00C23027" w:rsidRDefault="005E7A4D" w:rsidP="00C23027">
      <w:pPr>
        <w:ind w:firstLine="708"/>
        <w:jc w:val="both"/>
        <w:rPr>
          <w:color w:val="0A0A0A"/>
          <w:sz w:val="28"/>
          <w:szCs w:val="28"/>
        </w:rPr>
      </w:pPr>
      <w:r>
        <w:rPr>
          <w:b/>
          <w:color w:val="0A0A0A"/>
          <w:sz w:val="28"/>
          <w:szCs w:val="28"/>
        </w:rPr>
        <w:t>7</w:t>
      </w:r>
      <w:r w:rsidR="0039684A" w:rsidRPr="0039684A">
        <w:rPr>
          <w:b/>
          <w:color w:val="0A0A0A"/>
          <w:sz w:val="28"/>
          <w:szCs w:val="28"/>
        </w:rPr>
        <w:t>.</w:t>
      </w:r>
      <w:r w:rsidR="0039684A">
        <w:rPr>
          <w:color w:val="0A0A0A"/>
          <w:sz w:val="28"/>
          <w:szCs w:val="28"/>
        </w:rPr>
        <w:t xml:space="preserve"> </w:t>
      </w:r>
      <w:r w:rsidR="00FC6AC7">
        <w:rPr>
          <w:color w:val="0A0A0A"/>
          <w:sz w:val="28"/>
          <w:szCs w:val="28"/>
        </w:rPr>
        <w:t>Решением о бюджете н</w:t>
      </w:r>
      <w:r w:rsidR="00564490" w:rsidRPr="005D3B01">
        <w:rPr>
          <w:color w:val="0A0A0A"/>
          <w:sz w:val="28"/>
          <w:szCs w:val="28"/>
        </w:rPr>
        <w:t>а 20</w:t>
      </w:r>
      <w:r w:rsidR="00FE2BD6">
        <w:rPr>
          <w:color w:val="0A0A0A"/>
          <w:sz w:val="28"/>
          <w:szCs w:val="28"/>
        </w:rPr>
        <w:t>20</w:t>
      </w:r>
      <w:r w:rsidR="00564490" w:rsidRPr="005D3B01">
        <w:rPr>
          <w:color w:val="0A0A0A"/>
          <w:sz w:val="28"/>
          <w:szCs w:val="28"/>
        </w:rPr>
        <w:t xml:space="preserve"> год утверждено финансирование 13 муниципальных программ</w:t>
      </w:r>
      <w:r w:rsidR="00FE2BD6">
        <w:rPr>
          <w:color w:val="0A0A0A"/>
          <w:sz w:val="28"/>
          <w:szCs w:val="28"/>
        </w:rPr>
        <w:t xml:space="preserve"> в сумме </w:t>
      </w:r>
      <w:r>
        <w:rPr>
          <w:b/>
          <w:color w:val="0A0A0A"/>
          <w:sz w:val="28"/>
          <w:szCs w:val="28"/>
        </w:rPr>
        <w:t>655 676,7</w:t>
      </w:r>
      <w:r w:rsidR="00FE2BD6">
        <w:rPr>
          <w:color w:val="0A0A0A"/>
          <w:sz w:val="28"/>
          <w:szCs w:val="28"/>
        </w:rPr>
        <w:t xml:space="preserve"> тыс. рублей</w:t>
      </w:r>
      <w:r w:rsidR="00564490" w:rsidRPr="005D3B01">
        <w:rPr>
          <w:color w:val="0A0A0A"/>
          <w:sz w:val="28"/>
          <w:szCs w:val="28"/>
        </w:rPr>
        <w:t xml:space="preserve">. Проектом решения планируется изменить объем финансирования муниципальных программ, с </w:t>
      </w:r>
      <w:r>
        <w:rPr>
          <w:color w:val="0A0A0A"/>
          <w:sz w:val="28"/>
          <w:szCs w:val="28"/>
        </w:rPr>
        <w:t xml:space="preserve">уменьшением </w:t>
      </w:r>
      <w:r w:rsidR="00564490" w:rsidRPr="005D3B01">
        <w:rPr>
          <w:color w:val="0A0A0A"/>
          <w:sz w:val="28"/>
          <w:szCs w:val="28"/>
        </w:rPr>
        <w:t xml:space="preserve">на </w:t>
      </w:r>
      <w:r w:rsidR="00290150">
        <w:rPr>
          <w:b/>
          <w:bCs/>
          <w:color w:val="000000"/>
          <w:sz w:val="28"/>
          <w:szCs w:val="28"/>
        </w:rPr>
        <w:t>6 526,0</w:t>
      </w:r>
      <w:r w:rsidR="00564490" w:rsidRPr="005D3B01">
        <w:rPr>
          <w:b/>
          <w:bCs/>
          <w:color w:val="000000"/>
          <w:sz w:val="28"/>
          <w:szCs w:val="28"/>
        </w:rPr>
        <w:t xml:space="preserve"> </w:t>
      </w:r>
      <w:r w:rsidR="00C23027">
        <w:rPr>
          <w:color w:val="0A0A0A"/>
          <w:sz w:val="28"/>
          <w:szCs w:val="28"/>
        </w:rPr>
        <w:t>тыс. рублей.</w:t>
      </w:r>
    </w:p>
    <w:p w:rsidR="0000291C" w:rsidRDefault="0000291C" w:rsidP="003A431E">
      <w:pPr>
        <w:ind w:firstLine="708"/>
        <w:jc w:val="both"/>
        <w:rPr>
          <w:sz w:val="28"/>
          <w:szCs w:val="28"/>
        </w:rPr>
      </w:pPr>
      <w:r w:rsidRPr="003A431E">
        <w:rPr>
          <w:sz w:val="28"/>
          <w:szCs w:val="28"/>
        </w:rPr>
        <w:t xml:space="preserve">В рамках муниципальных программ </w:t>
      </w:r>
      <w:r w:rsidR="00142331" w:rsidRPr="003A431E">
        <w:rPr>
          <w:sz w:val="28"/>
          <w:szCs w:val="28"/>
        </w:rPr>
        <w:t xml:space="preserve">на 2020 год </w:t>
      </w:r>
      <w:r w:rsidRPr="003A431E">
        <w:rPr>
          <w:sz w:val="28"/>
          <w:szCs w:val="28"/>
        </w:rPr>
        <w:t>отражены следующие изменения:</w:t>
      </w:r>
    </w:p>
    <w:p w:rsidR="00290150" w:rsidRPr="003A431E" w:rsidRDefault="00290150" w:rsidP="003A431E">
      <w:pPr>
        <w:ind w:firstLine="708"/>
        <w:jc w:val="both"/>
        <w:rPr>
          <w:sz w:val="28"/>
          <w:szCs w:val="28"/>
        </w:rPr>
      </w:pPr>
      <w:r>
        <w:rPr>
          <w:sz w:val="28"/>
          <w:szCs w:val="28"/>
        </w:rPr>
        <w:t xml:space="preserve">- </w:t>
      </w:r>
      <w:r w:rsidRPr="003A431E">
        <w:rPr>
          <w:sz w:val="28"/>
          <w:szCs w:val="28"/>
        </w:rPr>
        <w:t>расходы на реализацию мероприятий муниципальной программы «</w:t>
      </w:r>
      <w:r w:rsidRPr="00290150">
        <w:rPr>
          <w:sz w:val="28"/>
          <w:szCs w:val="28"/>
        </w:rPr>
        <w:t>Энергосбережение и повышение энергетической эффективности на территории Вяземского городского поселения Вяземского района Смоленской области</w:t>
      </w:r>
      <w:r w:rsidRPr="003A431E">
        <w:rPr>
          <w:sz w:val="28"/>
          <w:szCs w:val="28"/>
        </w:rPr>
        <w:t xml:space="preserve">» предлагается утвердить в сумме </w:t>
      </w:r>
      <w:r>
        <w:rPr>
          <w:b/>
          <w:sz w:val="28"/>
          <w:szCs w:val="28"/>
        </w:rPr>
        <w:t>77,0</w:t>
      </w:r>
      <w:r w:rsidRPr="003A431E">
        <w:rPr>
          <w:sz w:val="28"/>
          <w:szCs w:val="28"/>
        </w:rPr>
        <w:t xml:space="preserve"> тыс. рублей, с у</w:t>
      </w:r>
      <w:r>
        <w:rPr>
          <w:sz w:val="28"/>
          <w:szCs w:val="28"/>
        </w:rPr>
        <w:t>меньшением</w:t>
      </w:r>
      <w:r w:rsidRPr="003A431E">
        <w:rPr>
          <w:sz w:val="28"/>
          <w:szCs w:val="28"/>
        </w:rPr>
        <w:t xml:space="preserve"> на </w:t>
      </w:r>
      <w:r>
        <w:rPr>
          <w:b/>
          <w:sz w:val="28"/>
          <w:szCs w:val="28"/>
        </w:rPr>
        <w:t>223,0</w:t>
      </w:r>
      <w:r w:rsidRPr="003A431E">
        <w:rPr>
          <w:sz w:val="28"/>
          <w:szCs w:val="28"/>
        </w:rPr>
        <w:t xml:space="preserve"> тыс. рублей;</w:t>
      </w:r>
    </w:p>
    <w:p w:rsidR="003A431E" w:rsidRDefault="003A431E" w:rsidP="003A431E">
      <w:pPr>
        <w:pStyle w:val="a3"/>
        <w:ind w:firstLine="708"/>
        <w:jc w:val="both"/>
        <w:rPr>
          <w:rFonts w:ascii="Times New Roman" w:hAnsi="Times New Roman" w:cs="Times New Roman"/>
          <w:sz w:val="28"/>
          <w:szCs w:val="28"/>
        </w:rPr>
      </w:pPr>
      <w:r w:rsidRPr="003A431E">
        <w:rPr>
          <w:rFonts w:ascii="Times New Roman" w:hAnsi="Times New Roman" w:cs="Times New Roman"/>
          <w:sz w:val="28"/>
          <w:szCs w:val="28"/>
        </w:rPr>
        <w:t xml:space="preserve">- расходы на реализацию мероприятий муниципальной программы «Управление объектами муниципальной собственности и земельными ресурсами Вяземского городского поселения Вяземского района Смоленской области» предлагается утвердить в сумме </w:t>
      </w:r>
      <w:r>
        <w:rPr>
          <w:rFonts w:ascii="Times New Roman" w:hAnsi="Times New Roman" w:cs="Times New Roman"/>
          <w:b/>
          <w:sz w:val="28"/>
          <w:szCs w:val="28"/>
        </w:rPr>
        <w:t>11 637,2</w:t>
      </w:r>
      <w:r w:rsidR="00290150">
        <w:rPr>
          <w:rFonts w:ascii="Times New Roman" w:hAnsi="Times New Roman" w:cs="Times New Roman"/>
          <w:sz w:val="28"/>
          <w:szCs w:val="28"/>
        </w:rPr>
        <w:t xml:space="preserve"> тыс. рублей, без изменений</w:t>
      </w:r>
      <w:r w:rsidRPr="003A431E">
        <w:rPr>
          <w:rFonts w:ascii="Times New Roman" w:hAnsi="Times New Roman" w:cs="Times New Roman"/>
          <w:sz w:val="28"/>
          <w:szCs w:val="28"/>
        </w:rPr>
        <w:t>;</w:t>
      </w:r>
    </w:p>
    <w:p w:rsidR="003A431E" w:rsidRDefault="003A431E" w:rsidP="003A431E">
      <w:pPr>
        <w:pStyle w:val="a3"/>
        <w:ind w:firstLine="708"/>
        <w:jc w:val="both"/>
        <w:rPr>
          <w:rFonts w:ascii="Times New Roman" w:hAnsi="Times New Roman" w:cs="Times New Roman"/>
          <w:sz w:val="28"/>
          <w:szCs w:val="28"/>
        </w:rPr>
      </w:pPr>
      <w:r w:rsidRPr="003A431E">
        <w:rPr>
          <w:rFonts w:ascii="Times New Roman" w:hAnsi="Times New Roman" w:cs="Times New Roman"/>
          <w:sz w:val="28"/>
          <w:szCs w:val="28"/>
        </w:rPr>
        <w:t xml:space="preserve">- расходы на реализацию мероприятий муниципальной программы «Развитие физической культуры, спорта и молодежной политики в Вяземском городском поселении Вяземского района Смоленской области» предлагается утвердить в сумме </w:t>
      </w:r>
      <w:r w:rsidR="00290150">
        <w:rPr>
          <w:rFonts w:ascii="Times New Roman" w:hAnsi="Times New Roman" w:cs="Times New Roman"/>
          <w:b/>
          <w:sz w:val="28"/>
          <w:szCs w:val="28"/>
        </w:rPr>
        <w:t>17 870,3</w:t>
      </w:r>
      <w:r w:rsidRPr="003A431E">
        <w:rPr>
          <w:rFonts w:ascii="Times New Roman" w:hAnsi="Times New Roman" w:cs="Times New Roman"/>
          <w:sz w:val="28"/>
          <w:szCs w:val="28"/>
        </w:rPr>
        <w:t xml:space="preserve"> тыс. рублей, с у</w:t>
      </w:r>
      <w:r w:rsidR="00290150">
        <w:rPr>
          <w:rFonts w:ascii="Times New Roman" w:hAnsi="Times New Roman" w:cs="Times New Roman"/>
          <w:sz w:val="28"/>
          <w:szCs w:val="28"/>
        </w:rPr>
        <w:t>меньшением</w:t>
      </w:r>
      <w:r w:rsidRPr="003A431E">
        <w:rPr>
          <w:rFonts w:ascii="Times New Roman" w:hAnsi="Times New Roman" w:cs="Times New Roman"/>
          <w:sz w:val="28"/>
          <w:szCs w:val="28"/>
        </w:rPr>
        <w:t xml:space="preserve"> на </w:t>
      </w:r>
      <w:r w:rsidR="00290150">
        <w:rPr>
          <w:rFonts w:ascii="Times New Roman" w:hAnsi="Times New Roman" w:cs="Times New Roman"/>
          <w:b/>
          <w:sz w:val="28"/>
          <w:szCs w:val="28"/>
        </w:rPr>
        <w:t>630,0</w:t>
      </w:r>
      <w:r w:rsidRPr="003A431E">
        <w:rPr>
          <w:rFonts w:ascii="Times New Roman" w:hAnsi="Times New Roman" w:cs="Times New Roman"/>
          <w:sz w:val="28"/>
          <w:szCs w:val="28"/>
        </w:rPr>
        <w:t xml:space="preserve"> тыс. рублей;</w:t>
      </w:r>
    </w:p>
    <w:p w:rsidR="003A431E" w:rsidRDefault="003A431E" w:rsidP="0000291C">
      <w:pPr>
        <w:pStyle w:val="a3"/>
        <w:ind w:firstLine="708"/>
        <w:jc w:val="both"/>
        <w:rPr>
          <w:rFonts w:ascii="Times New Roman" w:hAnsi="Times New Roman" w:cs="Times New Roman"/>
          <w:sz w:val="28"/>
          <w:szCs w:val="28"/>
        </w:rPr>
      </w:pPr>
      <w:r w:rsidRPr="003A431E">
        <w:rPr>
          <w:rFonts w:ascii="Times New Roman" w:hAnsi="Times New Roman" w:cs="Times New Roman"/>
          <w:sz w:val="28"/>
          <w:szCs w:val="28"/>
        </w:rPr>
        <w:t xml:space="preserve">- расходы на реализацию мероприятий муниципальной программы «Информатизация Вяземского городского поселения Вяземского района </w:t>
      </w:r>
      <w:r w:rsidRPr="003A431E">
        <w:rPr>
          <w:rFonts w:ascii="Times New Roman" w:hAnsi="Times New Roman" w:cs="Times New Roman"/>
          <w:sz w:val="28"/>
          <w:szCs w:val="28"/>
        </w:rPr>
        <w:lastRenderedPageBreak/>
        <w:t xml:space="preserve">Смоленской области» предлагается утвердить в сумме </w:t>
      </w:r>
      <w:r w:rsidR="00290150">
        <w:rPr>
          <w:rFonts w:ascii="Times New Roman" w:hAnsi="Times New Roman" w:cs="Times New Roman"/>
          <w:b/>
          <w:sz w:val="28"/>
          <w:szCs w:val="28"/>
        </w:rPr>
        <w:t>7 697,9</w:t>
      </w:r>
      <w:r w:rsidRPr="003A431E">
        <w:rPr>
          <w:rFonts w:ascii="Times New Roman" w:hAnsi="Times New Roman" w:cs="Times New Roman"/>
          <w:sz w:val="28"/>
          <w:szCs w:val="28"/>
        </w:rPr>
        <w:t xml:space="preserve"> тыс. рублей, с увеличением на </w:t>
      </w:r>
      <w:r w:rsidR="00290150">
        <w:rPr>
          <w:rFonts w:ascii="Times New Roman" w:hAnsi="Times New Roman" w:cs="Times New Roman"/>
          <w:b/>
          <w:sz w:val="28"/>
          <w:szCs w:val="28"/>
        </w:rPr>
        <w:t>240,0</w:t>
      </w:r>
      <w:r w:rsidRPr="003A431E">
        <w:rPr>
          <w:rFonts w:ascii="Times New Roman" w:hAnsi="Times New Roman" w:cs="Times New Roman"/>
          <w:sz w:val="28"/>
          <w:szCs w:val="28"/>
        </w:rPr>
        <w:t xml:space="preserve"> тыс. рублей;</w:t>
      </w:r>
    </w:p>
    <w:p w:rsidR="00290150" w:rsidRDefault="00290150" w:rsidP="0000291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A431E">
        <w:rPr>
          <w:rFonts w:ascii="Times New Roman" w:hAnsi="Times New Roman" w:cs="Times New Roman"/>
          <w:sz w:val="28"/>
          <w:szCs w:val="28"/>
        </w:rPr>
        <w:t>расходы на реализацию мероприятий муниципальной программы «</w:t>
      </w:r>
      <w:r w:rsidRPr="00290150">
        <w:rPr>
          <w:rFonts w:ascii="Times New Roman" w:hAnsi="Times New Roman" w:cs="Times New Roman"/>
          <w:sz w:val="28"/>
          <w:szCs w:val="28"/>
        </w:rPr>
        <w:t>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w:t>
      </w:r>
      <w:r w:rsidRPr="003A431E">
        <w:rPr>
          <w:rFonts w:ascii="Times New Roman" w:hAnsi="Times New Roman" w:cs="Times New Roman"/>
          <w:sz w:val="28"/>
          <w:szCs w:val="28"/>
        </w:rPr>
        <w:t xml:space="preserve">» предлагается утвердить в сумме </w:t>
      </w:r>
      <w:r>
        <w:rPr>
          <w:rFonts w:ascii="Times New Roman" w:hAnsi="Times New Roman" w:cs="Times New Roman"/>
          <w:b/>
          <w:sz w:val="28"/>
          <w:szCs w:val="28"/>
        </w:rPr>
        <w:t>800,0</w:t>
      </w:r>
      <w:r w:rsidRPr="003A431E">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Pr="003A431E">
        <w:rPr>
          <w:rFonts w:ascii="Times New Roman" w:hAnsi="Times New Roman" w:cs="Times New Roman"/>
          <w:sz w:val="28"/>
          <w:szCs w:val="28"/>
        </w:rPr>
        <w:t xml:space="preserve"> на </w:t>
      </w:r>
      <w:r>
        <w:rPr>
          <w:rFonts w:ascii="Times New Roman" w:hAnsi="Times New Roman" w:cs="Times New Roman"/>
          <w:b/>
          <w:sz w:val="28"/>
          <w:szCs w:val="28"/>
        </w:rPr>
        <w:t>200,0</w:t>
      </w:r>
      <w:r w:rsidRPr="003A431E">
        <w:rPr>
          <w:rFonts w:ascii="Times New Roman" w:hAnsi="Times New Roman" w:cs="Times New Roman"/>
          <w:sz w:val="28"/>
          <w:szCs w:val="28"/>
        </w:rPr>
        <w:t xml:space="preserve"> тыс. рублей;</w:t>
      </w:r>
    </w:p>
    <w:p w:rsidR="0000291C" w:rsidRDefault="0000291C" w:rsidP="0000291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008A642A" w:rsidRPr="008A642A">
        <w:rPr>
          <w:rFonts w:ascii="Times New Roman" w:hAnsi="Times New Roman" w:cs="Times New Roman"/>
          <w:bCs/>
          <w:color w:val="000000"/>
          <w:sz w:val="28"/>
          <w:szCs w:val="28"/>
        </w:rPr>
        <w:t>Вязьма-город воинской славы</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290150">
        <w:rPr>
          <w:rFonts w:ascii="Times New Roman" w:hAnsi="Times New Roman" w:cs="Times New Roman"/>
          <w:b/>
          <w:sz w:val="28"/>
          <w:szCs w:val="28"/>
        </w:rPr>
        <w:t>4 970,2</w:t>
      </w:r>
      <w:r w:rsidR="003A431E">
        <w:rPr>
          <w:rFonts w:ascii="Times New Roman" w:hAnsi="Times New Roman" w:cs="Times New Roman"/>
          <w:b/>
          <w:sz w:val="28"/>
          <w:szCs w:val="28"/>
        </w:rPr>
        <w:t xml:space="preserve"> </w:t>
      </w:r>
      <w:r w:rsidRPr="002B347A">
        <w:rPr>
          <w:rFonts w:ascii="Times New Roman" w:hAnsi="Times New Roman" w:cs="Times New Roman"/>
          <w:sz w:val="28"/>
          <w:szCs w:val="28"/>
        </w:rPr>
        <w:t>тыс. рублей, с у</w:t>
      </w:r>
      <w:r w:rsidR="008A642A">
        <w:rPr>
          <w:rFonts w:ascii="Times New Roman" w:hAnsi="Times New Roman" w:cs="Times New Roman"/>
          <w:sz w:val="28"/>
          <w:szCs w:val="28"/>
        </w:rPr>
        <w:t xml:space="preserve">величением </w:t>
      </w:r>
      <w:r w:rsidRPr="002B347A">
        <w:rPr>
          <w:rFonts w:ascii="Times New Roman" w:hAnsi="Times New Roman" w:cs="Times New Roman"/>
          <w:sz w:val="28"/>
          <w:szCs w:val="28"/>
        </w:rPr>
        <w:t xml:space="preserve">на </w:t>
      </w:r>
      <w:r w:rsidR="00290150">
        <w:rPr>
          <w:rFonts w:ascii="Times New Roman" w:hAnsi="Times New Roman" w:cs="Times New Roman"/>
          <w:b/>
          <w:sz w:val="28"/>
          <w:szCs w:val="28"/>
        </w:rPr>
        <w:t>80,0</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6576C" w:rsidRDefault="00C6576C" w:rsidP="00C6576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Pr="00C6576C">
        <w:rPr>
          <w:rFonts w:ascii="Times New Roman" w:hAnsi="Times New Roman" w:cs="Times New Roman"/>
          <w:bCs/>
          <w:color w:val="000000"/>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290150">
        <w:rPr>
          <w:rFonts w:ascii="Times New Roman" w:hAnsi="Times New Roman" w:cs="Times New Roman"/>
          <w:b/>
          <w:sz w:val="28"/>
          <w:szCs w:val="28"/>
        </w:rPr>
        <w:t>195 669,2</w:t>
      </w:r>
      <w:r w:rsidRPr="002B347A">
        <w:rPr>
          <w:rFonts w:ascii="Times New Roman" w:hAnsi="Times New Roman" w:cs="Times New Roman"/>
          <w:sz w:val="28"/>
          <w:szCs w:val="28"/>
        </w:rPr>
        <w:t xml:space="preserve"> тыс. рублей, с у</w:t>
      </w:r>
      <w:r>
        <w:rPr>
          <w:rFonts w:ascii="Times New Roman" w:hAnsi="Times New Roman" w:cs="Times New Roman"/>
          <w:sz w:val="28"/>
          <w:szCs w:val="28"/>
        </w:rPr>
        <w:t>величением</w:t>
      </w:r>
      <w:r w:rsidRPr="002B347A">
        <w:rPr>
          <w:rFonts w:ascii="Times New Roman" w:hAnsi="Times New Roman" w:cs="Times New Roman"/>
          <w:sz w:val="28"/>
          <w:szCs w:val="28"/>
        </w:rPr>
        <w:t xml:space="preserve"> на </w:t>
      </w:r>
      <w:r w:rsidR="00290150">
        <w:rPr>
          <w:rFonts w:ascii="Times New Roman" w:hAnsi="Times New Roman" w:cs="Times New Roman"/>
          <w:b/>
          <w:sz w:val="28"/>
          <w:szCs w:val="28"/>
        </w:rPr>
        <w:t>636,3</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6576C" w:rsidRDefault="00C6576C" w:rsidP="00C6576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008A642A" w:rsidRPr="008A642A">
        <w:rPr>
          <w:rFonts w:ascii="Times New Roman" w:hAnsi="Times New Roman" w:cs="Times New Roman"/>
          <w:bCs/>
          <w:color w:val="000000"/>
          <w:sz w:val="28"/>
          <w:szCs w:val="28"/>
        </w:rPr>
        <w:t>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290150">
        <w:rPr>
          <w:rFonts w:ascii="Times New Roman" w:hAnsi="Times New Roman" w:cs="Times New Roman"/>
          <w:b/>
          <w:sz w:val="28"/>
          <w:szCs w:val="28"/>
        </w:rPr>
        <w:t>199 978,3</w:t>
      </w:r>
      <w:r w:rsidRPr="002B347A">
        <w:rPr>
          <w:rFonts w:ascii="Times New Roman" w:hAnsi="Times New Roman" w:cs="Times New Roman"/>
          <w:sz w:val="28"/>
          <w:szCs w:val="28"/>
        </w:rPr>
        <w:t xml:space="preserve"> тыс. рублей, с </w:t>
      </w:r>
      <w:r w:rsidR="008A642A" w:rsidRPr="002B347A">
        <w:rPr>
          <w:rFonts w:ascii="Times New Roman" w:hAnsi="Times New Roman" w:cs="Times New Roman"/>
          <w:sz w:val="28"/>
          <w:szCs w:val="28"/>
        </w:rPr>
        <w:t>у</w:t>
      </w:r>
      <w:r w:rsidR="00290150">
        <w:rPr>
          <w:rFonts w:ascii="Times New Roman" w:hAnsi="Times New Roman" w:cs="Times New Roman"/>
          <w:sz w:val="28"/>
          <w:szCs w:val="28"/>
        </w:rPr>
        <w:t>меньшением</w:t>
      </w:r>
      <w:r w:rsidRPr="002B347A">
        <w:rPr>
          <w:rFonts w:ascii="Times New Roman" w:hAnsi="Times New Roman" w:cs="Times New Roman"/>
          <w:sz w:val="28"/>
          <w:szCs w:val="28"/>
        </w:rPr>
        <w:t xml:space="preserve"> на </w:t>
      </w:r>
      <w:r w:rsidR="00290150">
        <w:rPr>
          <w:rFonts w:ascii="Times New Roman" w:hAnsi="Times New Roman" w:cs="Times New Roman"/>
          <w:b/>
          <w:sz w:val="28"/>
          <w:szCs w:val="28"/>
        </w:rPr>
        <w:t>26 343,6</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6576C" w:rsidRDefault="00C6576C" w:rsidP="00C6576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008A642A" w:rsidRPr="008A642A">
        <w:rPr>
          <w:rFonts w:ascii="Times New Roman" w:hAnsi="Times New Roman" w:cs="Times New Roman"/>
          <w:bCs/>
          <w:color w:val="000000"/>
          <w:sz w:val="28"/>
          <w:szCs w:val="28"/>
        </w:rPr>
        <w:t>Обеспечение мероприятий в области жилищного хозяйства на территории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290150">
        <w:rPr>
          <w:rFonts w:ascii="Times New Roman" w:hAnsi="Times New Roman" w:cs="Times New Roman"/>
          <w:b/>
          <w:sz w:val="28"/>
          <w:szCs w:val="28"/>
        </w:rPr>
        <w:t>42 999,3</w:t>
      </w:r>
      <w:r w:rsidRPr="002B347A">
        <w:rPr>
          <w:rFonts w:ascii="Times New Roman" w:hAnsi="Times New Roman" w:cs="Times New Roman"/>
          <w:sz w:val="28"/>
          <w:szCs w:val="28"/>
        </w:rPr>
        <w:t xml:space="preserve"> тыс. рублей, с у</w:t>
      </w:r>
      <w:r w:rsidR="00290150">
        <w:rPr>
          <w:rFonts w:ascii="Times New Roman" w:hAnsi="Times New Roman" w:cs="Times New Roman"/>
          <w:sz w:val="28"/>
          <w:szCs w:val="28"/>
        </w:rPr>
        <w:t>величением</w:t>
      </w:r>
      <w:r w:rsidR="002B5311">
        <w:rPr>
          <w:rFonts w:ascii="Times New Roman" w:hAnsi="Times New Roman" w:cs="Times New Roman"/>
          <w:sz w:val="28"/>
          <w:szCs w:val="28"/>
        </w:rPr>
        <w:t xml:space="preserve"> </w:t>
      </w:r>
      <w:r w:rsidRPr="002B347A">
        <w:rPr>
          <w:rFonts w:ascii="Times New Roman" w:hAnsi="Times New Roman" w:cs="Times New Roman"/>
          <w:sz w:val="28"/>
          <w:szCs w:val="28"/>
        </w:rPr>
        <w:t xml:space="preserve">на </w:t>
      </w:r>
      <w:r w:rsidR="00290150">
        <w:rPr>
          <w:rFonts w:ascii="Times New Roman" w:hAnsi="Times New Roman" w:cs="Times New Roman"/>
          <w:b/>
          <w:sz w:val="28"/>
          <w:szCs w:val="28"/>
        </w:rPr>
        <w:t>19 558,2</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3A431E" w:rsidRDefault="003A431E" w:rsidP="003A431E">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Pr>
          <w:rFonts w:ascii="Times New Roman" w:hAnsi="Times New Roman" w:cs="Times New Roman"/>
          <w:bCs/>
          <w:color w:val="000000"/>
          <w:sz w:val="28"/>
          <w:szCs w:val="28"/>
        </w:rPr>
        <w:t>«</w:t>
      </w:r>
      <w:r w:rsidRPr="003A431E">
        <w:rPr>
          <w:rFonts w:ascii="Times New Roman" w:hAnsi="Times New Roman" w:cs="Times New Roman"/>
          <w:bCs/>
          <w:color w:val="000000"/>
          <w:sz w:val="28"/>
          <w:szCs w:val="28"/>
        </w:rPr>
        <w:t>Благоустройство территории Вяземского городского поселения Вяземского района Смоленской области</w:t>
      </w:r>
      <w:r>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290150">
        <w:rPr>
          <w:rFonts w:ascii="Times New Roman" w:hAnsi="Times New Roman" w:cs="Times New Roman"/>
          <w:b/>
          <w:sz w:val="28"/>
          <w:szCs w:val="28"/>
        </w:rPr>
        <w:t>47 940,5</w:t>
      </w:r>
      <w:r w:rsidRPr="002B347A">
        <w:rPr>
          <w:rFonts w:ascii="Times New Roman" w:hAnsi="Times New Roman" w:cs="Times New Roman"/>
          <w:sz w:val="28"/>
          <w:szCs w:val="28"/>
        </w:rPr>
        <w:t xml:space="preserve"> тыс. рублей, с у</w:t>
      </w:r>
      <w:r w:rsidR="00290150">
        <w:rPr>
          <w:rFonts w:ascii="Times New Roman" w:hAnsi="Times New Roman" w:cs="Times New Roman"/>
          <w:sz w:val="28"/>
          <w:szCs w:val="28"/>
        </w:rPr>
        <w:t>величением</w:t>
      </w:r>
      <w:r>
        <w:rPr>
          <w:rFonts w:ascii="Times New Roman" w:hAnsi="Times New Roman" w:cs="Times New Roman"/>
          <w:sz w:val="28"/>
          <w:szCs w:val="28"/>
        </w:rPr>
        <w:t xml:space="preserve"> </w:t>
      </w:r>
      <w:r w:rsidRPr="002B347A">
        <w:rPr>
          <w:rFonts w:ascii="Times New Roman" w:hAnsi="Times New Roman" w:cs="Times New Roman"/>
          <w:sz w:val="28"/>
          <w:szCs w:val="28"/>
        </w:rPr>
        <w:t xml:space="preserve">на </w:t>
      </w:r>
      <w:r w:rsidR="00290150">
        <w:rPr>
          <w:rFonts w:ascii="Times New Roman" w:hAnsi="Times New Roman" w:cs="Times New Roman"/>
          <w:b/>
          <w:sz w:val="28"/>
          <w:szCs w:val="28"/>
        </w:rPr>
        <w:t>1 117,1</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290150" w:rsidRDefault="00290150" w:rsidP="003A431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14C2D">
        <w:rPr>
          <w:rFonts w:ascii="Times New Roman" w:hAnsi="Times New Roman" w:cs="Times New Roman"/>
          <w:sz w:val="28"/>
          <w:szCs w:val="28"/>
        </w:rPr>
        <w:t xml:space="preserve">расходы на реализацию мероприятий муниципальной программы </w:t>
      </w:r>
      <w:r>
        <w:rPr>
          <w:rFonts w:ascii="Times New Roman" w:hAnsi="Times New Roman" w:cs="Times New Roman"/>
          <w:bCs/>
          <w:color w:val="000000"/>
          <w:sz w:val="28"/>
          <w:szCs w:val="28"/>
        </w:rPr>
        <w:t>«</w:t>
      </w:r>
      <w:r w:rsidRPr="00290150">
        <w:rPr>
          <w:rFonts w:ascii="Times New Roman" w:hAnsi="Times New Roman" w:cs="Times New Roman"/>
          <w:bCs/>
          <w:color w:val="000000"/>
          <w:sz w:val="28"/>
          <w:szCs w:val="28"/>
        </w:rPr>
        <w:t>Построение и развитие аппаратно-программного комплекса «Безопасный город» на территории Вяземского городского поселения</w:t>
      </w:r>
      <w:r>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Pr>
          <w:rFonts w:ascii="Times New Roman" w:hAnsi="Times New Roman" w:cs="Times New Roman"/>
          <w:b/>
          <w:sz w:val="28"/>
          <w:szCs w:val="28"/>
        </w:rPr>
        <w:t>3 300,0</w:t>
      </w:r>
      <w:r w:rsidRPr="002B347A">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Pr="002B347A">
        <w:rPr>
          <w:rFonts w:ascii="Times New Roman" w:hAnsi="Times New Roman" w:cs="Times New Roman"/>
          <w:sz w:val="28"/>
          <w:szCs w:val="28"/>
        </w:rPr>
        <w:t xml:space="preserve"> на </w:t>
      </w:r>
      <w:r>
        <w:rPr>
          <w:rFonts w:ascii="Times New Roman" w:hAnsi="Times New Roman" w:cs="Times New Roman"/>
          <w:b/>
          <w:sz w:val="28"/>
          <w:szCs w:val="28"/>
        </w:rPr>
        <w:t>300,0</w:t>
      </w:r>
      <w:r w:rsidRPr="002B347A">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6576C" w:rsidRDefault="00C6576C" w:rsidP="00C6576C">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Pr="00C6576C">
        <w:rPr>
          <w:rFonts w:ascii="Times New Roman" w:hAnsi="Times New Roman" w:cs="Times New Roman"/>
          <w:bCs/>
          <w:color w:val="000000"/>
          <w:sz w:val="28"/>
          <w:szCs w:val="28"/>
        </w:rPr>
        <w:t>Доступная среда на территории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290150">
        <w:rPr>
          <w:rFonts w:ascii="Times New Roman" w:hAnsi="Times New Roman" w:cs="Times New Roman"/>
          <w:b/>
          <w:sz w:val="28"/>
          <w:szCs w:val="28"/>
        </w:rPr>
        <w:t>2 480,7</w:t>
      </w:r>
      <w:r w:rsidRPr="002B347A">
        <w:rPr>
          <w:rFonts w:ascii="Times New Roman" w:hAnsi="Times New Roman" w:cs="Times New Roman"/>
          <w:sz w:val="28"/>
          <w:szCs w:val="28"/>
        </w:rPr>
        <w:t xml:space="preserve"> тыс. рублей, с у</w:t>
      </w:r>
      <w:r w:rsidR="00290150">
        <w:rPr>
          <w:rFonts w:ascii="Times New Roman" w:hAnsi="Times New Roman" w:cs="Times New Roman"/>
          <w:sz w:val="28"/>
          <w:szCs w:val="28"/>
        </w:rPr>
        <w:t>меньшением</w:t>
      </w:r>
      <w:r w:rsidRPr="002B347A">
        <w:rPr>
          <w:rFonts w:ascii="Times New Roman" w:hAnsi="Times New Roman" w:cs="Times New Roman"/>
          <w:sz w:val="28"/>
          <w:szCs w:val="28"/>
        </w:rPr>
        <w:t xml:space="preserve"> на </w:t>
      </w:r>
      <w:r w:rsidR="00290150">
        <w:rPr>
          <w:rFonts w:ascii="Times New Roman" w:hAnsi="Times New Roman" w:cs="Times New Roman"/>
          <w:b/>
          <w:sz w:val="28"/>
          <w:szCs w:val="28"/>
        </w:rPr>
        <w:t>461,0</w:t>
      </w:r>
      <w:r w:rsidRPr="002B347A">
        <w:rPr>
          <w:rFonts w:ascii="Times New Roman" w:hAnsi="Times New Roman" w:cs="Times New Roman"/>
          <w:sz w:val="28"/>
          <w:szCs w:val="28"/>
        </w:rPr>
        <w:t xml:space="preserve"> тыс. рублей</w:t>
      </w:r>
      <w:r w:rsidR="008A642A">
        <w:rPr>
          <w:rFonts w:ascii="Times New Roman" w:hAnsi="Times New Roman" w:cs="Times New Roman"/>
          <w:sz w:val="28"/>
          <w:szCs w:val="28"/>
        </w:rPr>
        <w:t>;</w:t>
      </w:r>
    </w:p>
    <w:p w:rsidR="008A642A" w:rsidRDefault="008A642A" w:rsidP="008A642A">
      <w:pPr>
        <w:pStyle w:val="a3"/>
        <w:ind w:firstLine="708"/>
        <w:jc w:val="both"/>
        <w:rPr>
          <w:rFonts w:ascii="Times New Roman" w:hAnsi="Times New Roman" w:cs="Times New Roman"/>
          <w:sz w:val="28"/>
          <w:szCs w:val="28"/>
        </w:rPr>
      </w:pPr>
      <w:r w:rsidRPr="00614C2D">
        <w:rPr>
          <w:rFonts w:ascii="Times New Roman" w:hAnsi="Times New Roman" w:cs="Times New Roman"/>
          <w:sz w:val="28"/>
          <w:szCs w:val="28"/>
        </w:rPr>
        <w:t xml:space="preserve">- расходы на реализацию мероприятий муниципальной программы </w:t>
      </w:r>
      <w:r w:rsidR="001D547E">
        <w:rPr>
          <w:rFonts w:ascii="Times New Roman" w:hAnsi="Times New Roman" w:cs="Times New Roman"/>
          <w:bCs/>
          <w:color w:val="000000"/>
          <w:sz w:val="28"/>
          <w:szCs w:val="28"/>
        </w:rPr>
        <w:t>«</w:t>
      </w:r>
      <w:r w:rsidRPr="008A642A">
        <w:rPr>
          <w:rFonts w:ascii="Times New Roman" w:hAnsi="Times New Roman" w:cs="Times New Roman"/>
          <w:bCs/>
          <w:color w:val="000000"/>
          <w:sz w:val="28"/>
          <w:szCs w:val="28"/>
        </w:rPr>
        <w:t>Формирование современной городской среды на территории Вяземского городского поселения Вяземского района Смоленской области</w:t>
      </w:r>
      <w:r w:rsidR="001D547E">
        <w:rPr>
          <w:rFonts w:ascii="Times New Roman" w:hAnsi="Times New Roman" w:cs="Times New Roman"/>
          <w:bCs/>
          <w:color w:val="000000"/>
          <w:sz w:val="28"/>
          <w:szCs w:val="28"/>
        </w:rPr>
        <w:t>»</w:t>
      </w:r>
      <w:r w:rsidRPr="00614C2D">
        <w:rPr>
          <w:rFonts w:ascii="Times New Roman" w:hAnsi="Times New Roman" w:cs="Times New Roman"/>
          <w:sz w:val="28"/>
          <w:szCs w:val="28"/>
        </w:rPr>
        <w:t xml:space="preserve"> предлагается </w:t>
      </w:r>
      <w:r w:rsidRPr="002B347A">
        <w:rPr>
          <w:rFonts w:ascii="Times New Roman" w:hAnsi="Times New Roman" w:cs="Times New Roman"/>
          <w:sz w:val="28"/>
          <w:szCs w:val="28"/>
        </w:rPr>
        <w:t xml:space="preserve">утвердить в сумме </w:t>
      </w:r>
      <w:r w:rsidR="00290150">
        <w:rPr>
          <w:rFonts w:ascii="Times New Roman" w:hAnsi="Times New Roman" w:cs="Times New Roman"/>
          <w:b/>
          <w:sz w:val="28"/>
          <w:szCs w:val="28"/>
        </w:rPr>
        <w:t>113 730,1</w:t>
      </w:r>
      <w:r w:rsidRPr="002B347A">
        <w:rPr>
          <w:rFonts w:ascii="Times New Roman" w:hAnsi="Times New Roman" w:cs="Times New Roman"/>
          <w:sz w:val="28"/>
          <w:szCs w:val="28"/>
        </w:rPr>
        <w:t xml:space="preserve"> тыс. рублей, </w:t>
      </w:r>
      <w:r w:rsidR="00290150">
        <w:rPr>
          <w:rFonts w:ascii="Times New Roman" w:hAnsi="Times New Roman" w:cs="Times New Roman"/>
          <w:sz w:val="28"/>
          <w:szCs w:val="28"/>
        </w:rPr>
        <w:t>без изменений</w:t>
      </w:r>
      <w:r>
        <w:rPr>
          <w:rFonts w:ascii="Times New Roman" w:hAnsi="Times New Roman" w:cs="Times New Roman"/>
          <w:sz w:val="28"/>
          <w:szCs w:val="28"/>
        </w:rPr>
        <w:t>.</w:t>
      </w:r>
    </w:p>
    <w:p w:rsidR="004205AC" w:rsidRDefault="004205AC" w:rsidP="004205AC">
      <w:pPr>
        <w:ind w:firstLine="708"/>
        <w:jc w:val="both"/>
        <w:rPr>
          <w:sz w:val="28"/>
          <w:szCs w:val="28"/>
        </w:rPr>
      </w:pPr>
      <w:r w:rsidRPr="005D3B01">
        <w:rPr>
          <w:color w:val="0A0A0A"/>
          <w:sz w:val="28"/>
          <w:szCs w:val="28"/>
        </w:rPr>
        <w:t>Общий объем финансирования муниципальных программ</w:t>
      </w:r>
      <w:r w:rsidR="008E6FC7">
        <w:rPr>
          <w:color w:val="0A0A0A"/>
          <w:sz w:val="28"/>
          <w:szCs w:val="28"/>
        </w:rPr>
        <w:t xml:space="preserve"> на 2020 год</w:t>
      </w:r>
      <w:r w:rsidRPr="005D3B01">
        <w:rPr>
          <w:color w:val="0A0A0A"/>
          <w:sz w:val="28"/>
          <w:szCs w:val="28"/>
        </w:rPr>
        <w:t xml:space="preserve"> планируется утвердить в сумме </w:t>
      </w:r>
      <w:r w:rsidR="00456B0C">
        <w:rPr>
          <w:b/>
          <w:bCs/>
          <w:color w:val="000000"/>
          <w:sz w:val="28"/>
          <w:szCs w:val="28"/>
        </w:rPr>
        <w:t>649 150,7</w:t>
      </w:r>
      <w:r w:rsidRPr="005D3B01">
        <w:rPr>
          <w:b/>
          <w:bCs/>
          <w:color w:val="000000"/>
          <w:sz w:val="28"/>
          <w:szCs w:val="28"/>
        </w:rPr>
        <w:t xml:space="preserve"> </w:t>
      </w:r>
      <w:r w:rsidRPr="005D3B01">
        <w:rPr>
          <w:color w:val="0A0A0A"/>
          <w:sz w:val="28"/>
          <w:szCs w:val="28"/>
        </w:rPr>
        <w:t xml:space="preserve">тыс. рублей. </w:t>
      </w:r>
      <w:r w:rsidRPr="005D3B01">
        <w:rPr>
          <w:sz w:val="28"/>
          <w:szCs w:val="28"/>
        </w:rPr>
        <w:t xml:space="preserve">Удельный вес </w:t>
      </w:r>
      <w:r w:rsidRPr="005D3B01">
        <w:rPr>
          <w:sz w:val="28"/>
          <w:szCs w:val="28"/>
        </w:rPr>
        <w:lastRenderedPageBreak/>
        <w:t xml:space="preserve">программных расходов в общей структуре расходов бюджета городского поселения </w:t>
      </w:r>
      <w:r>
        <w:rPr>
          <w:sz w:val="28"/>
          <w:szCs w:val="28"/>
        </w:rPr>
        <w:t>(</w:t>
      </w:r>
      <w:r w:rsidR="00456B0C">
        <w:rPr>
          <w:b/>
          <w:sz w:val="28"/>
          <w:szCs w:val="28"/>
        </w:rPr>
        <w:t>668 877,7</w:t>
      </w:r>
      <w:r>
        <w:rPr>
          <w:sz w:val="28"/>
          <w:szCs w:val="28"/>
        </w:rPr>
        <w:t xml:space="preserve"> тыс. рублей) </w:t>
      </w:r>
      <w:r w:rsidRPr="005D3B01">
        <w:rPr>
          <w:sz w:val="28"/>
          <w:szCs w:val="28"/>
        </w:rPr>
        <w:t xml:space="preserve">составит </w:t>
      </w:r>
      <w:r w:rsidR="00456B0C">
        <w:rPr>
          <w:b/>
          <w:sz w:val="28"/>
          <w:szCs w:val="28"/>
        </w:rPr>
        <w:t>97,1</w:t>
      </w:r>
      <w:r w:rsidRPr="005D3B01">
        <w:rPr>
          <w:sz w:val="28"/>
          <w:szCs w:val="28"/>
        </w:rPr>
        <w:t>%.</w:t>
      </w:r>
    </w:p>
    <w:p w:rsidR="00456B0C" w:rsidRDefault="00456B0C" w:rsidP="00C6576C">
      <w:pPr>
        <w:pStyle w:val="a3"/>
        <w:ind w:firstLine="708"/>
        <w:jc w:val="both"/>
        <w:rPr>
          <w:rFonts w:ascii="Times New Roman" w:hAnsi="Times New Roman" w:cs="Times New Roman"/>
          <w:b/>
          <w:sz w:val="28"/>
          <w:szCs w:val="28"/>
        </w:rPr>
      </w:pPr>
    </w:p>
    <w:p w:rsidR="00AB70EB" w:rsidRDefault="00456B0C" w:rsidP="00C6576C">
      <w:pPr>
        <w:pStyle w:val="a3"/>
        <w:ind w:firstLine="708"/>
        <w:jc w:val="both"/>
        <w:rPr>
          <w:rFonts w:ascii="Times New Roman" w:hAnsi="Times New Roman" w:cs="Times New Roman"/>
          <w:sz w:val="28"/>
          <w:szCs w:val="28"/>
        </w:rPr>
      </w:pPr>
      <w:r>
        <w:rPr>
          <w:rFonts w:ascii="Times New Roman" w:hAnsi="Times New Roman" w:cs="Times New Roman"/>
          <w:b/>
          <w:sz w:val="28"/>
          <w:szCs w:val="28"/>
        </w:rPr>
        <w:t>8</w:t>
      </w:r>
      <w:r w:rsidR="007B7429" w:rsidRPr="007B7429">
        <w:rPr>
          <w:rFonts w:ascii="Times New Roman" w:hAnsi="Times New Roman" w:cs="Times New Roman"/>
          <w:b/>
          <w:sz w:val="28"/>
          <w:szCs w:val="28"/>
        </w:rPr>
        <w:t>.</w:t>
      </w:r>
      <w:r w:rsidR="007B7429">
        <w:rPr>
          <w:rFonts w:ascii="Times New Roman" w:hAnsi="Times New Roman" w:cs="Times New Roman"/>
          <w:sz w:val="28"/>
          <w:szCs w:val="28"/>
        </w:rPr>
        <w:t xml:space="preserve"> </w:t>
      </w:r>
      <w:r w:rsidR="00AB70EB">
        <w:rPr>
          <w:rFonts w:ascii="Times New Roman" w:hAnsi="Times New Roman" w:cs="Times New Roman"/>
          <w:sz w:val="28"/>
          <w:szCs w:val="28"/>
        </w:rPr>
        <w:t>В рамках</w:t>
      </w:r>
      <w:r w:rsidR="008E6FC7">
        <w:rPr>
          <w:rFonts w:ascii="Times New Roman" w:hAnsi="Times New Roman" w:cs="Times New Roman"/>
          <w:sz w:val="28"/>
          <w:szCs w:val="28"/>
        </w:rPr>
        <w:t xml:space="preserve"> непрограммных расходов</w:t>
      </w:r>
      <w:r w:rsidR="007B7429">
        <w:rPr>
          <w:rFonts w:ascii="Times New Roman" w:hAnsi="Times New Roman" w:cs="Times New Roman"/>
          <w:sz w:val="28"/>
          <w:szCs w:val="28"/>
        </w:rPr>
        <w:t xml:space="preserve"> на 2020 год</w:t>
      </w:r>
      <w:r w:rsidR="008E6FC7">
        <w:rPr>
          <w:rFonts w:ascii="Times New Roman" w:hAnsi="Times New Roman" w:cs="Times New Roman"/>
          <w:sz w:val="28"/>
          <w:szCs w:val="28"/>
        </w:rPr>
        <w:t xml:space="preserve"> планируе</w:t>
      </w:r>
      <w:r w:rsidR="00AB70EB">
        <w:rPr>
          <w:rFonts w:ascii="Times New Roman" w:hAnsi="Times New Roman" w:cs="Times New Roman"/>
          <w:sz w:val="28"/>
          <w:szCs w:val="28"/>
        </w:rPr>
        <w:t xml:space="preserve">тся </w:t>
      </w:r>
      <w:r w:rsidR="007B7429">
        <w:rPr>
          <w:rFonts w:ascii="Times New Roman" w:hAnsi="Times New Roman" w:cs="Times New Roman"/>
          <w:sz w:val="28"/>
          <w:szCs w:val="28"/>
        </w:rPr>
        <w:t>увеличить</w:t>
      </w:r>
      <w:r w:rsidR="005B7694">
        <w:rPr>
          <w:rFonts w:ascii="Times New Roman" w:hAnsi="Times New Roman" w:cs="Times New Roman"/>
          <w:sz w:val="28"/>
          <w:szCs w:val="28"/>
        </w:rPr>
        <w:t xml:space="preserve"> </w:t>
      </w:r>
      <w:r w:rsidR="00AB70EB">
        <w:rPr>
          <w:rFonts w:ascii="Times New Roman" w:hAnsi="Times New Roman" w:cs="Times New Roman"/>
          <w:sz w:val="28"/>
          <w:szCs w:val="28"/>
        </w:rPr>
        <w:t xml:space="preserve">расходы на </w:t>
      </w:r>
      <w:r>
        <w:rPr>
          <w:rFonts w:ascii="Times New Roman" w:hAnsi="Times New Roman" w:cs="Times New Roman"/>
          <w:b/>
          <w:sz w:val="28"/>
          <w:szCs w:val="28"/>
        </w:rPr>
        <w:t>1 857,1</w:t>
      </w:r>
      <w:r w:rsidR="00AB70EB">
        <w:rPr>
          <w:rFonts w:ascii="Times New Roman" w:hAnsi="Times New Roman" w:cs="Times New Roman"/>
          <w:sz w:val="28"/>
          <w:szCs w:val="28"/>
        </w:rPr>
        <w:t xml:space="preserve"> тыс. рублей</w:t>
      </w:r>
      <w:r w:rsidR="008E6FC7">
        <w:rPr>
          <w:rFonts w:ascii="Times New Roman" w:hAnsi="Times New Roman" w:cs="Times New Roman"/>
          <w:sz w:val="28"/>
          <w:szCs w:val="28"/>
        </w:rPr>
        <w:t xml:space="preserve"> и предлагается утвердить </w:t>
      </w:r>
      <w:r w:rsidR="005B7694">
        <w:rPr>
          <w:rFonts w:ascii="Times New Roman" w:hAnsi="Times New Roman" w:cs="Times New Roman"/>
          <w:sz w:val="28"/>
          <w:szCs w:val="28"/>
        </w:rPr>
        <w:t xml:space="preserve">их </w:t>
      </w:r>
      <w:r w:rsidR="008E6FC7">
        <w:rPr>
          <w:rFonts w:ascii="Times New Roman" w:hAnsi="Times New Roman" w:cs="Times New Roman"/>
          <w:sz w:val="28"/>
          <w:szCs w:val="28"/>
        </w:rPr>
        <w:t xml:space="preserve">в сумме </w:t>
      </w:r>
      <w:r>
        <w:rPr>
          <w:rFonts w:ascii="Times New Roman" w:hAnsi="Times New Roman" w:cs="Times New Roman"/>
          <w:b/>
          <w:sz w:val="28"/>
          <w:szCs w:val="28"/>
        </w:rPr>
        <w:t>19 727,0</w:t>
      </w:r>
      <w:r w:rsidR="008E6FC7">
        <w:rPr>
          <w:rFonts w:ascii="Times New Roman" w:hAnsi="Times New Roman" w:cs="Times New Roman"/>
          <w:sz w:val="28"/>
          <w:szCs w:val="28"/>
        </w:rPr>
        <w:t xml:space="preserve"> тыс. рублей</w:t>
      </w:r>
      <w:r w:rsidR="007B7429">
        <w:rPr>
          <w:rFonts w:ascii="Times New Roman" w:hAnsi="Times New Roman" w:cs="Times New Roman"/>
          <w:sz w:val="28"/>
          <w:szCs w:val="28"/>
        </w:rPr>
        <w:t>, за счет:</w:t>
      </w:r>
    </w:p>
    <w:p w:rsidR="007B7429" w:rsidRDefault="007B7429"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уменьшения функционирования представительных органов на </w:t>
      </w:r>
      <w:r w:rsidR="00456B0C">
        <w:rPr>
          <w:rFonts w:ascii="Times New Roman" w:hAnsi="Times New Roman" w:cs="Times New Roman"/>
          <w:b/>
          <w:sz w:val="28"/>
          <w:szCs w:val="28"/>
        </w:rPr>
        <w:t>39,5</w:t>
      </w:r>
      <w:r>
        <w:rPr>
          <w:rFonts w:ascii="Times New Roman" w:hAnsi="Times New Roman" w:cs="Times New Roman"/>
          <w:sz w:val="28"/>
          <w:szCs w:val="28"/>
        </w:rPr>
        <w:t xml:space="preserve"> тыс. рублей;</w:t>
      </w:r>
    </w:p>
    <w:p w:rsidR="007B7429" w:rsidRDefault="007B7429"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у</w:t>
      </w:r>
      <w:r w:rsidR="0043124A">
        <w:rPr>
          <w:rFonts w:ascii="Times New Roman" w:hAnsi="Times New Roman" w:cs="Times New Roman"/>
          <w:sz w:val="28"/>
          <w:szCs w:val="28"/>
        </w:rPr>
        <w:t>величения расходов на исполнение</w:t>
      </w:r>
      <w:r>
        <w:rPr>
          <w:rFonts w:ascii="Times New Roman" w:hAnsi="Times New Roman" w:cs="Times New Roman"/>
          <w:sz w:val="28"/>
          <w:szCs w:val="28"/>
        </w:rPr>
        <w:t xml:space="preserve"> судебных актов на </w:t>
      </w:r>
      <w:r w:rsidR="00456B0C">
        <w:rPr>
          <w:rFonts w:ascii="Times New Roman" w:hAnsi="Times New Roman" w:cs="Times New Roman"/>
          <w:b/>
          <w:sz w:val="28"/>
          <w:szCs w:val="28"/>
        </w:rPr>
        <w:t>1 886,5</w:t>
      </w:r>
      <w:r w:rsidR="002F33FA">
        <w:rPr>
          <w:rFonts w:ascii="Times New Roman" w:hAnsi="Times New Roman" w:cs="Times New Roman"/>
          <w:sz w:val="28"/>
          <w:szCs w:val="28"/>
        </w:rPr>
        <w:t xml:space="preserve"> тыс. рублей.</w:t>
      </w:r>
    </w:p>
    <w:p w:rsidR="002F33FA" w:rsidRDefault="002F33FA"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Проектом решения предлагается к утверждению расходы на исполнение судебных актов в сумме </w:t>
      </w:r>
      <w:r>
        <w:rPr>
          <w:rFonts w:ascii="Times New Roman" w:hAnsi="Times New Roman" w:cs="Times New Roman"/>
          <w:b/>
          <w:sz w:val="28"/>
          <w:szCs w:val="28"/>
        </w:rPr>
        <w:t>9 985,3</w:t>
      </w:r>
      <w:r>
        <w:rPr>
          <w:rFonts w:ascii="Times New Roman" w:hAnsi="Times New Roman" w:cs="Times New Roman"/>
          <w:sz w:val="28"/>
          <w:szCs w:val="28"/>
        </w:rPr>
        <w:t xml:space="preserve"> тыс. рублей, что составит </w:t>
      </w:r>
      <w:r w:rsidRPr="007C1498">
        <w:rPr>
          <w:rFonts w:ascii="Times New Roman" w:hAnsi="Times New Roman" w:cs="Times New Roman"/>
          <w:b/>
          <w:sz w:val="28"/>
          <w:szCs w:val="28"/>
        </w:rPr>
        <w:t>45,3</w:t>
      </w:r>
      <w:r>
        <w:rPr>
          <w:rFonts w:ascii="Times New Roman" w:hAnsi="Times New Roman" w:cs="Times New Roman"/>
          <w:sz w:val="28"/>
          <w:szCs w:val="28"/>
        </w:rPr>
        <w:t>% непрограммных расходов.</w:t>
      </w:r>
    </w:p>
    <w:p w:rsidR="007B7429" w:rsidRDefault="007B7429" w:rsidP="00C6576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увеличения расходов на проведение выборов на </w:t>
      </w:r>
      <w:r w:rsidR="00456B0C">
        <w:rPr>
          <w:rFonts w:ascii="Times New Roman" w:hAnsi="Times New Roman" w:cs="Times New Roman"/>
          <w:b/>
          <w:sz w:val="28"/>
          <w:szCs w:val="28"/>
        </w:rPr>
        <w:t>24,4</w:t>
      </w:r>
      <w:r>
        <w:rPr>
          <w:rFonts w:ascii="Times New Roman" w:hAnsi="Times New Roman" w:cs="Times New Roman"/>
          <w:sz w:val="28"/>
          <w:szCs w:val="28"/>
        </w:rPr>
        <w:t xml:space="preserve"> тыс. рублей</w:t>
      </w:r>
      <w:r w:rsidR="00456B0C">
        <w:rPr>
          <w:rFonts w:ascii="Times New Roman" w:hAnsi="Times New Roman" w:cs="Times New Roman"/>
          <w:sz w:val="28"/>
          <w:szCs w:val="28"/>
        </w:rPr>
        <w:t>;</w:t>
      </w:r>
    </w:p>
    <w:p w:rsidR="00456B0C" w:rsidRDefault="00456B0C" w:rsidP="00456B0C">
      <w:pPr>
        <w:pStyle w:val="a3"/>
        <w:ind w:firstLine="708"/>
        <w:jc w:val="both"/>
        <w:rPr>
          <w:rFonts w:ascii="Times New Roman" w:hAnsi="Times New Roman" w:cs="Times New Roman"/>
          <w:sz w:val="28"/>
          <w:szCs w:val="28"/>
        </w:rPr>
      </w:pPr>
      <w:r>
        <w:rPr>
          <w:rFonts w:ascii="Times New Roman" w:hAnsi="Times New Roman" w:cs="Times New Roman"/>
          <w:sz w:val="28"/>
          <w:szCs w:val="28"/>
        </w:rPr>
        <w:t>- увеличения е</w:t>
      </w:r>
      <w:r w:rsidRPr="00456B0C">
        <w:rPr>
          <w:rFonts w:ascii="Times New Roman" w:hAnsi="Times New Roman" w:cs="Times New Roman"/>
          <w:sz w:val="28"/>
          <w:szCs w:val="28"/>
        </w:rPr>
        <w:t>диновременно</w:t>
      </w:r>
      <w:r>
        <w:rPr>
          <w:rFonts w:ascii="Times New Roman" w:hAnsi="Times New Roman" w:cs="Times New Roman"/>
          <w:sz w:val="28"/>
          <w:szCs w:val="28"/>
        </w:rPr>
        <w:t>го</w:t>
      </w:r>
      <w:r w:rsidRPr="00456B0C">
        <w:rPr>
          <w:rFonts w:ascii="Times New Roman" w:hAnsi="Times New Roman" w:cs="Times New Roman"/>
          <w:sz w:val="28"/>
          <w:szCs w:val="28"/>
        </w:rPr>
        <w:t xml:space="preserve"> денежно</w:t>
      </w:r>
      <w:r>
        <w:rPr>
          <w:rFonts w:ascii="Times New Roman" w:hAnsi="Times New Roman" w:cs="Times New Roman"/>
          <w:sz w:val="28"/>
          <w:szCs w:val="28"/>
        </w:rPr>
        <w:t>го</w:t>
      </w:r>
      <w:r w:rsidRPr="00456B0C">
        <w:rPr>
          <w:rFonts w:ascii="Times New Roman" w:hAnsi="Times New Roman" w:cs="Times New Roman"/>
          <w:sz w:val="28"/>
          <w:szCs w:val="28"/>
        </w:rPr>
        <w:t xml:space="preserve"> вознаграждени</w:t>
      </w:r>
      <w:r>
        <w:rPr>
          <w:rFonts w:ascii="Times New Roman" w:hAnsi="Times New Roman" w:cs="Times New Roman"/>
          <w:sz w:val="28"/>
          <w:szCs w:val="28"/>
        </w:rPr>
        <w:t>я</w:t>
      </w:r>
      <w:r w:rsidRPr="00456B0C">
        <w:rPr>
          <w:rFonts w:ascii="Times New Roman" w:hAnsi="Times New Roman" w:cs="Times New Roman"/>
          <w:sz w:val="28"/>
          <w:szCs w:val="28"/>
        </w:rPr>
        <w:t xml:space="preserve"> при награждении Почетной грамотой и Благодарственным письмом</w:t>
      </w:r>
      <w:r>
        <w:rPr>
          <w:rFonts w:ascii="Times New Roman" w:hAnsi="Times New Roman" w:cs="Times New Roman"/>
          <w:sz w:val="28"/>
          <w:szCs w:val="28"/>
        </w:rPr>
        <w:t xml:space="preserve"> на </w:t>
      </w:r>
      <w:r>
        <w:rPr>
          <w:rFonts w:ascii="Times New Roman" w:hAnsi="Times New Roman" w:cs="Times New Roman"/>
          <w:b/>
          <w:sz w:val="28"/>
          <w:szCs w:val="28"/>
        </w:rPr>
        <w:t>15,0</w:t>
      </w:r>
      <w:r>
        <w:rPr>
          <w:rFonts w:ascii="Times New Roman" w:hAnsi="Times New Roman" w:cs="Times New Roman"/>
          <w:sz w:val="28"/>
          <w:szCs w:val="28"/>
        </w:rPr>
        <w:t xml:space="preserve"> тыс. рублей;</w:t>
      </w:r>
    </w:p>
    <w:p w:rsidR="00456B0C" w:rsidRDefault="00456B0C" w:rsidP="00456B0C">
      <w:pPr>
        <w:pStyle w:val="a3"/>
        <w:ind w:firstLine="708"/>
        <w:jc w:val="both"/>
        <w:rPr>
          <w:rFonts w:ascii="Times New Roman" w:hAnsi="Times New Roman" w:cs="Times New Roman"/>
          <w:sz w:val="28"/>
          <w:szCs w:val="28"/>
        </w:rPr>
      </w:pPr>
      <w:r>
        <w:rPr>
          <w:rFonts w:ascii="Times New Roman" w:hAnsi="Times New Roman" w:cs="Times New Roman"/>
          <w:sz w:val="28"/>
          <w:szCs w:val="28"/>
        </w:rPr>
        <w:t>- увеличения м</w:t>
      </w:r>
      <w:r w:rsidRPr="00456B0C">
        <w:rPr>
          <w:rFonts w:ascii="Times New Roman" w:hAnsi="Times New Roman" w:cs="Times New Roman"/>
          <w:sz w:val="28"/>
          <w:szCs w:val="28"/>
        </w:rPr>
        <w:t>атериальн</w:t>
      </w:r>
      <w:r>
        <w:rPr>
          <w:rFonts w:ascii="Times New Roman" w:hAnsi="Times New Roman" w:cs="Times New Roman"/>
          <w:sz w:val="28"/>
          <w:szCs w:val="28"/>
        </w:rPr>
        <w:t>ой помощи</w:t>
      </w:r>
      <w:r w:rsidRPr="00456B0C">
        <w:rPr>
          <w:rFonts w:ascii="Times New Roman" w:hAnsi="Times New Roman" w:cs="Times New Roman"/>
          <w:sz w:val="28"/>
          <w:szCs w:val="28"/>
        </w:rPr>
        <w:t xml:space="preserve"> гражданам, находящимся в трудной жизненной ситуации</w:t>
      </w:r>
      <w:r>
        <w:rPr>
          <w:rFonts w:ascii="Times New Roman" w:hAnsi="Times New Roman" w:cs="Times New Roman"/>
          <w:sz w:val="28"/>
          <w:szCs w:val="28"/>
        </w:rPr>
        <w:t xml:space="preserve"> на </w:t>
      </w:r>
      <w:r>
        <w:rPr>
          <w:rFonts w:ascii="Times New Roman" w:hAnsi="Times New Roman" w:cs="Times New Roman"/>
          <w:b/>
          <w:sz w:val="28"/>
          <w:szCs w:val="28"/>
        </w:rPr>
        <w:t>170,0</w:t>
      </w:r>
      <w:r>
        <w:rPr>
          <w:rFonts w:ascii="Times New Roman" w:hAnsi="Times New Roman" w:cs="Times New Roman"/>
          <w:sz w:val="28"/>
          <w:szCs w:val="28"/>
        </w:rPr>
        <w:t xml:space="preserve"> тыс. рублей;</w:t>
      </w:r>
    </w:p>
    <w:p w:rsidR="00456B0C" w:rsidRDefault="00456B0C" w:rsidP="00456B0C">
      <w:pPr>
        <w:pStyle w:val="a3"/>
        <w:ind w:firstLine="708"/>
        <w:jc w:val="both"/>
        <w:rPr>
          <w:rFonts w:ascii="Times New Roman" w:hAnsi="Times New Roman" w:cs="Times New Roman"/>
          <w:sz w:val="28"/>
          <w:szCs w:val="28"/>
        </w:rPr>
      </w:pPr>
      <w:r>
        <w:rPr>
          <w:rFonts w:ascii="Times New Roman" w:hAnsi="Times New Roman" w:cs="Times New Roman"/>
          <w:sz w:val="28"/>
          <w:szCs w:val="28"/>
        </w:rPr>
        <w:t>- увеличения выплаты денежного поощрения «</w:t>
      </w:r>
      <w:r w:rsidRPr="00456B0C">
        <w:rPr>
          <w:rFonts w:ascii="Times New Roman" w:hAnsi="Times New Roman" w:cs="Times New Roman"/>
          <w:sz w:val="28"/>
          <w:szCs w:val="28"/>
        </w:rPr>
        <w:t>Почетному гражданину города Вязьма</w:t>
      </w:r>
      <w:r>
        <w:rPr>
          <w:rFonts w:ascii="Times New Roman" w:hAnsi="Times New Roman" w:cs="Times New Roman"/>
          <w:sz w:val="28"/>
          <w:szCs w:val="28"/>
        </w:rPr>
        <w:t xml:space="preserve">» на </w:t>
      </w:r>
      <w:r>
        <w:rPr>
          <w:rFonts w:ascii="Times New Roman" w:hAnsi="Times New Roman" w:cs="Times New Roman"/>
          <w:b/>
          <w:sz w:val="28"/>
          <w:szCs w:val="28"/>
        </w:rPr>
        <w:t>0,9</w:t>
      </w:r>
      <w:r>
        <w:rPr>
          <w:rFonts w:ascii="Times New Roman" w:hAnsi="Times New Roman" w:cs="Times New Roman"/>
          <w:sz w:val="28"/>
          <w:szCs w:val="28"/>
        </w:rPr>
        <w:t xml:space="preserve"> тыс. рублей;</w:t>
      </w:r>
    </w:p>
    <w:p w:rsidR="00456B0C" w:rsidRDefault="00456B0C" w:rsidP="00456B0C">
      <w:pPr>
        <w:pStyle w:val="a3"/>
        <w:ind w:firstLine="708"/>
        <w:jc w:val="both"/>
        <w:rPr>
          <w:rFonts w:ascii="Times New Roman" w:hAnsi="Times New Roman" w:cs="Times New Roman"/>
          <w:sz w:val="28"/>
          <w:szCs w:val="28"/>
        </w:rPr>
      </w:pPr>
      <w:r>
        <w:rPr>
          <w:rFonts w:ascii="Times New Roman" w:hAnsi="Times New Roman" w:cs="Times New Roman"/>
          <w:sz w:val="28"/>
          <w:szCs w:val="28"/>
        </w:rPr>
        <w:t>- увеличения д</w:t>
      </w:r>
      <w:r w:rsidRPr="00456B0C">
        <w:rPr>
          <w:rFonts w:ascii="Times New Roman" w:hAnsi="Times New Roman" w:cs="Times New Roman"/>
          <w:sz w:val="28"/>
          <w:szCs w:val="28"/>
        </w:rPr>
        <w:t>оплаты к пенсиям муниципальных служащих</w:t>
      </w:r>
      <w:r>
        <w:rPr>
          <w:rFonts w:ascii="Times New Roman" w:hAnsi="Times New Roman" w:cs="Times New Roman"/>
          <w:sz w:val="28"/>
          <w:szCs w:val="28"/>
        </w:rPr>
        <w:t xml:space="preserve"> на </w:t>
      </w:r>
      <w:r>
        <w:rPr>
          <w:rFonts w:ascii="Times New Roman" w:hAnsi="Times New Roman" w:cs="Times New Roman"/>
          <w:b/>
          <w:sz w:val="28"/>
          <w:szCs w:val="28"/>
        </w:rPr>
        <w:t>45,6</w:t>
      </w:r>
      <w:r>
        <w:rPr>
          <w:rFonts w:ascii="Times New Roman" w:hAnsi="Times New Roman" w:cs="Times New Roman"/>
          <w:sz w:val="28"/>
          <w:szCs w:val="28"/>
        </w:rPr>
        <w:t xml:space="preserve"> тыс. рублей;</w:t>
      </w:r>
    </w:p>
    <w:p w:rsidR="00456B0C" w:rsidRDefault="00456B0C" w:rsidP="00456B0C">
      <w:pPr>
        <w:pStyle w:val="a3"/>
        <w:ind w:firstLine="708"/>
        <w:jc w:val="both"/>
        <w:rPr>
          <w:rFonts w:ascii="Times New Roman" w:hAnsi="Times New Roman" w:cs="Times New Roman"/>
          <w:sz w:val="28"/>
          <w:szCs w:val="28"/>
        </w:rPr>
      </w:pPr>
      <w:r>
        <w:rPr>
          <w:rFonts w:ascii="Times New Roman" w:hAnsi="Times New Roman" w:cs="Times New Roman"/>
          <w:sz w:val="28"/>
          <w:szCs w:val="28"/>
        </w:rPr>
        <w:t>- увеличения р</w:t>
      </w:r>
      <w:r w:rsidRPr="00456B0C">
        <w:rPr>
          <w:rFonts w:ascii="Times New Roman" w:hAnsi="Times New Roman" w:cs="Times New Roman"/>
          <w:sz w:val="28"/>
          <w:szCs w:val="28"/>
        </w:rPr>
        <w:t>езервн</w:t>
      </w:r>
      <w:r>
        <w:rPr>
          <w:rFonts w:ascii="Times New Roman" w:hAnsi="Times New Roman" w:cs="Times New Roman"/>
          <w:sz w:val="28"/>
          <w:szCs w:val="28"/>
        </w:rPr>
        <w:t>ого</w:t>
      </w:r>
      <w:r w:rsidRPr="00456B0C">
        <w:rPr>
          <w:rFonts w:ascii="Times New Roman" w:hAnsi="Times New Roman" w:cs="Times New Roman"/>
          <w:sz w:val="28"/>
          <w:szCs w:val="28"/>
        </w:rPr>
        <w:t xml:space="preserve"> фонд</w:t>
      </w:r>
      <w:r>
        <w:rPr>
          <w:rFonts w:ascii="Times New Roman" w:hAnsi="Times New Roman" w:cs="Times New Roman"/>
          <w:sz w:val="28"/>
          <w:szCs w:val="28"/>
        </w:rPr>
        <w:t>а</w:t>
      </w:r>
      <w:r w:rsidRPr="00456B0C">
        <w:rPr>
          <w:rFonts w:ascii="Times New Roman" w:hAnsi="Times New Roman" w:cs="Times New Roman"/>
          <w:sz w:val="28"/>
          <w:szCs w:val="28"/>
        </w:rPr>
        <w:t xml:space="preserve"> Администрации Смоленской области</w:t>
      </w:r>
      <w:r>
        <w:rPr>
          <w:rFonts w:ascii="Times New Roman" w:hAnsi="Times New Roman" w:cs="Times New Roman"/>
          <w:sz w:val="28"/>
          <w:szCs w:val="28"/>
        </w:rPr>
        <w:t xml:space="preserve"> на </w:t>
      </w:r>
      <w:r>
        <w:rPr>
          <w:rFonts w:ascii="Times New Roman" w:hAnsi="Times New Roman" w:cs="Times New Roman"/>
          <w:b/>
          <w:sz w:val="28"/>
          <w:szCs w:val="28"/>
        </w:rPr>
        <w:t>204,2</w:t>
      </w:r>
      <w:r>
        <w:rPr>
          <w:rFonts w:ascii="Times New Roman" w:hAnsi="Times New Roman" w:cs="Times New Roman"/>
          <w:sz w:val="28"/>
          <w:szCs w:val="28"/>
        </w:rPr>
        <w:t xml:space="preserve"> тыс. рублей;</w:t>
      </w:r>
    </w:p>
    <w:p w:rsidR="00456B0C" w:rsidRDefault="00456B0C" w:rsidP="00456B0C">
      <w:pPr>
        <w:pStyle w:val="a3"/>
        <w:ind w:firstLine="708"/>
        <w:jc w:val="both"/>
        <w:rPr>
          <w:rFonts w:ascii="Times New Roman" w:hAnsi="Times New Roman" w:cs="Times New Roman"/>
          <w:sz w:val="28"/>
          <w:szCs w:val="28"/>
        </w:rPr>
      </w:pPr>
      <w:r>
        <w:rPr>
          <w:rFonts w:ascii="Times New Roman" w:hAnsi="Times New Roman" w:cs="Times New Roman"/>
          <w:sz w:val="28"/>
          <w:szCs w:val="28"/>
        </w:rPr>
        <w:t>- уменьшения объема межбюджетного</w:t>
      </w:r>
      <w:r w:rsidRPr="00456B0C">
        <w:rPr>
          <w:rFonts w:ascii="Times New Roman" w:hAnsi="Times New Roman" w:cs="Times New Roman"/>
          <w:sz w:val="28"/>
          <w:szCs w:val="28"/>
        </w:rPr>
        <w:t xml:space="preserve"> трансферты</w:t>
      </w:r>
      <w:r>
        <w:rPr>
          <w:rFonts w:ascii="Times New Roman" w:hAnsi="Times New Roman" w:cs="Times New Roman"/>
          <w:sz w:val="28"/>
          <w:szCs w:val="28"/>
        </w:rPr>
        <w:t xml:space="preserve"> на </w:t>
      </w:r>
      <w:r>
        <w:rPr>
          <w:rFonts w:ascii="Times New Roman" w:hAnsi="Times New Roman" w:cs="Times New Roman"/>
          <w:b/>
          <w:sz w:val="28"/>
          <w:szCs w:val="28"/>
        </w:rPr>
        <w:t>450,0</w:t>
      </w:r>
      <w:r>
        <w:rPr>
          <w:rFonts w:ascii="Times New Roman" w:hAnsi="Times New Roman" w:cs="Times New Roman"/>
          <w:sz w:val="28"/>
          <w:szCs w:val="28"/>
        </w:rPr>
        <w:t xml:space="preserve"> тыс. рублей.</w:t>
      </w:r>
    </w:p>
    <w:p w:rsidR="00456B0C" w:rsidRDefault="00456B0C" w:rsidP="00456B0C">
      <w:pPr>
        <w:ind w:firstLine="708"/>
        <w:jc w:val="both"/>
        <w:rPr>
          <w:sz w:val="28"/>
          <w:szCs w:val="28"/>
        </w:rPr>
      </w:pPr>
      <w:r w:rsidRPr="005D3B01">
        <w:rPr>
          <w:sz w:val="28"/>
          <w:szCs w:val="28"/>
        </w:rPr>
        <w:t xml:space="preserve">Удельный вес </w:t>
      </w:r>
      <w:r>
        <w:rPr>
          <w:sz w:val="28"/>
          <w:szCs w:val="28"/>
        </w:rPr>
        <w:t>не</w:t>
      </w:r>
      <w:r w:rsidRPr="005D3B01">
        <w:rPr>
          <w:sz w:val="28"/>
          <w:szCs w:val="28"/>
        </w:rPr>
        <w:t>программных расходов</w:t>
      </w:r>
      <w:r>
        <w:rPr>
          <w:sz w:val="28"/>
          <w:szCs w:val="28"/>
        </w:rPr>
        <w:t xml:space="preserve">, в сумме </w:t>
      </w:r>
      <w:r w:rsidRPr="00456B0C">
        <w:rPr>
          <w:b/>
          <w:sz w:val="28"/>
          <w:szCs w:val="28"/>
        </w:rPr>
        <w:t>19 727,0</w:t>
      </w:r>
      <w:r>
        <w:rPr>
          <w:sz w:val="28"/>
          <w:szCs w:val="28"/>
        </w:rPr>
        <w:t xml:space="preserve"> тыс. рублей,</w:t>
      </w:r>
      <w:r w:rsidRPr="005D3B01">
        <w:rPr>
          <w:sz w:val="28"/>
          <w:szCs w:val="28"/>
        </w:rPr>
        <w:t xml:space="preserve"> в общей структуре расходов бюджета городского поселения </w:t>
      </w:r>
      <w:r>
        <w:rPr>
          <w:sz w:val="28"/>
          <w:szCs w:val="28"/>
        </w:rPr>
        <w:t>(</w:t>
      </w:r>
      <w:r>
        <w:rPr>
          <w:b/>
          <w:sz w:val="28"/>
          <w:szCs w:val="28"/>
        </w:rPr>
        <w:t>668 877,7</w:t>
      </w:r>
      <w:r>
        <w:rPr>
          <w:sz w:val="28"/>
          <w:szCs w:val="28"/>
        </w:rPr>
        <w:t xml:space="preserve"> тыс. рублей) </w:t>
      </w:r>
      <w:r w:rsidRPr="005D3B01">
        <w:rPr>
          <w:sz w:val="28"/>
          <w:szCs w:val="28"/>
        </w:rPr>
        <w:t xml:space="preserve">составит </w:t>
      </w:r>
      <w:r>
        <w:rPr>
          <w:b/>
          <w:sz w:val="28"/>
          <w:szCs w:val="28"/>
        </w:rPr>
        <w:t>2,9</w:t>
      </w:r>
      <w:r w:rsidRPr="005D3B01">
        <w:rPr>
          <w:sz w:val="28"/>
          <w:szCs w:val="28"/>
        </w:rPr>
        <w:t>%.</w:t>
      </w:r>
    </w:p>
    <w:p w:rsidR="00E37A4E" w:rsidRDefault="00E37A4E" w:rsidP="0039684A">
      <w:pPr>
        <w:pStyle w:val="a3"/>
        <w:ind w:firstLine="708"/>
        <w:jc w:val="both"/>
        <w:rPr>
          <w:rFonts w:ascii="Times New Roman" w:hAnsi="Times New Roman" w:cs="Times New Roman"/>
          <w:b/>
          <w:sz w:val="28"/>
          <w:szCs w:val="28"/>
        </w:rPr>
      </w:pPr>
    </w:p>
    <w:p w:rsidR="0039684A" w:rsidRDefault="00692520" w:rsidP="0039684A">
      <w:pPr>
        <w:pStyle w:val="a3"/>
        <w:ind w:firstLine="708"/>
        <w:jc w:val="both"/>
        <w:rPr>
          <w:rFonts w:ascii="Times New Roman" w:hAnsi="Times New Roman" w:cs="Times New Roman"/>
          <w:sz w:val="28"/>
          <w:szCs w:val="28"/>
        </w:rPr>
      </w:pPr>
      <w:r>
        <w:rPr>
          <w:rFonts w:ascii="Times New Roman" w:hAnsi="Times New Roman" w:cs="Times New Roman"/>
          <w:b/>
          <w:sz w:val="28"/>
          <w:szCs w:val="28"/>
        </w:rPr>
        <w:t>9</w:t>
      </w:r>
      <w:r w:rsidR="0039684A" w:rsidRPr="0039684A">
        <w:rPr>
          <w:rFonts w:ascii="Times New Roman" w:hAnsi="Times New Roman" w:cs="Times New Roman"/>
          <w:b/>
          <w:sz w:val="28"/>
          <w:szCs w:val="28"/>
        </w:rPr>
        <w:t>.</w:t>
      </w:r>
      <w:r w:rsidR="0039684A">
        <w:rPr>
          <w:rFonts w:ascii="Times New Roman" w:hAnsi="Times New Roman" w:cs="Times New Roman"/>
          <w:sz w:val="28"/>
          <w:szCs w:val="28"/>
        </w:rPr>
        <w:t xml:space="preserve"> </w:t>
      </w:r>
      <w:r w:rsidR="0039684A" w:rsidRPr="007524B2">
        <w:rPr>
          <w:rFonts w:ascii="Times New Roman" w:hAnsi="Times New Roman" w:cs="Times New Roman"/>
          <w:sz w:val="28"/>
          <w:szCs w:val="28"/>
        </w:rPr>
        <w:t xml:space="preserve">Распределение расходной части бюджета предлагается к утверждению </w:t>
      </w:r>
      <w:r w:rsidR="005B7694">
        <w:rPr>
          <w:rFonts w:ascii="Times New Roman" w:hAnsi="Times New Roman" w:cs="Times New Roman"/>
          <w:sz w:val="28"/>
          <w:szCs w:val="28"/>
        </w:rPr>
        <w:t xml:space="preserve">в </w:t>
      </w:r>
      <w:r w:rsidR="0039684A" w:rsidRPr="007524B2">
        <w:rPr>
          <w:rFonts w:ascii="Times New Roman" w:hAnsi="Times New Roman" w:cs="Times New Roman"/>
          <w:sz w:val="28"/>
          <w:szCs w:val="28"/>
        </w:rPr>
        <w:t>следующи</w:t>
      </w:r>
      <w:r w:rsidR="005B7694">
        <w:rPr>
          <w:rFonts w:ascii="Times New Roman" w:hAnsi="Times New Roman" w:cs="Times New Roman"/>
          <w:sz w:val="28"/>
          <w:szCs w:val="28"/>
        </w:rPr>
        <w:t>х</w:t>
      </w:r>
      <w:r w:rsidR="0039684A" w:rsidRPr="007524B2">
        <w:rPr>
          <w:rFonts w:ascii="Times New Roman" w:hAnsi="Times New Roman" w:cs="Times New Roman"/>
          <w:sz w:val="28"/>
          <w:szCs w:val="28"/>
        </w:rPr>
        <w:t xml:space="preserve"> </w:t>
      </w:r>
      <w:r w:rsidR="005B7694">
        <w:rPr>
          <w:rFonts w:ascii="Times New Roman" w:hAnsi="Times New Roman" w:cs="Times New Roman"/>
          <w:sz w:val="28"/>
          <w:szCs w:val="28"/>
        </w:rPr>
        <w:t>размерах</w:t>
      </w:r>
      <w:r w:rsidR="0039684A" w:rsidRPr="007524B2">
        <w:rPr>
          <w:rFonts w:ascii="Times New Roman" w:hAnsi="Times New Roman" w:cs="Times New Roman"/>
          <w:sz w:val="28"/>
          <w:szCs w:val="28"/>
        </w:rPr>
        <w:t>:</w:t>
      </w:r>
    </w:p>
    <w:p w:rsidR="0039684A" w:rsidRDefault="00692520" w:rsidP="0039684A">
      <w:pPr>
        <w:pStyle w:val="a3"/>
        <w:ind w:firstLine="708"/>
        <w:jc w:val="both"/>
        <w:rPr>
          <w:rFonts w:ascii="Times New Roman" w:hAnsi="Times New Roman" w:cs="Times New Roman"/>
          <w:sz w:val="28"/>
          <w:szCs w:val="28"/>
        </w:rPr>
      </w:pPr>
      <w:r>
        <w:rPr>
          <w:rFonts w:ascii="Times New Roman" w:hAnsi="Times New Roman" w:cs="Times New Roman"/>
          <w:b/>
          <w:sz w:val="28"/>
          <w:szCs w:val="28"/>
        </w:rPr>
        <w:t>9</w:t>
      </w:r>
      <w:r w:rsidR="0039684A" w:rsidRPr="0039684A">
        <w:rPr>
          <w:rFonts w:ascii="Times New Roman" w:hAnsi="Times New Roman" w:cs="Times New Roman"/>
          <w:b/>
          <w:sz w:val="28"/>
          <w:szCs w:val="28"/>
        </w:rPr>
        <w:t>.1.</w:t>
      </w:r>
      <w:r w:rsidR="0039684A">
        <w:rPr>
          <w:rFonts w:ascii="Times New Roman" w:hAnsi="Times New Roman" w:cs="Times New Roman"/>
          <w:sz w:val="28"/>
          <w:szCs w:val="28"/>
        </w:rPr>
        <w:t xml:space="preserve"> На 2021 год:</w:t>
      </w:r>
    </w:p>
    <w:p w:rsidR="00692520" w:rsidRDefault="0039684A" w:rsidP="0069252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524B2">
        <w:rPr>
          <w:rFonts w:ascii="Times New Roman" w:hAnsi="Times New Roman" w:cs="Times New Roman"/>
          <w:sz w:val="28"/>
          <w:szCs w:val="28"/>
        </w:rPr>
        <w:t xml:space="preserve">бюджетные средства на реализацию муниципальных программ предлагается утвердить в сумме </w:t>
      </w:r>
      <w:r w:rsidR="00692520">
        <w:rPr>
          <w:rFonts w:ascii="Times New Roman" w:hAnsi="Times New Roman" w:cs="Times New Roman"/>
          <w:b/>
          <w:sz w:val="28"/>
          <w:szCs w:val="28"/>
        </w:rPr>
        <w:t>249 095,0</w:t>
      </w:r>
      <w:r w:rsidRPr="007524B2">
        <w:rPr>
          <w:rFonts w:ascii="Times New Roman" w:hAnsi="Times New Roman" w:cs="Times New Roman"/>
          <w:sz w:val="28"/>
          <w:szCs w:val="28"/>
        </w:rPr>
        <w:t xml:space="preserve"> тыс. рублей, с </w:t>
      </w:r>
      <w:r w:rsidR="009E03E6">
        <w:rPr>
          <w:rFonts w:ascii="Times New Roman" w:hAnsi="Times New Roman" w:cs="Times New Roman"/>
          <w:sz w:val="28"/>
          <w:szCs w:val="28"/>
        </w:rPr>
        <w:t>уменьшением</w:t>
      </w:r>
      <w:r w:rsidRPr="007524B2">
        <w:rPr>
          <w:rFonts w:ascii="Times New Roman" w:hAnsi="Times New Roman" w:cs="Times New Roman"/>
          <w:sz w:val="28"/>
          <w:szCs w:val="28"/>
        </w:rPr>
        <w:t xml:space="preserve"> на </w:t>
      </w:r>
      <w:r w:rsidR="00692520">
        <w:rPr>
          <w:rFonts w:ascii="Times New Roman" w:hAnsi="Times New Roman" w:cs="Times New Roman"/>
          <w:b/>
          <w:sz w:val="28"/>
          <w:szCs w:val="28"/>
        </w:rPr>
        <w:t>1 439,5</w:t>
      </w:r>
      <w:r w:rsidR="00692520">
        <w:rPr>
          <w:rFonts w:ascii="Times New Roman" w:hAnsi="Times New Roman" w:cs="Times New Roman"/>
          <w:sz w:val="28"/>
          <w:szCs w:val="28"/>
        </w:rPr>
        <w:t xml:space="preserve"> тыс. рублей.</w:t>
      </w:r>
    </w:p>
    <w:p w:rsidR="00890AB5" w:rsidRDefault="002F33FA" w:rsidP="00890AB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Уменьшены </w:t>
      </w:r>
      <w:r w:rsidR="00890AB5" w:rsidRPr="00614C2D">
        <w:rPr>
          <w:rFonts w:ascii="Times New Roman" w:hAnsi="Times New Roman" w:cs="Times New Roman"/>
          <w:sz w:val="28"/>
          <w:szCs w:val="28"/>
        </w:rPr>
        <w:t xml:space="preserve">расходы на реализацию мероприятий муниципальной программы </w:t>
      </w:r>
      <w:r w:rsidR="00890AB5">
        <w:rPr>
          <w:rFonts w:ascii="Times New Roman" w:hAnsi="Times New Roman" w:cs="Times New Roman"/>
          <w:bCs/>
          <w:color w:val="000000"/>
          <w:sz w:val="28"/>
          <w:szCs w:val="28"/>
        </w:rPr>
        <w:t>«</w:t>
      </w:r>
      <w:r w:rsidR="00890AB5" w:rsidRPr="00890AB5">
        <w:rPr>
          <w:rFonts w:ascii="Times New Roman" w:hAnsi="Times New Roman" w:cs="Times New Roman"/>
          <w:bCs/>
          <w:color w:val="000000"/>
          <w:sz w:val="28"/>
          <w:szCs w:val="28"/>
        </w:rPr>
        <w:t>Обеспечение мероприятий в области жилищного хозяйства на территории Вяземского городского поселения Вяземского района Смоленской области</w:t>
      </w:r>
      <w:r w:rsidR="00890AB5">
        <w:rPr>
          <w:rFonts w:ascii="Times New Roman" w:hAnsi="Times New Roman" w:cs="Times New Roman"/>
          <w:bCs/>
          <w:color w:val="000000"/>
          <w:sz w:val="28"/>
          <w:szCs w:val="28"/>
        </w:rPr>
        <w:t>»</w:t>
      </w:r>
      <w:r w:rsidR="00890AB5" w:rsidRPr="00614C2D">
        <w:rPr>
          <w:rFonts w:ascii="Times New Roman" w:hAnsi="Times New Roman" w:cs="Times New Roman"/>
          <w:sz w:val="28"/>
          <w:szCs w:val="28"/>
        </w:rPr>
        <w:t xml:space="preserve"> </w:t>
      </w:r>
      <w:r>
        <w:rPr>
          <w:rFonts w:ascii="Times New Roman" w:hAnsi="Times New Roman" w:cs="Times New Roman"/>
          <w:sz w:val="28"/>
          <w:szCs w:val="28"/>
        </w:rPr>
        <w:t>на</w:t>
      </w:r>
      <w:r w:rsidR="00890AB5" w:rsidRPr="002B347A">
        <w:rPr>
          <w:rFonts w:ascii="Times New Roman" w:hAnsi="Times New Roman" w:cs="Times New Roman"/>
          <w:sz w:val="28"/>
          <w:szCs w:val="28"/>
        </w:rPr>
        <w:t xml:space="preserve"> </w:t>
      </w:r>
      <w:r>
        <w:rPr>
          <w:rFonts w:ascii="Times New Roman" w:hAnsi="Times New Roman" w:cs="Times New Roman"/>
          <w:b/>
          <w:sz w:val="28"/>
          <w:szCs w:val="28"/>
        </w:rPr>
        <w:t>1 439,5</w:t>
      </w:r>
      <w:r>
        <w:rPr>
          <w:rFonts w:ascii="Times New Roman" w:hAnsi="Times New Roman" w:cs="Times New Roman"/>
          <w:sz w:val="28"/>
          <w:szCs w:val="28"/>
        </w:rPr>
        <w:t xml:space="preserve"> тыс. рублей</w:t>
      </w:r>
      <w:r w:rsidR="00890AB5">
        <w:rPr>
          <w:rFonts w:ascii="Times New Roman" w:hAnsi="Times New Roman" w:cs="Times New Roman"/>
          <w:sz w:val="28"/>
          <w:szCs w:val="28"/>
        </w:rPr>
        <w:t>;</w:t>
      </w:r>
    </w:p>
    <w:p w:rsidR="00B82E29" w:rsidRDefault="00B82E29" w:rsidP="00C64F7F">
      <w:pPr>
        <w:pStyle w:val="a3"/>
        <w:ind w:firstLine="708"/>
        <w:jc w:val="both"/>
        <w:rPr>
          <w:rFonts w:ascii="Times New Roman" w:hAnsi="Times New Roman" w:cs="Times New Roman"/>
          <w:b/>
          <w:sz w:val="28"/>
          <w:szCs w:val="28"/>
        </w:rPr>
      </w:pPr>
    </w:p>
    <w:p w:rsidR="00B82E29" w:rsidRDefault="00B82E29" w:rsidP="00C64F7F">
      <w:pPr>
        <w:pStyle w:val="a3"/>
        <w:ind w:firstLine="708"/>
        <w:jc w:val="both"/>
        <w:rPr>
          <w:rFonts w:ascii="Times New Roman" w:hAnsi="Times New Roman" w:cs="Times New Roman"/>
          <w:b/>
          <w:sz w:val="28"/>
          <w:szCs w:val="28"/>
        </w:rPr>
      </w:pPr>
    </w:p>
    <w:p w:rsidR="00B82E29" w:rsidRDefault="00B82E29" w:rsidP="00C64F7F">
      <w:pPr>
        <w:pStyle w:val="a3"/>
        <w:ind w:firstLine="708"/>
        <w:jc w:val="both"/>
        <w:rPr>
          <w:rFonts w:ascii="Times New Roman" w:hAnsi="Times New Roman" w:cs="Times New Roman"/>
          <w:b/>
          <w:sz w:val="28"/>
          <w:szCs w:val="28"/>
        </w:rPr>
      </w:pPr>
    </w:p>
    <w:p w:rsidR="00C64F7F" w:rsidRDefault="002F33FA" w:rsidP="00C64F7F">
      <w:pPr>
        <w:pStyle w:val="a3"/>
        <w:ind w:firstLine="708"/>
        <w:jc w:val="both"/>
        <w:rPr>
          <w:rFonts w:ascii="Times New Roman" w:hAnsi="Times New Roman" w:cs="Times New Roman"/>
          <w:sz w:val="28"/>
          <w:szCs w:val="28"/>
        </w:rPr>
      </w:pPr>
      <w:r>
        <w:rPr>
          <w:rFonts w:ascii="Times New Roman" w:hAnsi="Times New Roman" w:cs="Times New Roman"/>
          <w:b/>
          <w:sz w:val="28"/>
          <w:szCs w:val="28"/>
        </w:rPr>
        <w:lastRenderedPageBreak/>
        <w:t>9</w:t>
      </w:r>
      <w:r w:rsidR="00C64F7F" w:rsidRPr="00C64F7F">
        <w:rPr>
          <w:rFonts w:ascii="Times New Roman" w:hAnsi="Times New Roman" w:cs="Times New Roman"/>
          <w:b/>
          <w:sz w:val="28"/>
          <w:szCs w:val="28"/>
        </w:rPr>
        <w:t>.2.</w:t>
      </w:r>
      <w:r w:rsidR="00C64F7F">
        <w:rPr>
          <w:rFonts w:ascii="Times New Roman" w:hAnsi="Times New Roman" w:cs="Times New Roman"/>
          <w:sz w:val="28"/>
          <w:szCs w:val="28"/>
        </w:rPr>
        <w:t xml:space="preserve"> На 2022 год:</w:t>
      </w:r>
    </w:p>
    <w:p w:rsidR="00687079" w:rsidRDefault="00C64F7F" w:rsidP="0069252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524B2">
        <w:rPr>
          <w:rFonts w:ascii="Times New Roman" w:hAnsi="Times New Roman" w:cs="Times New Roman"/>
          <w:sz w:val="28"/>
          <w:szCs w:val="28"/>
        </w:rPr>
        <w:t xml:space="preserve">бюджетные средства на реализацию муниципальных программ предлагается утвердить в сумме </w:t>
      </w:r>
      <w:r w:rsidR="00692520">
        <w:rPr>
          <w:rFonts w:ascii="Times New Roman" w:hAnsi="Times New Roman" w:cs="Times New Roman"/>
          <w:b/>
          <w:sz w:val="28"/>
          <w:szCs w:val="28"/>
        </w:rPr>
        <w:t>288 456,1</w:t>
      </w:r>
      <w:r w:rsidRPr="007524B2">
        <w:rPr>
          <w:rFonts w:ascii="Times New Roman" w:hAnsi="Times New Roman" w:cs="Times New Roman"/>
          <w:sz w:val="28"/>
          <w:szCs w:val="28"/>
        </w:rPr>
        <w:t xml:space="preserve"> тыс. рублей, с </w:t>
      </w:r>
      <w:r w:rsidR="00687079" w:rsidRPr="002B347A">
        <w:rPr>
          <w:rFonts w:ascii="Times New Roman" w:hAnsi="Times New Roman" w:cs="Times New Roman"/>
          <w:sz w:val="28"/>
          <w:szCs w:val="28"/>
        </w:rPr>
        <w:t>у</w:t>
      </w:r>
      <w:r w:rsidR="00687079">
        <w:rPr>
          <w:rFonts w:ascii="Times New Roman" w:hAnsi="Times New Roman" w:cs="Times New Roman"/>
          <w:sz w:val="28"/>
          <w:szCs w:val="28"/>
        </w:rPr>
        <w:t>меньшением</w:t>
      </w:r>
      <w:r w:rsidR="00687079" w:rsidRPr="007524B2">
        <w:rPr>
          <w:rFonts w:ascii="Times New Roman" w:hAnsi="Times New Roman" w:cs="Times New Roman"/>
          <w:sz w:val="28"/>
          <w:szCs w:val="28"/>
        </w:rPr>
        <w:t xml:space="preserve"> </w:t>
      </w:r>
      <w:r w:rsidRPr="007524B2">
        <w:rPr>
          <w:rFonts w:ascii="Times New Roman" w:hAnsi="Times New Roman" w:cs="Times New Roman"/>
          <w:sz w:val="28"/>
          <w:szCs w:val="28"/>
        </w:rPr>
        <w:t xml:space="preserve">на </w:t>
      </w:r>
      <w:r w:rsidR="00692520">
        <w:rPr>
          <w:rFonts w:ascii="Times New Roman" w:hAnsi="Times New Roman" w:cs="Times New Roman"/>
          <w:b/>
          <w:sz w:val="28"/>
          <w:szCs w:val="28"/>
        </w:rPr>
        <w:t>1 497,2</w:t>
      </w:r>
      <w:r w:rsidR="00692520">
        <w:rPr>
          <w:rFonts w:ascii="Times New Roman" w:hAnsi="Times New Roman" w:cs="Times New Roman"/>
          <w:sz w:val="28"/>
          <w:szCs w:val="28"/>
        </w:rPr>
        <w:t xml:space="preserve"> тыс. рублей</w:t>
      </w:r>
      <w:r w:rsidR="00687079" w:rsidRPr="007524B2">
        <w:rPr>
          <w:rFonts w:ascii="Times New Roman" w:hAnsi="Times New Roman" w:cs="Times New Roman"/>
          <w:sz w:val="28"/>
          <w:szCs w:val="28"/>
        </w:rPr>
        <w:t>.</w:t>
      </w:r>
    </w:p>
    <w:p w:rsidR="002F33FA" w:rsidRDefault="002F33FA" w:rsidP="002F33FA">
      <w:pPr>
        <w:pStyle w:val="a3"/>
        <w:ind w:firstLine="708"/>
        <w:jc w:val="both"/>
        <w:rPr>
          <w:rFonts w:ascii="Times New Roman" w:hAnsi="Times New Roman" w:cs="Times New Roman"/>
          <w:sz w:val="28"/>
          <w:szCs w:val="28"/>
        </w:rPr>
      </w:pPr>
      <w:r>
        <w:rPr>
          <w:rFonts w:ascii="Times New Roman" w:hAnsi="Times New Roman" w:cs="Times New Roman"/>
          <w:sz w:val="28"/>
          <w:szCs w:val="28"/>
        </w:rPr>
        <w:t>Уменьшены</w:t>
      </w:r>
      <w:r w:rsidR="00890AB5" w:rsidRPr="00614C2D">
        <w:rPr>
          <w:rFonts w:ascii="Times New Roman" w:hAnsi="Times New Roman" w:cs="Times New Roman"/>
          <w:sz w:val="28"/>
          <w:szCs w:val="28"/>
        </w:rPr>
        <w:t xml:space="preserve"> расходы на реализацию мероприятий муниципальной программы </w:t>
      </w:r>
      <w:r w:rsidR="00890AB5">
        <w:rPr>
          <w:rFonts w:ascii="Times New Roman" w:hAnsi="Times New Roman" w:cs="Times New Roman"/>
          <w:bCs/>
          <w:color w:val="000000"/>
          <w:sz w:val="28"/>
          <w:szCs w:val="28"/>
        </w:rPr>
        <w:t>«</w:t>
      </w:r>
      <w:r w:rsidR="00890AB5" w:rsidRPr="00890AB5">
        <w:rPr>
          <w:rFonts w:ascii="Times New Roman" w:hAnsi="Times New Roman" w:cs="Times New Roman"/>
          <w:bCs/>
          <w:color w:val="000000"/>
          <w:sz w:val="28"/>
          <w:szCs w:val="28"/>
        </w:rPr>
        <w:t>Обеспечение мероприятий в области жилищного хозяйства на территории Вяземского городского поселения Вяземского района Смоленской области</w:t>
      </w:r>
      <w:r w:rsidR="00890AB5">
        <w:rPr>
          <w:rFonts w:ascii="Times New Roman" w:hAnsi="Times New Roman" w:cs="Times New Roman"/>
          <w:bCs/>
          <w:color w:val="000000"/>
          <w:sz w:val="28"/>
          <w:szCs w:val="28"/>
        </w:rPr>
        <w:t>»</w:t>
      </w:r>
      <w:r w:rsidR="00890AB5" w:rsidRPr="00614C2D">
        <w:rPr>
          <w:rFonts w:ascii="Times New Roman" w:hAnsi="Times New Roman" w:cs="Times New Roman"/>
          <w:sz w:val="28"/>
          <w:szCs w:val="28"/>
        </w:rPr>
        <w:t xml:space="preserve"> </w:t>
      </w:r>
      <w:r>
        <w:rPr>
          <w:rFonts w:ascii="Times New Roman" w:hAnsi="Times New Roman" w:cs="Times New Roman"/>
          <w:sz w:val="28"/>
          <w:szCs w:val="28"/>
        </w:rPr>
        <w:t>на</w:t>
      </w:r>
      <w:r w:rsidR="00890AB5" w:rsidRPr="002B347A">
        <w:rPr>
          <w:rFonts w:ascii="Times New Roman" w:hAnsi="Times New Roman" w:cs="Times New Roman"/>
          <w:sz w:val="28"/>
          <w:szCs w:val="28"/>
        </w:rPr>
        <w:t xml:space="preserve"> </w:t>
      </w:r>
      <w:r>
        <w:rPr>
          <w:rFonts w:ascii="Times New Roman" w:hAnsi="Times New Roman" w:cs="Times New Roman"/>
          <w:b/>
          <w:sz w:val="28"/>
          <w:szCs w:val="28"/>
        </w:rPr>
        <w:t xml:space="preserve">1 497,2 </w:t>
      </w:r>
      <w:r>
        <w:rPr>
          <w:rFonts w:ascii="Times New Roman" w:hAnsi="Times New Roman" w:cs="Times New Roman"/>
          <w:sz w:val="28"/>
          <w:szCs w:val="28"/>
        </w:rPr>
        <w:t>тыс. рублей.</w:t>
      </w:r>
    </w:p>
    <w:p w:rsidR="00794E3D" w:rsidRDefault="00E87F62" w:rsidP="00794E3D">
      <w:pPr>
        <w:ind w:firstLine="708"/>
        <w:jc w:val="both"/>
        <w:rPr>
          <w:sz w:val="28"/>
          <w:szCs w:val="28"/>
        </w:rPr>
      </w:pPr>
      <w:r>
        <w:rPr>
          <w:sz w:val="28"/>
          <w:szCs w:val="28"/>
        </w:rPr>
        <w:t>У</w:t>
      </w:r>
      <w:r w:rsidR="00794E3D" w:rsidRPr="005D3B01">
        <w:rPr>
          <w:sz w:val="28"/>
          <w:szCs w:val="28"/>
        </w:rPr>
        <w:t xml:space="preserve">дельный вес программных расходов в </w:t>
      </w:r>
      <w:r w:rsidR="00687079">
        <w:rPr>
          <w:color w:val="0A0A0A"/>
          <w:sz w:val="28"/>
          <w:szCs w:val="28"/>
        </w:rPr>
        <w:t>2021 году</w:t>
      </w:r>
      <w:r w:rsidR="00687079" w:rsidRPr="005D3B01">
        <w:rPr>
          <w:color w:val="0A0A0A"/>
          <w:sz w:val="28"/>
          <w:szCs w:val="28"/>
        </w:rPr>
        <w:t xml:space="preserve"> </w:t>
      </w:r>
      <w:r w:rsidR="00687079" w:rsidRPr="005D3B01">
        <w:rPr>
          <w:sz w:val="28"/>
          <w:szCs w:val="28"/>
        </w:rPr>
        <w:t xml:space="preserve">составит </w:t>
      </w:r>
      <w:r w:rsidR="00687079">
        <w:rPr>
          <w:b/>
          <w:sz w:val="28"/>
          <w:szCs w:val="28"/>
        </w:rPr>
        <w:t>93</w:t>
      </w:r>
      <w:r w:rsidR="00687079" w:rsidRPr="008E6FC7">
        <w:rPr>
          <w:b/>
          <w:sz w:val="28"/>
          <w:szCs w:val="28"/>
        </w:rPr>
        <w:t>,</w:t>
      </w:r>
      <w:r>
        <w:rPr>
          <w:b/>
          <w:sz w:val="28"/>
          <w:szCs w:val="28"/>
        </w:rPr>
        <w:t>0</w:t>
      </w:r>
      <w:r>
        <w:rPr>
          <w:sz w:val="28"/>
          <w:szCs w:val="28"/>
        </w:rPr>
        <w:t xml:space="preserve">% </w:t>
      </w:r>
      <w:r w:rsidR="00687079">
        <w:rPr>
          <w:color w:val="0A0A0A"/>
          <w:sz w:val="28"/>
          <w:szCs w:val="28"/>
        </w:rPr>
        <w:t xml:space="preserve">в </w:t>
      </w:r>
      <w:r w:rsidR="00794E3D" w:rsidRPr="005D3B01">
        <w:rPr>
          <w:sz w:val="28"/>
          <w:szCs w:val="28"/>
        </w:rPr>
        <w:t xml:space="preserve">общей структуре расходов бюджета городского поселения </w:t>
      </w:r>
      <w:r w:rsidR="00794E3D">
        <w:rPr>
          <w:sz w:val="28"/>
          <w:szCs w:val="28"/>
        </w:rPr>
        <w:t>(</w:t>
      </w:r>
      <w:r w:rsidR="00692520">
        <w:rPr>
          <w:b/>
          <w:sz w:val="28"/>
          <w:szCs w:val="28"/>
        </w:rPr>
        <w:t>267 915,6</w:t>
      </w:r>
      <w:r w:rsidR="00794E3D">
        <w:rPr>
          <w:sz w:val="28"/>
          <w:szCs w:val="28"/>
        </w:rPr>
        <w:t xml:space="preserve"> т</w:t>
      </w:r>
      <w:r>
        <w:rPr>
          <w:sz w:val="28"/>
          <w:szCs w:val="28"/>
        </w:rPr>
        <w:t>ыс. рублей).</w:t>
      </w:r>
    </w:p>
    <w:p w:rsidR="00E87F62" w:rsidRDefault="00E87F62" w:rsidP="00E87F62">
      <w:pPr>
        <w:ind w:firstLine="708"/>
        <w:jc w:val="both"/>
        <w:rPr>
          <w:sz w:val="28"/>
          <w:szCs w:val="28"/>
        </w:rPr>
      </w:pPr>
      <w:r>
        <w:rPr>
          <w:sz w:val="28"/>
          <w:szCs w:val="28"/>
        </w:rPr>
        <w:t>У</w:t>
      </w:r>
      <w:r w:rsidRPr="005D3B01">
        <w:rPr>
          <w:sz w:val="28"/>
          <w:szCs w:val="28"/>
        </w:rPr>
        <w:t xml:space="preserve">дельный вес программных расходов в </w:t>
      </w:r>
      <w:r>
        <w:rPr>
          <w:color w:val="0A0A0A"/>
          <w:sz w:val="28"/>
          <w:szCs w:val="28"/>
        </w:rPr>
        <w:t>2022 году</w:t>
      </w:r>
      <w:r w:rsidRPr="005D3B01">
        <w:rPr>
          <w:color w:val="0A0A0A"/>
          <w:sz w:val="28"/>
          <w:szCs w:val="28"/>
        </w:rPr>
        <w:t xml:space="preserve"> </w:t>
      </w:r>
      <w:r w:rsidRPr="005D3B01">
        <w:rPr>
          <w:sz w:val="28"/>
          <w:szCs w:val="28"/>
        </w:rPr>
        <w:t xml:space="preserve">составит </w:t>
      </w:r>
      <w:r>
        <w:rPr>
          <w:b/>
          <w:sz w:val="28"/>
          <w:szCs w:val="28"/>
        </w:rPr>
        <w:t>94,</w:t>
      </w:r>
      <w:r w:rsidR="00692520">
        <w:rPr>
          <w:b/>
          <w:sz w:val="28"/>
          <w:szCs w:val="28"/>
        </w:rPr>
        <w:t>5</w:t>
      </w:r>
      <w:r>
        <w:rPr>
          <w:sz w:val="28"/>
          <w:szCs w:val="28"/>
        </w:rPr>
        <w:t xml:space="preserve">% </w:t>
      </w:r>
      <w:r>
        <w:rPr>
          <w:color w:val="0A0A0A"/>
          <w:sz w:val="28"/>
          <w:szCs w:val="28"/>
        </w:rPr>
        <w:t xml:space="preserve">в </w:t>
      </w:r>
      <w:r w:rsidRPr="005D3B01">
        <w:rPr>
          <w:sz w:val="28"/>
          <w:szCs w:val="28"/>
        </w:rPr>
        <w:t xml:space="preserve">общей структуре расходов бюджета городского поселения </w:t>
      </w:r>
      <w:r>
        <w:rPr>
          <w:sz w:val="28"/>
          <w:szCs w:val="28"/>
        </w:rPr>
        <w:t>(</w:t>
      </w:r>
      <w:r w:rsidR="00692520">
        <w:rPr>
          <w:b/>
          <w:sz w:val="28"/>
          <w:szCs w:val="28"/>
        </w:rPr>
        <w:t>305 140,0</w:t>
      </w:r>
      <w:r>
        <w:rPr>
          <w:sz w:val="28"/>
          <w:szCs w:val="28"/>
        </w:rPr>
        <w:t xml:space="preserve"> тыс. рублей).</w:t>
      </w:r>
    </w:p>
    <w:p w:rsidR="008E6FC7" w:rsidRDefault="008E6FC7" w:rsidP="005D3B01">
      <w:pPr>
        <w:pStyle w:val="a3"/>
        <w:ind w:firstLine="708"/>
        <w:jc w:val="both"/>
        <w:rPr>
          <w:rFonts w:ascii="Times New Roman" w:hAnsi="Times New Roman" w:cs="Times New Roman"/>
          <w:b/>
          <w:sz w:val="28"/>
          <w:szCs w:val="28"/>
        </w:rPr>
      </w:pPr>
    </w:p>
    <w:p w:rsidR="00044803" w:rsidRDefault="002F33FA" w:rsidP="004F2D8C">
      <w:pPr>
        <w:pStyle w:val="a3"/>
        <w:ind w:firstLine="708"/>
        <w:jc w:val="both"/>
        <w:rPr>
          <w:rFonts w:ascii="Times New Roman" w:hAnsi="Times New Roman" w:cs="Times New Roman"/>
          <w:sz w:val="28"/>
          <w:szCs w:val="28"/>
        </w:rPr>
      </w:pPr>
      <w:r>
        <w:rPr>
          <w:rFonts w:ascii="Times New Roman" w:hAnsi="Times New Roman" w:cs="Times New Roman"/>
          <w:b/>
          <w:sz w:val="28"/>
          <w:szCs w:val="28"/>
        </w:rPr>
        <w:t>10</w:t>
      </w:r>
      <w:r w:rsidR="00044803" w:rsidRPr="004F2D8C">
        <w:rPr>
          <w:rFonts w:ascii="Times New Roman" w:hAnsi="Times New Roman" w:cs="Times New Roman"/>
          <w:b/>
          <w:sz w:val="28"/>
          <w:szCs w:val="28"/>
        </w:rPr>
        <w:t>.</w:t>
      </w:r>
      <w:r w:rsidR="00044803" w:rsidRPr="00044803">
        <w:rPr>
          <w:rFonts w:ascii="Times New Roman" w:hAnsi="Times New Roman" w:cs="Times New Roman"/>
          <w:sz w:val="28"/>
          <w:szCs w:val="28"/>
        </w:rPr>
        <w:t xml:space="preserve"> Проектом решения планируется утвердить исполнение бюджета </w:t>
      </w:r>
      <w:r w:rsidR="00E87F62">
        <w:rPr>
          <w:rFonts w:ascii="Times New Roman" w:hAnsi="Times New Roman" w:cs="Times New Roman"/>
          <w:sz w:val="28"/>
          <w:szCs w:val="28"/>
        </w:rPr>
        <w:t xml:space="preserve">в 2020 году с дефицитом бюджета в сумме </w:t>
      </w:r>
      <w:r w:rsidR="00E87F62" w:rsidRPr="00E87F62">
        <w:rPr>
          <w:rFonts w:ascii="Times New Roman" w:hAnsi="Times New Roman" w:cs="Times New Roman"/>
          <w:b/>
          <w:sz w:val="28"/>
          <w:szCs w:val="28"/>
        </w:rPr>
        <w:t>3 055,9</w:t>
      </w:r>
      <w:r w:rsidR="00E87F62">
        <w:rPr>
          <w:rFonts w:ascii="Times New Roman" w:hAnsi="Times New Roman" w:cs="Times New Roman"/>
          <w:sz w:val="28"/>
          <w:szCs w:val="28"/>
        </w:rPr>
        <w:t xml:space="preserve"> тыс. рублей, в </w:t>
      </w:r>
      <w:r w:rsidR="004F2D8C">
        <w:rPr>
          <w:rFonts w:ascii="Times New Roman" w:hAnsi="Times New Roman" w:cs="Times New Roman"/>
          <w:sz w:val="28"/>
          <w:szCs w:val="28"/>
        </w:rPr>
        <w:t xml:space="preserve">2021 и 2022 годах </w:t>
      </w:r>
      <w:r w:rsidR="00044803" w:rsidRPr="00044803">
        <w:rPr>
          <w:rFonts w:ascii="Times New Roman" w:hAnsi="Times New Roman" w:cs="Times New Roman"/>
          <w:sz w:val="28"/>
          <w:szCs w:val="28"/>
        </w:rPr>
        <w:t xml:space="preserve">с </w:t>
      </w:r>
      <w:r w:rsidR="004F2D8C">
        <w:rPr>
          <w:rFonts w:ascii="Times New Roman" w:hAnsi="Times New Roman" w:cs="Times New Roman"/>
          <w:sz w:val="28"/>
          <w:szCs w:val="28"/>
        </w:rPr>
        <w:t xml:space="preserve">дефицитом </w:t>
      </w:r>
      <w:r w:rsidR="006017FE" w:rsidRPr="00044803">
        <w:rPr>
          <w:rFonts w:ascii="Times New Roman" w:hAnsi="Times New Roman" w:cs="Times New Roman"/>
          <w:sz w:val="28"/>
          <w:szCs w:val="28"/>
        </w:rPr>
        <w:t>бюджета</w:t>
      </w:r>
      <w:r w:rsidR="00717A60" w:rsidRPr="00044803">
        <w:rPr>
          <w:rFonts w:ascii="Times New Roman" w:hAnsi="Times New Roman" w:cs="Times New Roman"/>
          <w:sz w:val="28"/>
          <w:szCs w:val="28"/>
        </w:rPr>
        <w:t xml:space="preserve"> </w:t>
      </w:r>
      <w:r w:rsidR="00C25973" w:rsidRPr="00044803">
        <w:rPr>
          <w:rFonts w:ascii="Times New Roman" w:hAnsi="Times New Roman" w:cs="Times New Roman"/>
          <w:sz w:val="28"/>
          <w:szCs w:val="28"/>
        </w:rPr>
        <w:t xml:space="preserve">в сумме </w:t>
      </w:r>
      <w:r w:rsidR="004F2D8C" w:rsidRPr="004F2D8C">
        <w:rPr>
          <w:rFonts w:ascii="Times New Roman" w:hAnsi="Times New Roman" w:cs="Times New Roman"/>
          <w:b/>
          <w:sz w:val="28"/>
          <w:szCs w:val="28"/>
        </w:rPr>
        <w:t>0,0</w:t>
      </w:r>
      <w:r w:rsidR="00717A60" w:rsidRPr="00044803">
        <w:rPr>
          <w:rFonts w:ascii="Times New Roman" w:hAnsi="Times New Roman" w:cs="Times New Roman"/>
          <w:sz w:val="28"/>
          <w:szCs w:val="28"/>
        </w:rPr>
        <w:t xml:space="preserve"> тыс. рублей</w:t>
      </w:r>
      <w:r w:rsidR="004F2D8C">
        <w:rPr>
          <w:rFonts w:ascii="Times New Roman" w:hAnsi="Times New Roman" w:cs="Times New Roman"/>
          <w:sz w:val="28"/>
          <w:szCs w:val="28"/>
        </w:rPr>
        <w:t>.</w:t>
      </w:r>
    </w:p>
    <w:p w:rsidR="004F2D8C" w:rsidRDefault="004F2D8C" w:rsidP="004F2D8C">
      <w:pPr>
        <w:pStyle w:val="a3"/>
        <w:ind w:firstLine="708"/>
        <w:jc w:val="both"/>
        <w:rPr>
          <w:rFonts w:ascii="Times New Roman" w:hAnsi="Times New Roman" w:cs="Times New Roman"/>
          <w:sz w:val="28"/>
          <w:szCs w:val="28"/>
        </w:rPr>
      </w:pPr>
      <w:r>
        <w:rPr>
          <w:rFonts w:ascii="Times New Roman" w:hAnsi="Times New Roman" w:cs="Times New Roman"/>
          <w:sz w:val="28"/>
          <w:szCs w:val="28"/>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4F2D8C" w:rsidRDefault="002F33FA" w:rsidP="004F2D8C">
      <w:pPr>
        <w:pStyle w:val="a3"/>
        <w:ind w:firstLine="708"/>
        <w:jc w:val="both"/>
        <w:rPr>
          <w:rFonts w:ascii="Times New Roman" w:hAnsi="Times New Roman" w:cs="Times New Roman"/>
          <w:sz w:val="28"/>
          <w:szCs w:val="28"/>
        </w:rPr>
      </w:pPr>
      <w:r>
        <w:rPr>
          <w:rFonts w:ascii="Times New Roman" w:hAnsi="Times New Roman" w:cs="Times New Roman"/>
          <w:b/>
          <w:sz w:val="28"/>
          <w:szCs w:val="28"/>
        </w:rPr>
        <w:t>10</w:t>
      </w:r>
      <w:r w:rsidR="004F2D8C" w:rsidRPr="004F2D8C">
        <w:rPr>
          <w:rFonts w:ascii="Times New Roman" w:hAnsi="Times New Roman" w:cs="Times New Roman"/>
          <w:b/>
          <w:sz w:val="28"/>
          <w:szCs w:val="28"/>
        </w:rPr>
        <w:t>.1.</w:t>
      </w:r>
      <w:r w:rsidR="004F2D8C">
        <w:rPr>
          <w:rFonts w:ascii="Times New Roman" w:hAnsi="Times New Roman" w:cs="Times New Roman"/>
          <w:sz w:val="28"/>
          <w:szCs w:val="28"/>
        </w:rPr>
        <w:t xml:space="preserve"> на 2020 год:</w:t>
      </w:r>
    </w:p>
    <w:p w:rsidR="004F2D8C" w:rsidRDefault="004F2D8C" w:rsidP="004F2D8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увеличение остатков средств бюджета в сумме </w:t>
      </w:r>
      <w:r w:rsidR="002F33FA">
        <w:rPr>
          <w:rFonts w:ascii="Times New Roman" w:hAnsi="Times New Roman" w:cs="Times New Roman"/>
          <w:b/>
          <w:sz w:val="28"/>
          <w:szCs w:val="28"/>
        </w:rPr>
        <w:t>665 821,8</w:t>
      </w:r>
      <w:r>
        <w:rPr>
          <w:rFonts w:ascii="Times New Roman" w:hAnsi="Times New Roman" w:cs="Times New Roman"/>
          <w:sz w:val="28"/>
          <w:szCs w:val="28"/>
        </w:rPr>
        <w:t xml:space="preserve"> тыс. рублей;</w:t>
      </w:r>
    </w:p>
    <w:p w:rsidR="004F2D8C" w:rsidRDefault="004F2D8C" w:rsidP="004F2D8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уменьшение остатков средств бюджета в сумме </w:t>
      </w:r>
      <w:r w:rsidR="002F33FA">
        <w:rPr>
          <w:rFonts w:ascii="Times New Roman" w:hAnsi="Times New Roman" w:cs="Times New Roman"/>
          <w:b/>
          <w:sz w:val="28"/>
          <w:szCs w:val="28"/>
        </w:rPr>
        <w:t>668 877,7</w:t>
      </w:r>
      <w:r>
        <w:rPr>
          <w:rFonts w:ascii="Times New Roman" w:hAnsi="Times New Roman" w:cs="Times New Roman"/>
          <w:sz w:val="28"/>
          <w:szCs w:val="28"/>
        </w:rPr>
        <w:t xml:space="preserve"> тыс. рублей;</w:t>
      </w:r>
    </w:p>
    <w:p w:rsidR="003C21AE" w:rsidRDefault="002F33FA" w:rsidP="003C21AE">
      <w:pPr>
        <w:pStyle w:val="a3"/>
        <w:ind w:firstLine="708"/>
        <w:jc w:val="both"/>
        <w:rPr>
          <w:rFonts w:ascii="Times New Roman" w:hAnsi="Times New Roman" w:cs="Times New Roman"/>
          <w:sz w:val="28"/>
          <w:szCs w:val="28"/>
        </w:rPr>
      </w:pPr>
      <w:r>
        <w:rPr>
          <w:rFonts w:ascii="Times New Roman" w:hAnsi="Times New Roman" w:cs="Times New Roman"/>
          <w:b/>
          <w:sz w:val="28"/>
          <w:szCs w:val="28"/>
        </w:rPr>
        <w:t>10</w:t>
      </w:r>
      <w:r w:rsidR="003C21AE" w:rsidRPr="004F2D8C">
        <w:rPr>
          <w:rFonts w:ascii="Times New Roman" w:hAnsi="Times New Roman" w:cs="Times New Roman"/>
          <w:b/>
          <w:sz w:val="28"/>
          <w:szCs w:val="28"/>
        </w:rPr>
        <w:t>.</w:t>
      </w:r>
      <w:r w:rsidR="003C21AE">
        <w:rPr>
          <w:rFonts w:ascii="Times New Roman" w:hAnsi="Times New Roman" w:cs="Times New Roman"/>
          <w:b/>
          <w:sz w:val="28"/>
          <w:szCs w:val="28"/>
        </w:rPr>
        <w:t>2</w:t>
      </w:r>
      <w:r w:rsidR="003C21AE" w:rsidRPr="004F2D8C">
        <w:rPr>
          <w:rFonts w:ascii="Times New Roman" w:hAnsi="Times New Roman" w:cs="Times New Roman"/>
          <w:b/>
          <w:sz w:val="28"/>
          <w:szCs w:val="28"/>
        </w:rPr>
        <w:t>.</w:t>
      </w:r>
      <w:r w:rsidR="003C21AE">
        <w:rPr>
          <w:rFonts w:ascii="Times New Roman" w:hAnsi="Times New Roman" w:cs="Times New Roman"/>
          <w:sz w:val="28"/>
          <w:szCs w:val="28"/>
        </w:rPr>
        <w:t xml:space="preserve"> на 2021 год:</w:t>
      </w:r>
    </w:p>
    <w:p w:rsidR="003C21AE" w:rsidRDefault="003C21AE" w:rsidP="003C21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увеличение остатков средств бюджета в сумме </w:t>
      </w:r>
      <w:r w:rsidR="002F33FA">
        <w:rPr>
          <w:rFonts w:ascii="Times New Roman" w:hAnsi="Times New Roman" w:cs="Times New Roman"/>
          <w:b/>
          <w:sz w:val="28"/>
          <w:szCs w:val="28"/>
        </w:rPr>
        <w:t>267 915,6</w:t>
      </w:r>
      <w:r>
        <w:rPr>
          <w:rFonts w:ascii="Times New Roman" w:hAnsi="Times New Roman" w:cs="Times New Roman"/>
          <w:sz w:val="28"/>
          <w:szCs w:val="28"/>
        </w:rPr>
        <w:t xml:space="preserve"> тыс. рублей;</w:t>
      </w:r>
    </w:p>
    <w:p w:rsidR="003C21AE" w:rsidRDefault="003C21AE" w:rsidP="003C21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уменьшение остатков средств бюджета в сумме </w:t>
      </w:r>
      <w:r w:rsidR="002F33FA">
        <w:rPr>
          <w:rFonts w:ascii="Times New Roman" w:hAnsi="Times New Roman" w:cs="Times New Roman"/>
          <w:b/>
          <w:sz w:val="28"/>
          <w:szCs w:val="28"/>
        </w:rPr>
        <w:t>267 915,6</w:t>
      </w:r>
      <w:r>
        <w:rPr>
          <w:rFonts w:ascii="Times New Roman" w:hAnsi="Times New Roman" w:cs="Times New Roman"/>
          <w:sz w:val="28"/>
          <w:szCs w:val="28"/>
        </w:rPr>
        <w:t xml:space="preserve"> тыс. рублей;</w:t>
      </w:r>
    </w:p>
    <w:p w:rsidR="003C21AE" w:rsidRDefault="002F33FA" w:rsidP="003C21AE">
      <w:pPr>
        <w:pStyle w:val="a3"/>
        <w:ind w:firstLine="708"/>
        <w:jc w:val="both"/>
        <w:rPr>
          <w:rFonts w:ascii="Times New Roman" w:hAnsi="Times New Roman" w:cs="Times New Roman"/>
          <w:sz w:val="28"/>
          <w:szCs w:val="28"/>
        </w:rPr>
      </w:pPr>
      <w:r>
        <w:rPr>
          <w:rFonts w:ascii="Times New Roman" w:hAnsi="Times New Roman" w:cs="Times New Roman"/>
          <w:b/>
          <w:sz w:val="28"/>
          <w:szCs w:val="28"/>
        </w:rPr>
        <w:t>10</w:t>
      </w:r>
      <w:r w:rsidR="003C21AE" w:rsidRPr="004F2D8C">
        <w:rPr>
          <w:rFonts w:ascii="Times New Roman" w:hAnsi="Times New Roman" w:cs="Times New Roman"/>
          <w:b/>
          <w:sz w:val="28"/>
          <w:szCs w:val="28"/>
        </w:rPr>
        <w:t>.</w:t>
      </w:r>
      <w:r w:rsidR="003C21AE">
        <w:rPr>
          <w:rFonts w:ascii="Times New Roman" w:hAnsi="Times New Roman" w:cs="Times New Roman"/>
          <w:b/>
          <w:sz w:val="28"/>
          <w:szCs w:val="28"/>
        </w:rPr>
        <w:t>3</w:t>
      </w:r>
      <w:r w:rsidR="003C21AE" w:rsidRPr="004F2D8C">
        <w:rPr>
          <w:rFonts w:ascii="Times New Roman" w:hAnsi="Times New Roman" w:cs="Times New Roman"/>
          <w:b/>
          <w:sz w:val="28"/>
          <w:szCs w:val="28"/>
        </w:rPr>
        <w:t>.</w:t>
      </w:r>
      <w:r w:rsidR="003C21AE">
        <w:rPr>
          <w:rFonts w:ascii="Times New Roman" w:hAnsi="Times New Roman" w:cs="Times New Roman"/>
          <w:sz w:val="28"/>
          <w:szCs w:val="28"/>
        </w:rPr>
        <w:t xml:space="preserve"> на 2022 год:</w:t>
      </w:r>
    </w:p>
    <w:p w:rsidR="003C21AE" w:rsidRDefault="003C21AE" w:rsidP="003C21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увеличение остатков средств бюджета в сумме </w:t>
      </w:r>
      <w:r w:rsidR="002F33FA">
        <w:rPr>
          <w:rFonts w:ascii="Times New Roman" w:hAnsi="Times New Roman" w:cs="Times New Roman"/>
          <w:b/>
          <w:sz w:val="28"/>
          <w:szCs w:val="28"/>
        </w:rPr>
        <w:t>305 140,0</w:t>
      </w:r>
      <w:r>
        <w:rPr>
          <w:rFonts w:ascii="Times New Roman" w:hAnsi="Times New Roman" w:cs="Times New Roman"/>
          <w:sz w:val="28"/>
          <w:szCs w:val="28"/>
        </w:rPr>
        <w:t xml:space="preserve"> тыс. рублей;</w:t>
      </w:r>
    </w:p>
    <w:p w:rsidR="003C21AE" w:rsidRDefault="003C21AE" w:rsidP="003C21A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уменьшение остатков средств бюджета в сумме </w:t>
      </w:r>
      <w:r w:rsidR="002F33FA">
        <w:rPr>
          <w:rFonts w:ascii="Times New Roman" w:hAnsi="Times New Roman" w:cs="Times New Roman"/>
          <w:b/>
          <w:sz w:val="28"/>
          <w:szCs w:val="28"/>
        </w:rPr>
        <w:t>305 140,0</w:t>
      </w:r>
      <w:r>
        <w:rPr>
          <w:rFonts w:ascii="Times New Roman" w:hAnsi="Times New Roman" w:cs="Times New Roman"/>
          <w:sz w:val="28"/>
          <w:szCs w:val="28"/>
        </w:rPr>
        <w:t xml:space="preserve"> тыс. рублей.</w:t>
      </w:r>
    </w:p>
    <w:p w:rsidR="00E87F62" w:rsidRDefault="00E87F62" w:rsidP="003C21AE">
      <w:pPr>
        <w:pStyle w:val="a3"/>
        <w:ind w:firstLine="708"/>
        <w:jc w:val="both"/>
        <w:rPr>
          <w:rFonts w:ascii="Times New Roman" w:hAnsi="Times New Roman" w:cs="Times New Roman"/>
          <w:sz w:val="28"/>
          <w:szCs w:val="28"/>
        </w:rPr>
      </w:pPr>
    </w:p>
    <w:p w:rsidR="000B4E2D" w:rsidRDefault="000B4E2D" w:rsidP="001012AD">
      <w:pPr>
        <w:pStyle w:val="a3"/>
        <w:ind w:firstLine="708"/>
        <w:jc w:val="center"/>
        <w:rPr>
          <w:rFonts w:ascii="Times New Roman" w:hAnsi="Times New Roman" w:cs="Times New Roman"/>
          <w:b/>
          <w:sz w:val="28"/>
          <w:szCs w:val="28"/>
        </w:rPr>
      </w:pPr>
      <w:r w:rsidRPr="001012AD">
        <w:rPr>
          <w:rFonts w:ascii="Times New Roman" w:hAnsi="Times New Roman" w:cs="Times New Roman"/>
          <w:b/>
          <w:sz w:val="28"/>
          <w:szCs w:val="28"/>
        </w:rPr>
        <w:t>Выводы:</w:t>
      </w:r>
    </w:p>
    <w:p w:rsidR="00BD5F5E" w:rsidRPr="001012AD" w:rsidRDefault="00BD5F5E" w:rsidP="001012AD">
      <w:pPr>
        <w:pStyle w:val="a3"/>
        <w:ind w:firstLine="708"/>
        <w:jc w:val="center"/>
        <w:rPr>
          <w:rFonts w:ascii="Times New Roman" w:hAnsi="Times New Roman" w:cs="Times New Roman"/>
          <w:b/>
          <w:sz w:val="28"/>
          <w:szCs w:val="28"/>
        </w:rPr>
      </w:pPr>
    </w:p>
    <w:p w:rsidR="003A3AA5" w:rsidRDefault="00C96C2B" w:rsidP="00C96C2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A3AA5">
        <w:rPr>
          <w:rFonts w:ascii="Times New Roman" w:hAnsi="Times New Roman" w:cs="Times New Roman"/>
          <w:sz w:val="28"/>
          <w:szCs w:val="28"/>
        </w:rPr>
        <w:t>Проектом решения предлагается внести изменения в показатели 2020 года и планового периода 2021 и 2022 годов.</w:t>
      </w:r>
    </w:p>
    <w:p w:rsidR="00C96C2B" w:rsidRPr="00845C2B" w:rsidRDefault="003A3AA5" w:rsidP="00C96C2B">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2. </w:t>
      </w:r>
      <w:r w:rsidR="00C96C2B">
        <w:rPr>
          <w:rFonts w:ascii="Times New Roman" w:hAnsi="Times New Roman" w:cs="Times New Roman"/>
          <w:sz w:val="28"/>
          <w:szCs w:val="28"/>
        </w:rPr>
        <w:t>О</w:t>
      </w:r>
      <w:r w:rsidR="00C96C2B" w:rsidRPr="00A708FF">
        <w:rPr>
          <w:rFonts w:ascii="Times New Roman" w:hAnsi="Times New Roman" w:cs="Times New Roman"/>
          <w:sz w:val="28"/>
          <w:szCs w:val="28"/>
        </w:rPr>
        <w:t xml:space="preserve">бщий объем доходов городского поселения </w:t>
      </w:r>
      <w:r w:rsidR="00C96C2B">
        <w:rPr>
          <w:rFonts w:ascii="Times New Roman" w:hAnsi="Times New Roman" w:cs="Times New Roman"/>
          <w:sz w:val="28"/>
          <w:szCs w:val="28"/>
        </w:rPr>
        <w:t xml:space="preserve">на 2020 год </w:t>
      </w:r>
      <w:r w:rsidR="00C96C2B" w:rsidRPr="00A708FF">
        <w:rPr>
          <w:rFonts w:ascii="Times New Roman" w:hAnsi="Times New Roman" w:cs="Times New Roman"/>
          <w:sz w:val="28"/>
          <w:szCs w:val="28"/>
        </w:rPr>
        <w:t xml:space="preserve">планируется утвердить в сумме </w:t>
      </w:r>
      <w:r w:rsidR="00B60173">
        <w:rPr>
          <w:rFonts w:ascii="Times New Roman" w:hAnsi="Times New Roman" w:cs="Times New Roman"/>
          <w:b/>
          <w:sz w:val="28"/>
          <w:szCs w:val="28"/>
        </w:rPr>
        <w:t>665 821,8</w:t>
      </w:r>
      <w:r w:rsidR="00C96C2B" w:rsidRPr="00A708FF">
        <w:rPr>
          <w:rFonts w:ascii="Times New Roman" w:hAnsi="Times New Roman" w:cs="Times New Roman"/>
          <w:sz w:val="28"/>
          <w:szCs w:val="28"/>
        </w:rPr>
        <w:t xml:space="preserve"> тыс. рублей, с у</w:t>
      </w:r>
      <w:r w:rsidR="00B60173">
        <w:rPr>
          <w:rFonts w:ascii="Times New Roman" w:hAnsi="Times New Roman" w:cs="Times New Roman"/>
          <w:sz w:val="28"/>
          <w:szCs w:val="28"/>
        </w:rPr>
        <w:t>меньшением</w:t>
      </w:r>
      <w:r w:rsidR="00C96C2B" w:rsidRPr="00A708FF">
        <w:rPr>
          <w:rFonts w:ascii="Times New Roman" w:hAnsi="Times New Roman" w:cs="Times New Roman"/>
          <w:sz w:val="28"/>
          <w:szCs w:val="28"/>
        </w:rPr>
        <w:t xml:space="preserve"> на </w:t>
      </w:r>
      <w:r w:rsidR="00B60173">
        <w:rPr>
          <w:rFonts w:ascii="Times New Roman" w:hAnsi="Times New Roman" w:cs="Times New Roman"/>
          <w:b/>
          <w:sz w:val="28"/>
          <w:szCs w:val="28"/>
        </w:rPr>
        <w:t>4 668,9</w:t>
      </w:r>
      <w:r w:rsidR="00C96C2B" w:rsidRPr="00A708FF">
        <w:rPr>
          <w:rFonts w:ascii="Times New Roman" w:hAnsi="Times New Roman" w:cs="Times New Roman"/>
          <w:sz w:val="28"/>
          <w:szCs w:val="28"/>
        </w:rPr>
        <w:t xml:space="preserve"> тыс. рублей, за счет </w:t>
      </w:r>
      <w:r w:rsidR="00B60173">
        <w:rPr>
          <w:rFonts w:ascii="Times New Roman" w:hAnsi="Times New Roman" w:cs="Times New Roman"/>
          <w:sz w:val="28"/>
          <w:szCs w:val="28"/>
        </w:rPr>
        <w:t>уменьшения</w:t>
      </w:r>
      <w:r w:rsidR="00C96C2B">
        <w:rPr>
          <w:rFonts w:ascii="Times New Roman" w:hAnsi="Times New Roman" w:cs="Times New Roman"/>
          <w:sz w:val="28"/>
          <w:szCs w:val="28"/>
        </w:rPr>
        <w:t xml:space="preserve"> </w:t>
      </w:r>
      <w:r w:rsidR="00C96C2B" w:rsidRPr="00A708FF">
        <w:rPr>
          <w:rFonts w:ascii="Times New Roman" w:hAnsi="Times New Roman" w:cs="Times New Roman"/>
          <w:sz w:val="28"/>
          <w:szCs w:val="28"/>
        </w:rPr>
        <w:t>безвозмездных поступлений</w:t>
      </w:r>
      <w:r w:rsidR="00C96C2B">
        <w:rPr>
          <w:rFonts w:ascii="Times New Roman" w:hAnsi="Times New Roman" w:cs="Times New Roman"/>
          <w:sz w:val="28"/>
          <w:szCs w:val="28"/>
        </w:rPr>
        <w:t>;</w:t>
      </w:r>
    </w:p>
    <w:p w:rsidR="00C96C2B" w:rsidRDefault="00C96C2B" w:rsidP="00C96C2B">
      <w:pPr>
        <w:pStyle w:val="a3"/>
        <w:ind w:firstLine="708"/>
        <w:jc w:val="both"/>
        <w:rPr>
          <w:rFonts w:ascii="Times New Roman" w:hAnsi="Times New Roman" w:cs="Times New Roman"/>
          <w:sz w:val="28"/>
          <w:szCs w:val="28"/>
        </w:rPr>
      </w:pPr>
      <w:r>
        <w:rPr>
          <w:rFonts w:ascii="Times New Roman" w:hAnsi="Times New Roman" w:cs="Times New Roman"/>
          <w:sz w:val="28"/>
          <w:szCs w:val="28"/>
        </w:rPr>
        <w:t>- о</w:t>
      </w:r>
      <w:r w:rsidRPr="00A708FF">
        <w:rPr>
          <w:rFonts w:ascii="Times New Roman" w:hAnsi="Times New Roman" w:cs="Times New Roman"/>
          <w:sz w:val="28"/>
          <w:szCs w:val="28"/>
        </w:rPr>
        <w:t xml:space="preserve">бщий объем расходов бюджета городского поселения </w:t>
      </w:r>
      <w:r>
        <w:rPr>
          <w:rFonts w:ascii="Times New Roman" w:hAnsi="Times New Roman" w:cs="Times New Roman"/>
          <w:sz w:val="28"/>
          <w:szCs w:val="28"/>
        </w:rPr>
        <w:t xml:space="preserve">на 2020 год предлагается к утверждению </w:t>
      </w:r>
      <w:r w:rsidRPr="00A708FF">
        <w:rPr>
          <w:rFonts w:ascii="Times New Roman" w:hAnsi="Times New Roman" w:cs="Times New Roman"/>
          <w:sz w:val="28"/>
          <w:szCs w:val="28"/>
        </w:rPr>
        <w:t xml:space="preserve">в сумме </w:t>
      </w:r>
      <w:r w:rsidR="00B60173">
        <w:rPr>
          <w:rFonts w:ascii="Times New Roman" w:hAnsi="Times New Roman" w:cs="Times New Roman"/>
          <w:b/>
          <w:sz w:val="28"/>
          <w:szCs w:val="28"/>
        </w:rPr>
        <w:t>668 877,7</w:t>
      </w:r>
      <w:r w:rsidRPr="00A708FF">
        <w:rPr>
          <w:rFonts w:ascii="Times New Roman" w:hAnsi="Times New Roman" w:cs="Times New Roman"/>
          <w:sz w:val="28"/>
          <w:szCs w:val="28"/>
        </w:rPr>
        <w:t xml:space="preserve"> тыс. рублей, с </w:t>
      </w:r>
      <w:r w:rsidR="00B60173">
        <w:rPr>
          <w:rFonts w:ascii="Times New Roman" w:hAnsi="Times New Roman" w:cs="Times New Roman"/>
          <w:sz w:val="28"/>
          <w:szCs w:val="28"/>
        </w:rPr>
        <w:t xml:space="preserve">уменьшением </w:t>
      </w:r>
      <w:r w:rsidRPr="00A708FF">
        <w:rPr>
          <w:rFonts w:ascii="Times New Roman" w:hAnsi="Times New Roman" w:cs="Times New Roman"/>
          <w:sz w:val="28"/>
          <w:szCs w:val="28"/>
        </w:rPr>
        <w:t xml:space="preserve">на </w:t>
      </w:r>
      <w:r w:rsidR="00B60173">
        <w:rPr>
          <w:rFonts w:ascii="Times New Roman" w:hAnsi="Times New Roman" w:cs="Times New Roman"/>
          <w:b/>
          <w:sz w:val="28"/>
          <w:szCs w:val="28"/>
        </w:rPr>
        <w:t>4 668,9</w:t>
      </w:r>
      <w:r w:rsidR="00B60173">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96C2B" w:rsidRPr="00845C2B" w:rsidRDefault="003A3AA5" w:rsidP="00C96C2B">
      <w:pPr>
        <w:pStyle w:val="a3"/>
        <w:ind w:firstLine="709"/>
        <w:jc w:val="both"/>
        <w:rPr>
          <w:rFonts w:ascii="Times New Roman" w:hAnsi="Times New Roman" w:cs="Times New Roman"/>
          <w:b/>
          <w:sz w:val="28"/>
          <w:szCs w:val="28"/>
        </w:rPr>
      </w:pPr>
      <w:r>
        <w:rPr>
          <w:rFonts w:ascii="Times New Roman" w:hAnsi="Times New Roman" w:cs="Times New Roman"/>
          <w:sz w:val="28"/>
          <w:szCs w:val="28"/>
        </w:rPr>
        <w:t>3</w:t>
      </w:r>
      <w:r w:rsidR="00C96C2B">
        <w:rPr>
          <w:rFonts w:ascii="Times New Roman" w:hAnsi="Times New Roman" w:cs="Times New Roman"/>
          <w:sz w:val="28"/>
          <w:szCs w:val="28"/>
        </w:rPr>
        <w:t>. О</w:t>
      </w:r>
      <w:r w:rsidR="00C96C2B" w:rsidRPr="00A708FF">
        <w:rPr>
          <w:rFonts w:ascii="Times New Roman" w:hAnsi="Times New Roman" w:cs="Times New Roman"/>
          <w:sz w:val="28"/>
          <w:szCs w:val="28"/>
        </w:rPr>
        <w:t xml:space="preserve">бщий объем доходов городского поселения </w:t>
      </w:r>
      <w:r w:rsidR="00C96C2B">
        <w:rPr>
          <w:rFonts w:ascii="Times New Roman" w:hAnsi="Times New Roman" w:cs="Times New Roman"/>
          <w:sz w:val="28"/>
          <w:szCs w:val="28"/>
        </w:rPr>
        <w:t xml:space="preserve">на 2021 год </w:t>
      </w:r>
      <w:r w:rsidR="00C96C2B" w:rsidRPr="00A708FF">
        <w:rPr>
          <w:rFonts w:ascii="Times New Roman" w:hAnsi="Times New Roman" w:cs="Times New Roman"/>
          <w:sz w:val="28"/>
          <w:szCs w:val="28"/>
        </w:rPr>
        <w:t xml:space="preserve">планируется утвердить в сумме </w:t>
      </w:r>
      <w:r w:rsidR="00B60173">
        <w:rPr>
          <w:rFonts w:ascii="Times New Roman" w:hAnsi="Times New Roman" w:cs="Times New Roman"/>
          <w:b/>
          <w:sz w:val="28"/>
          <w:szCs w:val="28"/>
        </w:rPr>
        <w:t>267 915,6</w:t>
      </w:r>
      <w:r w:rsidR="00C96C2B" w:rsidRPr="00A708FF">
        <w:rPr>
          <w:rFonts w:ascii="Times New Roman" w:hAnsi="Times New Roman" w:cs="Times New Roman"/>
          <w:sz w:val="28"/>
          <w:szCs w:val="28"/>
        </w:rPr>
        <w:t xml:space="preserve"> тыс. рублей, с у</w:t>
      </w:r>
      <w:r w:rsidR="00C96C2B">
        <w:rPr>
          <w:rFonts w:ascii="Times New Roman" w:hAnsi="Times New Roman" w:cs="Times New Roman"/>
          <w:sz w:val="28"/>
          <w:szCs w:val="28"/>
        </w:rPr>
        <w:t>меньшением</w:t>
      </w:r>
      <w:r w:rsidR="00C96C2B" w:rsidRPr="00A708FF">
        <w:rPr>
          <w:rFonts w:ascii="Times New Roman" w:hAnsi="Times New Roman" w:cs="Times New Roman"/>
          <w:sz w:val="28"/>
          <w:szCs w:val="28"/>
        </w:rPr>
        <w:t xml:space="preserve"> на </w:t>
      </w:r>
      <w:r w:rsidR="00B60173">
        <w:rPr>
          <w:rFonts w:ascii="Times New Roman" w:hAnsi="Times New Roman" w:cs="Times New Roman"/>
          <w:b/>
          <w:sz w:val="28"/>
          <w:szCs w:val="28"/>
        </w:rPr>
        <w:t>1 439,5</w:t>
      </w:r>
      <w:r w:rsidR="00C96C2B" w:rsidRPr="00A708FF">
        <w:rPr>
          <w:rFonts w:ascii="Times New Roman" w:hAnsi="Times New Roman" w:cs="Times New Roman"/>
          <w:sz w:val="28"/>
          <w:szCs w:val="28"/>
        </w:rPr>
        <w:t xml:space="preserve"> тыс. рублей, за счет </w:t>
      </w:r>
      <w:r w:rsidR="00C96C2B">
        <w:rPr>
          <w:rFonts w:ascii="Times New Roman" w:hAnsi="Times New Roman" w:cs="Times New Roman"/>
          <w:sz w:val="28"/>
          <w:szCs w:val="28"/>
        </w:rPr>
        <w:t xml:space="preserve">уменьшения </w:t>
      </w:r>
      <w:r w:rsidR="00C96C2B" w:rsidRPr="00A708FF">
        <w:rPr>
          <w:rFonts w:ascii="Times New Roman" w:hAnsi="Times New Roman" w:cs="Times New Roman"/>
          <w:sz w:val="28"/>
          <w:szCs w:val="28"/>
        </w:rPr>
        <w:t>безвозмездных поступлений</w:t>
      </w:r>
      <w:r w:rsidR="00C96C2B">
        <w:rPr>
          <w:rFonts w:ascii="Times New Roman" w:hAnsi="Times New Roman" w:cs="Times New Roman"/>
          <w:sz w:val="28"/>
          <w:szCs w:val="28"/>
        </w:rPr>
        <w:t>;</w:t>
      </w:r>
    </w:p>
    <w:p w:rsidR="00C96C2B" w:rsidRDefault="00C96C2B" w:rsidP="00C96C2B">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о</w:t>
      </w:r>
      <w:r w:rsidRPr="00A708FF">
        <w:rPr>
          <w:rFonts w:ascii="Times New Roman" w:hAnsi="Times New Roman" w:cs="Times New Roman"/>
          <w:sz w:val="28"/>
          <w:szCs w:val="28"/>
        </w:rPr>
        <w:t xml:space="preserve">бщий объем расходов бюджета городского поселения </w:t>
      </w:r>
      <w:r>
        <w:rPr>
          <w:rFonts w:ascii="Times New Roman" w:hAnsi="Times New Roman" w:cs="Times New Roman"/>
          <w:sz w:val="28"/>
          <w:szCs w:val="28"/>
        </w:rPr>
        <w:t xml:space="preserve">на 2021 год предлагается к утверждению </w:t>
      </w:r>
      <w:r w:rsidRPr="00A708FF">
        <w:rPr>
          <w:rFonts w:ascii="Times New Roman" w:hAnsi="Times New Roman" w:cs="Times New Roman"/>
          <w:sz w:val="28"/>
          <w:szCs w:val="28"/>
        </w:rPr>
        <w:t xml:space="preserve">в </w:t>
      </w:r>
      <w:r>
        <w:rPr>
          <w:rFonts w:ascii="Times New Roman" w:hAnsi="Times New Roman" w:cs="Times New Roman"/>
          <w:sz w:val="28"/>
          <w:szCs w:val="28"/>
        </w:rPr>
        <w:t xml:space="preserve">сумме </w:t>
      </w:r>
      <w:r w:rsidR="00B60173">
        <w:rPr>
          <w:rFonts w:ascii="Times New Roman" w:hAnsi="Times New Roman" w:cs="Times New Roman"/>
          <w:b/>
          <w:sz w:val="28"/>
          <w:szCs w:val="28"/>
        </w:rPr>
        <w:t>267 915,6</w:t>
      </w:r>
      <w:r w:rsidRPr="00A708FF">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Pr="00A708FF">
        <w:rPr>
          <w:rFonts w:ascii="Times New Roman" w:hAnsi="Times New Roman" w:cs="Times New Roman"/>
          <w:sz w:val="28"/>
          <w:szCs w:val="28"/>
        </w:rPr>
        <w:t xml:space="preserve"> на </w:t>
      </w:r>
      <w:r w:rsidR="00B60173">
        <w:rPr>
          <w:rFonts w:ascii="Times New Roman" w:hAnsi="Times New Roman" w:cs="Times New Roman"/>
          <w:b/>
          <w:sz w:val="28"/>
          <w:szCs w:val="28"/>
        </w:rPr>
        <w:t>1 439,5</w:t>
      </w:r>
      <w:r w:rsidR="00B60173">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96C2B" w:rsidRPr="00845C2B" w:rsidRDefault="003A3AA5" w:rsidP="00C96C2B">
      <w:pPr>
        <w:pStyle w:val="a3"/>
        <w:ind w:firstLine="709"/>
        <w:jc w:val="both"/>
        <w:rPr>
          <w:rFonts w:ascii="Times New Roman" w:hAnsi="Times New Roman" w:cs="Times New Roman"/>
          <w:b/>
          <w:sz w:val="28"/>
          <w:szCs w:val="28"/>
        </w:rPr>
      </w:pPr>
      <w:r>
        <w:rPr>
          <w:rFonts w:ascii="Times New Roman" w:hAnsi="Times New Roman" w:cs="Times New Roman"/>
          <w:sz w:val="28"/>
          <w:szCs w:val="28"/>
        </w:rPr>
        <w:t>4</w:t>
      </w:r>
      <w:r w:rsidR="00C96C2B">
        <w:rPr>
          <w:rFonts w:ascii="Times New Roman" w:hAnsi="Times New Roman" w:cs="Times New Roman"/>
          <w:sz w:val="28"/>
          <w:szCs w:val="28"/>
        </w:rPr>
        <w:t>. О</w:t>
      </w:r>
      <w:r w:rsidR="00C96C2B" w:rsidRPr="00A708FF">
        <w:rPr>
          <w:rFonts w:ascii="Times New Roman" w:hAnsi="Times New Roman" w:cs="Times New Roman"/>
          <w:sz w:val="28"/>
          <w:szCs w:val="28"/>
        </w:rPr>
        <w:t xml:space="preserve">бщий объем доходов городского поселения </w:t>
      </w:r>
      <w:r w:rsidR="00C96C2B">
        <w:rPr>
          <w:rFonts w:ascii="Times New Roman" w:hAnsi="Times New Roman" w:cs="Times New Roman"/>
          <w:sz w:val="28"/>
          <w:szCs w:val="28"/>
        </w:rPr>
        <w:t xml:space="preserve">на 2022 год </w:t>
      </w:r>
      <w:r w:rsidR="00C96C2B" w:rsidRPr="00A708FF">
        <w:rPr>
          <w:rFonts w:ascii="Times New Roman" w:hAnsi="Times New Roman" w:cs="Times New Roman"/>
          <w:sz w:val="28"/>
          <w:szCs w:val="28"/>
        </w:rPr>
        <w:t xml:space="preserve">планируется утвердить в сумме </w:t>
      </w:r>
      <w:r w:rsidR="00B60173">
        <w:rPr>
          <w:rFonts w:ascii="Times New Roman" w:hAnsi="Times New Roman" w:cs="Times New Roman"/>
          <w:b/>
          <w:sz w:val="28"/>
          <w:szCs w:val="28"/>
        </w:rPr>
        <w:t>305 140,0</w:t>
      </w:r>
      <w:r w:rsidR="00C96C2B" w:rsidRPr="00A708FF">
        <w:rPr>
          <w:rFonts w:ascii="Times New Roman" w:hAnsi="Times New Roman" w:cs="Times New Roman"/>
          <w:sz w:val="28"/>
          <w:szCs w:val="28"/>
        </w:rPr>
        <w:t xml:space="preserve"> тыс. рублей, с у</w:t>
      </w:r>
      <w:r w:rsidR="00C96C2B">
        <w:rPr>
          <w:rFonts w:ascii="Times New Roman" w:hAnsi="Times New Roman" w:cs="Times New Roman"/>
          <w:sz w:val="28"/>
          <w:szCs w:val="28"/>
        </w:rPr>
        <w:t>меньшением</w:t>
      </w:r>
      <w:r w:rsidR="00C96C2B" w:rsidRPr="00A708FF">
        <w:rPr>
          <w:rFonts w:ascii="Times New Roman" w:hAnsi="Times New Roman" w:cs="Times New Roman"/>
          <w:sz w:val="28"/>
          <w:szCs w:val="28"/>
        </w:rPr>
        <w:t xml:space="preserve"> на </w:t>
      </w:r>
      <w:r w:rsidR="00B60173">
        <w:rPr>
          <w:rFonts w:ascii="Times New Roman" w:hAnsi="Times New Roman" w:cs="Times New Roman"/>
          <w:b/>
          <w:sz w:val="28"/>
          <w:szCs w:val="28"/>
        </w:rPr>
        <w:t>1 497,2</w:t>
      </w:r>
      <w:r w:rsidR="00C96C2B" w:rsidRPr="00A708FF">
        <w:rPr>
          <w:rFonts w:ascii="Times New Roman" w:hAnsi="Times New Roman" w:cs="Times New Roman"/>
          <w:sz w:val="28"/>
          <w:szCs w:val="28"/>
        </w:rPr>
        <w:t xml:space="preserve"> тыс. рублей, за счет </w:t>
      </w:r>
      <w:r w:rsidR="00C96C2B">
        <w:rPr>
          <w:rFonts w:ascii="Times New Roman" w:hAnsi="Times New Roman" w:cs="Times New Roman"/>
          <w:sz w:val="28"/>
          <w:szCs w:val="28"/>
        </w:rPr>
        <w:t>уменьшения безвозмездных поступлений;</w:t>
      </w:r>
    </w:p>
    <w:p w:rsidR="00C96C2B" w:rsidRDefault="00C96C2B" w:rsidP="00C96C2B">
      <w:pPr>
        <w:pStyle w:val="a3"/>
        <w:ind w:firstLine="709"/>
        <w:jc w:val="both"/>
        <w:rPr>
          <w:rFonts w:ascii="Times New Roman" w:hAnsi="Times New Roman" w:cs="Times New Roman"/>
          <w:sz w:val="28"/>
          <w:szCs w:val="28"/>
        </w:rPr>
      </w:pPr>
      <w:r>
        <w:rPr>
          <w:rFonts w:ascii="Times New Roman" w:hAnsi="Times New Roman" w:cs="Times New Roman"/>
          <w:sz w:val="28"/>
          <w:szCs w:val="28"/>
        </w:rPr>
        <w:t>О</w:t>
      </w:r>
      <w:r w:rsidRPr="00A708FF">
        <w:rPr>
          <w:rFonts w:ascii="Times New Roman" w:hAnsi="Times New Roman" w:cs="Times New Roman"/>
          <w:sz w:val="28"/>
          <w:szCs w:val="28"/>
        </w:rPr>
        <w:t xml:space="preserve">бщий объем расходов бюджета городского поселения </w:t>
      </w:r>
      <w:r>
        <w:rPr>
          <w:rFonts w:ascii="Times New Roman" w:hAnsi="Times New Roman" w:cs="Times New Roman"/>
          <w:sz w:val="28"/>
          <w:szCs w:val="28"/>
        </w:rPr>
        <w:t xml:space="preserve">на 2022 год предлагается к утверждению </w:t>
      </w:r>
      <w:r w:rsidRPr="00A708FF">
        <w:rPr>
          <w:rFonts w:ascii="Times New Roman" w:hAnsi="Times New Roman" w:cs="Times New Roman"/>
          <w:sz w:val="28"/>
          <w:szCs w:val="28"/>
        </w:rPr>
        <w:t xml:space="preserve">в </w:t>
      </w:r>
      <w:r>
        <w:rPr>
          <w:rFonts w:ascii="Times New Roman" w:hAnsi="Times New Roman" w:cs="Times New Roman"/>
          <w:sz w:val="28"/>
          <w:szCs w:val="28"/>
        </w:rPr>
        <w:t xml:space="preserve">сумме </w:t>
      </w:r>
      <w:r w:rsidR="00B60173">
        <w:rPr>
          <w:rFonts w:ascii="Times New Roman" w:hAnsi="Times New Roman" w:cs="Times New Roman"/>
          <w:b/>
          <w:sz w:val="28"/>
          <w:szCs w:val="28"/>
        </w:rPr>
        <w:t>305 140,0</w:t>
      </w:r>
      <w:r w:rsidRPr="00A708FF">
        <w:rPr>
          <w:rFonts w:ascii="Times New Roman" w:hAnsi="Times New Roman" w:cs="Times New Roman"/>
          <w:sz w:val="28"/>
          <w:szCs w:val="28"/>
        </w:rPr>
        <w:t xml:space="preserve"> тыс. рублей, с у</w:t>
      </w:r>
      <w:r>
        <w:rPr>
          <w:rFonts w:ascii="Times New Roman" w:hAnsi="Times New Roman" w:cs="Times New Roman"/>
          <w:sz w:val="28"/>
          <w:szCs w:val="28"/>
        </w:rPr>
        <w:t>меньшением</w:t>
      </w:r>
      <w:r w:rsidRPr="00A708FF">
        <w:rPr>
          <w:rFonts w:ascii="Times New Roman" w:hAnsi="Times New Roman" w:cs="Times New Roman"/>
          <w:sz w:val="28"/>
          <w:szCs w:val="28"/>
        </w:rPr>
        <w:t xml:space="preserve"> на </w:t>
      </w:r>
      <w:r w:rsidR="00B60173">
        <w:rPr>
          <w:rFonts w:ascii="Times New Roman" w:hAnsi="Times New Roman" w:cs="Times New Roman"/>
          <w:b/>
          <w:sz w:val="28"/>
          <w:szCs w:val="28"/>
        </w:rPr>
        <w:t>1 497,2</w:t>
      </w:r>
      <w:r w:rsidR="00B60173">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C96C2B" w:rsidRDefault="003A3AA5" w:rsidP="00C96C2B">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00C96C2B">
        <w:rPr>
          <w:rFonts w:ascii="Times New Roman" w:hAnsi="Times New Roman" w:cs="Times New Roman"/>
          <w:sz w:val="28"/>
          <w:szCs w:val="28"/>
        </w:rPr>
        <w:t>. Безвозмездные поступления предлагаются к утверждению:</w:t>
      </w:r>
    </w:p>
    <w:p w:rsidR="00C96C2B" w:rsidRDefault="00C96C2B" w:rsidP="00C96C2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2020 год в сумме </w:t>
      </w:r>
      <w:r w:rsidR="004A0A91">
        <w:rPr>
          <w:rFonts w:ascii="Times New Roman" w:hAnsi="Times New Roman" w:cs="Times New Roman"/>
          <w:b/>
          <w:sz w:val="28"/>
          <w:szCs w:val="28"/>
        </w:rPr>
        <w:t>490 715,0</w:t>
      </w:r>
      <w:r>
        <w:rPr>
          <w:rFonts w:ascii="Times New Roman" w:hAnsi="Times New Roman" w:cs="Times New Roman"/>
          <w:sz w:val="28"/>
          <w:szCs w:val="28"/>
        </w:rPr>
        <w:t xml:space="preserve"> тыс. рублей, с </w:t>
      </w:r>
      <w:r w:rsidR="004A0A91">
        <w:rPr>
          <w:rFonts w:ascii="Times New Roman" w:hAnsi="Times New Roman" w:cs="Times New Roman"/>
          <w:sz w:val="28"/>
          <w:szCs w:val="28"/>
        </w:rPr>
        <w:t>уменьшением</w:t>
      </w:r>
      <w:r>
        <w:rPr>
          <w:rFonts w:ascii="Times New Roman" w:hAnsi="Times New Roman" w:cs="Times New Roman"/>
          <w:sz w:val="28"/>
          <w:szCs w:val="28"/>
        </w:rPr>
        <w:t xml:space="preserve"> на </w:t>
      </w:r>
      <w:r w:rsidR="004A0A91">
        <w:rPr>
          <w:rFonts w:ascii="Times New Roman" w:hAnsi="Times New Roman" w:cs="Times New Roman"/>
          <w:b/>
          <w:sz w:val="28"/>
          <w:szCs w:val="28"/>
        </w:rPr>
        <w:t>4 668,9</w:t>
      </w:r>
      <w:r>
        <w:rPr>
          <w:rFonts w:ascii="Times New Roman" w:hAnsi="Times New Roman" w:cs="Times New Roman"/>
          <w:sz w:val="28"/>
          <w:szCs w:val="28"/>
        </w:rPr>
        <w:t xml:space="preserve"> тыс. рублей;</w:t>
      </w:r>
    </w:p>
    <w:p w:rsidR="00C96C2B" w:rsidRDefault="00C96C2B" w:rsidP="00C96C2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sidR="004A0A91">
        <w:rPr>
          <w:rFonts w:ascii="Times New Roman" w:hAnsi="Times New Roman" w:cs="Times New Roman"/>
          <w:b/>
          <w:sz w:val="28"/>
          <w:szCs w:val="28"/>
        </w:rPr>
        <w:t>90 295,5</w:t>
      </w:r>
      <w:r w:rsidRPr="00A86C30">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с уменьшением на </w:t>
      </w:r>
      <w:r w:rsidR="004A0A91">
        <w:rPr>
          <w:rFonts w:ascii="Times New Roman" w:hAnsi="Times New Roman" w:cs="Times New Roman"/>
          <w:b/>
          <w:sz w:val="28"/>
          <w:szCs w:val="28"/>
        </w:rPr>
        <w:t>1 439,5</w:t>
      </w:r>
      <w:r>
        <w:rPr>
          <w:rFonts w:ascii="Times New Roman" w:hAnsi="Times New Roman" w:cs="Times New Roman"/>
          <w:sz w:val="28"/>
          <w:szCs w:val="28"/>
        </w:rPr>
        <w:t xml:space="preserve"> тыс. рублей;</w:t>
      </w:r>
    </w:p>
    <w:p w:rsidR="00C96C2B" w:rsidRDefault="00C96C2B" w:rsidP="00C96C2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на 2022 год в сумме </w:t>
      </w:r>
      <w:r w:rsidR="004A0A91">
        <w:rPr>
          <w:rFonts w:ascii="Times New Roman" w:hAnsi="Times New Roman" w:cs="Times New Roman"/>
          <w:b/>
          <w:sz w:val="28"/>
          <w:szCs w:val="28"/>
        </w:rPr>
        <w:t>121 349,5</w:t>
      </w:r>
      <w:r w:rsidRPr="00A86C30">
        <w:rPr>
          <w:rFonts w:ascii="Times New Roman" w:hAnsi="Times New Roman" w:cs="Times New Roman"/>
          <w:b/>
          <w:sz w:val="28"/>
          <w:szCs w:val="28"/>
        </w:rPr>
        <w:t xml:space="preserve"> </w:t>
      </w:r>
      <w:r>
        <w:rPr>
          <w:rFonts w:ascii="Times New Roman" w:hAnsi="Times New Roman" w:cs="Times New Roman"/>
          <w:sz w:val="28"/>
          <w:szCs w:val="28"/>
        </w:rPr>
        <w:t xml:space="preserve">тыс. рублей, с уменьшением на </w:t>
      </w:r>
      <w:r w:rsidR="004A0A91">
        <w:rPr>
          <w:rFonts w:ascii="Times New Roman" w:hAnsi="Times New Roman" w:cs="Times New Roman"/>
          <w:b/>
          <w:sz w:val="28"/>
          <w:szCs w:val="28"/>
        </w:rPr>
        <w:t>1 497,2</w:t>
      </w:r>
      <w:r>
        <w:rPr>
          <w:rFonts w:ascii="Times New Roman" w:hAnsi="Times New Roman" w:cs="Times New Roman"/>
          <w:sz w:val="28"/>
          <w:szCs w:val="28"/>
        </w:rPr>
        <w:t xml:space="preserve"> тыс. рублей.</w:t>
      </w:r>
    </w:p>
    <w:p w:rsidR="00C96C2B" w:rsidRPr="004A0A91" w:rsidRDefault="003A3AA5" w:rsidP="00C96C2B">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00C96C2B" w:rsidRPr="00BC3578">
        <w:rPr>
          <w:rFonts w:ascii="Times New Roman" w:hAnsi="Times New Roman" w:cs="Times New Roman"/>
          <w:sz w:val="28"/>
          <w:szCs w:val="28"/>
        </w:rPr>
        <w:t xml:space="preserve">. Проектом решения планируется утвердить исполнение бюджета в </w:t>
      </w:r>
      <w:r w:rsidR="00C96C2B" w:rsidRPr="004A0A91">
        <w:rPr>
          <w:rFonts w:ascii="Times New Roman" w:hAnsi="Times New Roman" w:cs="Times New Roman"/>
          <w:sz w:val="28"/>
          <w:szCs w:val="28"/>
        </w:rPr>
        <w:t xml:space="preserve">2020 году с дефицитом бюджета в сумме </w:t>
      </w:r>
      <w:r w:rsidR="00C96C2B" w:rsidRPr="004A0A91">
        <w:rPr>
          <w:rFonts w:ascii="Times New Roman" w:hAnsi="Times New Roman" w:cs="Times New Roman"/>
          <w:b/>
          <w:sz w:val="28"/>
          <w:szCs w:val="28"/>
        </w:rPr>
        <w:t>3 055,9</w:t>
      </w:r>
      <w:r w:rsidR="00C96C2B" w:rsidRPr="004A0A91">
        <w:rPr>
          <w:rFonts w:ascii="Times New Roman" w:hAnsi="Times New Roman" w:cs="Times New Roman"/>
          <w:sz w:val="28"/>
          <w:szCs w:val="28"/>
        </w:rPr>
        <w:t xml:space="preserve"> тыс. рублей, в 2021 и 2022 годах с дефицитом бюджета в сумме </w:t>
      </w:r>
      <w:r w:rsidR="00C96C2B" w:rsidRPr="004A0A91">
        <w:rPr>
          <w:rFonts w:ascii="Times New Roman" w:hAnsi="Times New Roman" w:cs="Times New Roman"/>
          <w:b/>
          <w:sz w:val="28"/>
          <w:szCs w:val="28"/>
        </w:rPr>
        <w:t>0,0</w:t>
      </w:r>
      <w:r w:rsidR="00C96C2B" w:rsidRPr="004A0A91">
        <w:rPr>
          <w:rFonts w:ascii="Times New Roman" w:hAnsi="Times New Roman" w:cs="Times New Roman"/>
          <w:sz w:val="28"/>
          <w:szCs w:val="28"/>
        </w:rPr>
        <w:t xml:space="preserve"> тыс. рублей.</w:t>
      </w:r>
    </w:p>
    <w:p w:rsidR="003077B9" w:rsidRDefault="003A3AA5" w:rsidP="003077B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7</w:t>
      </w:r>
      <w:r w:rsidR="004A0A91" w:rsidRPr="004A0A91">
        <w:rPr>
          <w:rFonts w:ascii="Times New Roman" w:hAnsi="Times New Roman" w:cs="Times New Roman"/>
          <w:sz w:val="28"/>
          <w:szCs w:val="28"/>
        </w:rPr>
        <w:t xml:space="preserve">. </w:t>
      </w:r>
      <w:r w:rsidR="003077B9" w:rsidRPr="003469F1">
        <w:rPr>
          <w:rFonts w:ascii="Times New Roman" w:hAnsi="Times New Roman" w:cs="Times New Roman"/>
          <w:sz w:val="28"/>
          <w:szCs w:val="28"/>
        </w:rPr>
        <w:t xml:space="preserve">Условно утвержденные расходы </w:t>
      </w:r>
      <w:r w:rsidR="003077B9">
        <w:rPr>
          <w:rFonts w:ascii="Times New Roman" w:hAnsi="Times New Roman" w:cs="Times New Roman"/>
          <w:sz w:val="28"/>
          <w:szCs w:val="28"/>
        </w:rPr>
        <w:t>предлагаются к утверждению на 2021 и 2022 годы без изменений, что не соответствует требованиям ст.184.1 БК РФ, так как условно утвержденные расходы:</w:t>
      </w:r>
    </w:p>
    <w:p w:rsidR="003077B9" w:rsidRDefault="003077B9" w:rsidP="003077B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на 2021 год в сумме </w:t>
      </w:r>
      <w:r>
        <w:rPr>
          <w:rFonts w:ascii="Times New Roman" w:hAnsi="Times New Roman" w:cs="Times New Roman"/>
          <w:b/>
          <w:sz w:val="28"/>
          <w:szCs w:val="28"/>
        </w:rPr>
        <w:t>4 500,0</w:t>
      </w:r>
      <w:r>
        <w:rPr>
          <w:rFonts w:ascii="Times New Roman" w:hAnsi="Times New Roman" w:cs="Times New Roman"/>
          <w:sz w:val="28"/>
          <w:szCs w:val="28"/>
        </w:rPr>
        <w:t xml:space="preserve"> тыс. рублей, составят</w:t>
      </w:r>
      <w:r w:rsidRPr="00476535">
        <w:rPr>
          <w:rFonts w:ascii="Times New Roman" w:hAnsi="Times New Roman" w:cs="Times New Roman"/>
          <w:color w:val="000000"/>
          <w:sz w:val="28"/>
          <w:szCs w:val="28"/>
          <w:shd w:val="clear" w:color="auto" w:fill="FFFFFF"/>
        </w:rPr>
        <w:t xml:space="preserve"> </w:t>
      </w:r>
      <w:r w:rsidRPr="00C14DFC">
        <w:rPr>
          <w:rFonts w:ascii="Times New Roman" w:hAnsi="Times New Roman" w:cs="Times New Roman"/>
          <w:b/>
          <w:color w:val="000000"/>
          <w:sz w:val="28"/>
          <w:szCs w:val="28"/>
          <w:shd w:val="clear" w:color="auto" w:fill="FFFFFF"/>
        </w:rPr>
        <w:t>менее 2,5 процента</w:t>
      </w:r>
      <w:r w:rsidRPr="00476535">
        <w:rPr>
          <w:rFonts w:ascii="Times New Roman" w:hAnsi="Times New Roman" w:cs="Times New Roman"/>
          <w:color w:val="000000"/>
          <w:sz w:val="28"/>
          <w:szCs w:val="28"/>
          <w:shd w:val="clear" w:color="auto" w:fill="FFFFFF"/>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w:t>
      </w:r>
      <w:r>
        <w:rPr>
          <w:rFonts w:ascii="Times New Roman" w:hAnsi="Times New Roman" w:cs="Times New Roman"/>
          <w:color w:val="000000"/>
          <w:sz w:val="28"/>
          <w:szCs w:val="28"/>
          <w:shd w:val="clear" w:color="auto" w:fill="FFFFFF"/>
        </w:rPr>
        <w:t>и, имеющих целевое назначение);</w:t>
      </w:r>
    </w:p>
    <w:p w:rsidR="003077B9" w:rsidRPr="003077B9" w:rsidRDefault="003077B9" w:rsidP="003077B9">
      <w:pPr>
        <w:pStyle w:val="a3"/>
        <w:tabs>
          <w:tab w:val="left" w:pos="0"/>
        </w:tabs>
        <w:ind w:firstLine="709"/>
        <w:jc w:val="both"/>
        <w:rPr>
          <w:rFonts w:ascii="Times New Roman" w:hAnsi="Times New Roman" w:cs="Times New Roman"/>
          <w:sz w:val="28"/>
          <w:szCs w:val="28"/>
          <w:shd w:val="clear" w:color="auto" w:fill="FFFFFF"/>
        </w:rPr>
      </w:pPr>
      <w:r w:rsidRPr="003077B9">
        <w:rPr>
          <w:rFonts w:ascii="Times New Roman" w:hAnsi="Times New Roman" w:cs="Times New Roman"/>
          <w:sz w:val="28"/>
          <w:szCs w:val="28"/>
        </w:rPr>
        <w:t xml:space="preserve">- на 2022 год в сумме </w:t>
      </w:r>
      <w:r w:rsidRPr="003077B9">
        <w:rPr>
          <w:rFonts w:ascii="Times New Roman" w:hAnsi="Times New Roman" w:cs="Times New Roman"/>
          <w:b/>
          <w:sz w:val="28"/>
          <w:szCs w:val="28"/>
        </w:rPr>
        <w:t>9 200,0</w:t>
      </w:r>
      <w:r w:rsidRPr="003077B9">
        <w:rPr>
          <w:rFonts w:ascii="Times New Roman" w:hAnsi="Times New Roman" w:cs="Times New Roman"/>
          <w:sz w:val="28"/>
          <w:szCs w:val="28"/>
        </w:rPr>
        <w:t xml:space="preserve"> тыс. рублей, составят </w:t>
      </w:r>
      <w:r w:rsidRPr="003077B9">
        <w:rPr>
          <w:rFonts w:ascii="Times New Roman" w:hAnsi="Times New Roman" w:cs="Times New Roman"/>
          <w:b/>
          <w:color w:val="000000"/>
          <w:sz w:val="28"/>
          <w:szCs w:val="28"/>
          <w:shd w:val="clear" w:color="auto" w:fill="FFFFFF"/>
        </w:rPr>
        <w:t>менее 5 процентов</w:t>
      </w:r>
      <w:r w:rsidRPr="003077B9">
        <w:rPr>
          <w:rFonts w:ascii="Times New Roman" w:hAnsi="Times New Roman" w:cs="Times New Roman"/>
          <w:color w:val="000000"/>
          <w:sz w:val="28"/>
          <w:szCs w:val="28"/>
          <w:shd w:val="clear" w:color="auto" w:fill="FFFFFF"/>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077B9" w:rsidRPr="003077B9" w:rsidRDefault="003077B9" w:rsidP="003077B9">
      <w:pPr>
        <w:pStyle w:val="a3"/>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О</w:t>
      </w:r>
      <w:r w:rsidRPr="003077B9">
        <w:rPr>
          <w:rFonts w:ascii="Times New Roman" w:hAnsi="Times New Roman" w:cs="Times New Roman"/>
          <w:sz w:val="28"/>
          <w:szCs w:val="28"/>
        </w:rPr>
        <w:t xml:space="preserve">бъемы условно утвержденных расходов должны соответствовать критериям </w:t>
      </w:r>
      <w:r>
        <w:rPr>
          <w:rFonts w:ascii="Times New Roman" w:hAnsi="Times New Roman" w:cs="Times New Roman"/>
          <w:sz w:val="28"/>
          <w:szCs w:val="28"/>
        </w:rPr>
        <w:t>Бюджетного кодекса Российской Федерации.</w:t>
      </w:r>
    </w:p>
    <w:p w:rsidR="004A0A91" w:rsidRPr="004A0A91" w:rsidRDefault="004A0A91" w:rsidP="00B42C17">
      <w:pPr>
        <w:pStyle w:val="a3"/>
        <w:ind w:firstLine="708"/>
        <w:jc w:val="both"/>
        <w:rPr>
          <w:rFonts w:ascii="Times New Roman" w:hAnsi="Times New Roman" w:cs="Times New Roman"/>
          <w:sz w:val="28"/>
          <w:szCs w:val="28"/>
        </w:rPr>
      </w:pPr>
    </w:p>
    <w:p w:rsidR="00683E60" w:rsidRDefault="00683E60" w:rsidP="00683E60">
      <w:pPr>
        <w:pStyle w:val="a3"/>
        <w:ind w:firstLine="540"/>
        <w:jc w:val="center"/>
        <w:rPr>
          <w:rFonts w:ascii="Times New Roman" w:hAnsi="Times New Roman" w:cs="Times New Roman"/>
          <w:b/>
          <w:sz w:val="28"/>
          <w:szCs w:val="28"/>
        </w:rPr>
      </w:pPr>
      <w:r>
        <w:rPr>
          <w:rFonts w:ascii="Times New Roman" w:hAnsi="Times New Roman" w:cs="Times New Roman"/>
          <w:b/>
          <w:sz w:val="28"/>
          <w:szCs w:val="28"/>
        </w:rPr>
        <w:t>Предложения:</w:t>
      </w:r>
    </w:p>
    <w:p w:rsidR="003A3AA5" w:rsidRDefault="003A3AA5" w:rsidP="003077B9">
      <w:pPr>
        <w:pStyle w:val="a3"/>
        <w:ind w:firstLine="709"/>
        <w:jc w:val="both"/>
        <w:rPr>
          <w:rFonts w:ascii="Times New Roman" w:hAnsi="Times New Roman" w:cs="Times New Roman"/>
          <w:sz w:val="28"/>
          <w:szCs w:val="28"/>
        </w:rPr>
      </w:pPr>
    </w:p>
    <w:p w:rsidR="003077B9" w:rsidRPr="003077B9" w:rsidRDefault="00C75198" w:rsidP="003077B9">
      <w:pPr>
        <w:pStyle w:val="a3"/>
        <w:ind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sidR="003077B9">
        <w:rPr>
          <w:rFonts w:ascii="Times New Roman" w:hAnsi="Times New Roman" w:cs="Times New Roman"/>
          <w:sz w:val="28"/>
          <w:szCs w:val="28"/>
        </w:rPr>
        <w:t xml:space="preserve">Статьей </w:t>
      </w:r>
      <w:r w:rsidR="003077B9" w:rsidRPr="007008F9">
        <w:rPr>
          <w:rFonts w:ascii="Times New Roman" w:hAnsi="Times New Roman" w:cs="Times New Roman"/>
          <w:sz w:val="28"/>
          <w:szCs w:val="28"/>
          <w:shd w:val="clear" w:color="auto" w:fill="FFFFFF"/>
        </w:rPr>
        <w:t xml:space="preserve">13 </w:t>
      </w:r>
      <w:r w:rsidR="003077B9" w:rsidRPr="00AC09EE">
        <w:rPr>
          <w:rFonts w:ascii="Times New Roman" w:hAnsi="Times New Roman" w:cs="Times New Roman"/>
          <w:sz w:val="28"/>
          <w:szCs w:val="28"/>
        </w:rPr>
        <w:t>Положени</w:t>
      </w:r>
      <w:r w:rsidR="003077B9">
        <w:rPr>
          <w:rFonts w:ascii="Times New Roman" w:hAnsi="Times New Roman" w:cs="Times New Roman"/>
          <w:sz w:val="28"/>
          <w:szCs w:val="28"/>
        </w:rPr>
        <w:t>я</w:t>
      </w:r>
      <w:r w:rsidR="003077B9" w:rsidRPr="00AC09EE">
        <w:rPr>
          <w:rFonts w:ascii="Times New Roman" w:hAnsi="Times New Roman" w:cs="Times New Roman"/>
          <w:sz w:val="28"/>
          <w:szCs w:val="28"/>
        </w:rPr>
        <w:t xml:space="preserve">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w:t>
      </w:r>
      <w:r w:rsidR="003077B9">
        <w:rPr>
          <w:rFonts w:ascii="Times New Roman" w:hAnsi="Times New Roman" w:cs="Times New Roman"/>
          <w:sz w:val="28"/>
          <w:szCs w:val="28"/>
        </w:rPr>
        <w:t>с изменениями</w:t>
      </w:r>
      <w:r w:rsidR="003077B9" w:rsidRPr="00AC09EE">
        <w:rPr>
          <w:rFonts w:ascii="Times New Roman" w:hAnsi="Times New Roman" w:cs="Times New Roman"/>
          <w:sz w:val="28"/>
          <w:szCs w:val="28"/>
        </w:rPr>
        <w:t>)</w:t>
      </w:r>
      <w:r w:rsidR="003077B9">
        <w:rPr>
          <w:rFonts w:ascii="Times New Roman" w:hAnsi="Times New Roman" w:cs="Times New Roman"/>
          <w:sz w:val="28"/>
          <w:szCs w:val="28"/>
        </w:rPr>
        <w:t xml:space="preserve"> </w:t>
      </w:r>
      <w:r w:rsidR="003077B9" w:rsidRPr="007008F9">
        <w:rPr>
          <w:rFonts w:ascii="Times New Roman" w:hAnsi="Times New Roman" w:cs="Times New Roman"/>
          <w:sz w:val="28"/>
          <w:szCs w:val="28"/>
          <w:shd w:val="clear" w:color="auto" w:fill="FFFFFF"/>
        </w:rPr>
        <w:t>предусмотрено:</w:t>
      </w:r>
    </w:p>
    <w:p w:rsidR="003077B9" w:rsidRPr="00637879" w:rsidRDefault="003077B9" w:rsidP="003077B9">
      <w:pPr>
        <w:widowControl w:val="0"/>
        <w:autoSpaceDE w:val="0"/>
        <w:autoSpaceDN w:val="0"/>
        <w:adjustRightInd w:val="0"/>
        <w:ind w:firstLine="709"/>
        <w:jc w:val="both"/>
        <w:rPr>
          <w:sz w:val="28"/>
          <w:szCs w:val="28"/>
        </w:rPr>
      </w:pPr>
      <w:r w:rsidRPr="007008F9">
        <w:rPr>
          <w:sz w:val="28"/>
          <w:szCs w:val="28"/>
          <w:shd w:val="clear" w:color="auto" w:fill="FFFFFF"/>
        </w:rPr>
        <w:t xml:space="preserve">- </w:t>
      </w:r>
      <w:r w:rsidRPr="007008F9">
        <w:rPr>
          <w:sz w:val="28"/>
          <w:szCs w:val="28"/>
        </w:rPr>
        <w:t xml:space="preserve">в решение о бюджете городского поселения  могут вноситься изменения по всем вопросам, являющимся предметом правового регулирования решения о бюджете городского </w:t>
      </w:r>
      <w:r w:rsidRPr="008466D2">
        <w:rPr>
          <w:sz w:val="28"/>
          <w:szCs w:val="28"/>
        </w:rPr>
        <w:t xml:space="preserve">поселения, в том числе в </w:t>
      </w:r>
      <w:r w:rsidRPr="00637879">
        <w:rPr>
          <w:sz w:val="28"/>
          <w:szCs w:val="28"/>
        </w:rPr>
        <w:t xml:space="preserve">части, изменяющей основные характеристики бюджета городского </w:t>
      </w:r>
      <w:r w:rsidRPr="00637879">
        <w:rPr>
          <w:sz w:val="28"/>
          <w:szCs w:val="28"/>
        </w:rPr>
        <w:lastRenderedPageBreak/>
        <w:t xml:space="preserve">поселения, а также распределения расходов бюджета городского поселения по разделам, подразделам, целевым статьям (муниципальным программам городского поселения и непрограммным направлениям деятельности), группам и подгруппам видов расходов классификации расходов бюджетов, в ведомственной структуре расходов бюджета по главным распорядителям бюджетных средств, разделам, подразделам и целевым статьям (муниципальным программам городского поселения и непрограммным направлениям деятельности), группам и подгруппам видов расходов классификации расходов бюджетов, если иное не отнесено к компетенции органов исполнительной власти Бюджетным </w:t>
      </w:r>
      <w:hyperlink r:id="rId11" w:history="1">
        <w:r w:rsidRPr="00637879">
          <w:rPr>
            <w:sz w:val="28"/>
            <w:szCs w:val="28"/>
          </w:rPr>
          <w:t>кодексом</w:t>
        </w:r>
      </w:hyperlink>
      <w:r w:rsidRPr="00637879">
        <w:rPr>
          <w:sz w:val="28"/>
          <w:szCs w:val="28"/>
        </w:rPr>
        <w:t xml:space="preserve"> Российской Федерации (п.3 ст.13</w:t>
      </w:r>
      <w:r>
        <w:rPr>
          <w:sz w:val="28"/>
          <w:szCs w:val="28"/>
        </w:rPr>
        <w:t xml:space="preserve"> Положения о бюджетном процессе</w:t>
      </w:r>
      <w:r w:rsidRPr="00637879">
        <w:rPr>
          <w:sz w:val="28"/>
          <w:szCs w:val="28"/>
        </w:rPr>
        <w:t>);</w:t>
      </w:r>
    </w:p>
    <w:p w:rsidR="003077B9" w:rsidRDefault="003077B9" w:rsidP="003077B9">
      <w:pPr>
        <w:pStyle w:val="a8"/>
        <w:widowControl w:val="0"/>
        <w:autoSpaceDE w:val="0"/>
        <w:autoSpaceDN w:val="0"/>
        <w:adjustRightInd w:val="0"/>
        <w:ind w:left="0" w:firstLine="709"/>
        <w:jc w:val="both"/>
        <w:rPr>
          <w:sz w:val="28"/>
          <w:szCs w:val="28"/>
        </w:rPr>
      </w:pPr>
      <w:r w:rsidRPr="00637879">
        <w:rPr>
          <w:sz w:val="28"/>
          <w:szCs w:val="28"/>
        </w:rPr>
        <w:t xml:space="preserve">- </w:t>
      </w:r>
      <w:r>
        <w:rPr>
          <w:sz w:val="28"/>
          <w:szCs w:val="28"/>
        </w:rPr>
        <w:t>п</w:t>
      </w:r>
      <w:r w:rsidRPr="00637879">
        <w:rPr>
          <w:sz w:val="28"/>
          <w:szCs w:val="28"/>
        </w:rPr>
        <w:t>ри рассмотрении проекта решения о внесении изменений Советом депутатов Вяземского городского поселения Вяземского района Смоленской области утверждаются новые основные характеристики бюджета поселения, объемы ассигнований по разделам, подразделам, целевым статьям и видам расходов функциональной классификации расходов бюджетной системы Российской Федерации, а также распределение  бюджетных ассигнований по главным распорядителям и распорядителям бюджетных средств в соответствии с ведомственной структурой расходов бюджета поселени</w:t>
      </w:r>
      <w:r>
        <w:rPr>
          <w:sz w:val="28"/>
          <w:szCs w:val="28"/>
        </w:rPr>
        <w:t>я (п.5</w:t>
      </w:r>
      <w:r w:rsidRPr="00637879">
        <w:rPr>
          <w:sz w:val="28"/>
          <w:szCs w:val="28"/>
        </w:rPr>
        <w:t xml:space="preserve"> ст.13</w:t>
      </w:r>
      <w:r>
        <w:rPr>
          <w:sz w:val="28"/>
          <w:szCs w:val="28"/>
        </w:rPr>
        <w:t xml:space="preserve"> Положения о бюджетном процессе).</w:t>
      </w:r>
    </w:p>
    <w:p w:rsidR="003077B9" w:rsidRDefault="003077B9" w:rsidP="003077B9">
      <w:pPr>
        <w:pStyle w:val="a8"/>
        <w:widowControl w:val="0"/>
        <w:autoSpaceDE w:val="0"/>
        <w:autoSpaceDN w:val="0"/>
        <w:adjustRightInd w:val="0"/>
        <w:ind w:left="0" w:firstLine="709"/>
        <w:jc w:val="both"/>
        <w:rPr>
          <w:sz w:val="28"/>
          <w:szCs w:val="28"/>
        </w:rPr>
      </w:pPr>
      <w:r>
        <w:rPr>
          <w:sz w:val="28"/>
          <w:szCs w:val="28"/>
        </w:rPr>
        <w:t xml:space="preserve">Следовательно, при внесении изменений </w:t>
      </w:r>
      <w:r>
        <w:rPr>
          <w:sz w:val="28"/>
          <w:szCs w:val="28"/>
          <w:shd w:val="clear" w:color="auto" w:fill="FFFFFF"/>
        </w:rPr>
        <w:t xml:space="preserve">в решение </w:t>
      </w:r>
      <w:r w:rsidRPr="00AC09EE">
        <w:rPr>
          <w:sz w:val="28"/>
          <w:szCs w:val="28"/>
        </w:rPr>
        <w:t xml:space="preserve">Совета депутатов Вяземского городского поселения Вяземского района Смоленской области от </w:t>
      </w:r>
      <w:r>
        <w:rPr>
          <w:sz w:val="28"/>
          <w:szCs w:val="28"/>
        </w:rPr>
        <w:t>17.12.2019 №101</w:t>
      </w:r>
      <w:r w:rsidRPr="00AC09EE">
        <w:rPr>
          <w:sz w:val="28"/>
          <w:szCs w:val="28"/>
        </w:rPr>
        <w:t xml:space="preserve"> </w:t>
      </w:r>
      <w:r>
        <w:rPr>
          <w:sz w:val="28"/>
          <w:szCs w:val="28"/>
        </w:rPr>
        <w:t>«</w:t>
      </w:r>
      <w:r w:rsidRPr="00AC09EE">
        <w:rPr>
          <w:sz w:val="28"/>
          <w:szCs w:val="28"/>
        </w:rPr>
        <w:t>О бюджете Вяземского городского поселения Вяземского района Смоленской области на 20</w:t>
      </w:r>
      <w:r>
        <w:rPr>
          <w:sz w:val="28"/>
          <w:szCs w:val="28"/>
        </w:rPr>
        <w:t>20</w:t>
      </w:r>
      <w:r w:rsidRPr="00AC09EE">
        <w:rPr>
          <w:sz w:val="28"/>
          <w:szCs w:val="28"/>
        </w:rPr>
        <w:t xml:space="preserve"> год и на плановый период 202</w:t>
      </w:r>
      <w:r>
        <w:rPr>
          <w:sz w:val="28"/>
          <w:szCs w:val="28"/>
        </w:rPr>
        <w:t>1</w:t>
      </w:r>
      <w:r w:rsidRPr="00AC09EE">
        <w:rPr>
          <w:sz w:val="28"/>
          <w:szCs w:val="28"/>
        </w:rPr>
        <w:t xml:space="preserve"> и 202</w:t>
      </w:r>
      <w:r>
        <w:rPr>
          <w:sz w:val="28"/>
          <w:szCs w:val="28"/>
        </w:rPr>
        <w:t>2</w:t>
      </w:r>
      <w:r w:rsidRPr="00AC09EE">
        <w:rPr>
          <w:sz w:val="28"/>
          <w:szCs w:val="28"/>
        </w:rPr>
        <w:t xml:space="preserve"> годов</w:t>
      </w:r>
      <w:r>
        <w:rPr>
          <w:sz w:val="28"/>
          <w:szCs w:val="28"/>
        </w:rPr>
        <w:t xml:space="preserve">», а именно в части </w:t>
      </w:r>
      <w:r w:rsidR="007D16A1">
        <w:rPr>
          <w:sz w:val="28"/>
          <w:szCs w:val="28"/>
        </w:rPr>
        <w:t xml:space="preserve">утверждения </w:t>
      </w:r>
      <w:r>
        <w:rPr>
          <w:sz w:val="28"/>
          <w:szCs w:val="28"/>
        </w:rPr>
        <w:t xml:space="preserve">условно утвержденных расходов на 2021 и 2022 годы, необходимо учесть требования Бюджетного кодекса Российской Федерации и </w:t>
      </w:r>
      <w:r w:rsidRPr="00AC09EE">
        <w:rPr>
          <w:sz w:val="28"/>
          <w:szCs w:val="28"/>
        </w:rPr>
        <w:t>Положени</w:t>
      </w:r>
      <w:r>
        <w:rPr>
          <w:sz w:val="28"/>
          <w:szCs w:val="28"/>
        </w:rPr>
        <w:t>я</w:t>
      </w:r>
      <w:r w:rsidRPr="00AC09EE">
        <w:rPr>
          <w:sz w:val="28"/>
          <w:szCs w:val="28"/>
        </w:rPr>
        <w:t xml:space="preserve">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w:t>
      </w:r>
      <w:r>
        <w:rPr>
          <w:sz w:val="28"/>
          <w:szCs w:val="28"/>
        </w:rPr>
        <w:t>.</w:t>
      </w:r>
    </w:p>
    <w:p w:rsidR="007D16A1" w:rsidRPr="007D16A1" w:rsidRDefault="003077B9" w:rsidP="007D16A1">
      <w:pPr>
        <w:pStyle w:val="a3"/>
        <w:tabs>
          <w:tab w:val="left" w:pos="0"/>
        </w:tabs>
        <w:ind w:firstLine="709"/>
        <w:jc w:val="both"/>
        <w:rPr>
          <w:rFonts w:ascii="Times New Roman" w:hAnsi="Times New Roman" w:cs="Times New Roman"/>
          <w:sz w:val="28"/>
          <w:szCs w:val="28"/>
          <w:shd w:val="clear" w:color="auto" w:fill="FFFFFF"/>
        </w:rPr>
      </w:pPr>
      <w:r w:rsidRPr="007D16A1">
        <w:rPr>
          <w:rFonts w:ascii="Times New Roman" w:hAnsi="Times New Roman" w:cs="Times New Roman"/>
          <w:sz w:val="28"/>
          <w:szCs w:val="28"/>
        </w:rPr>
        <w:t xml:space="preserve">Контрольно-ревизионная комиссия муниципального образования «Вяземский район» Смоленской области рекомендует Совету депутатов Вяземского городского поселения </w:t>
      </w:r>
      <w:r w:rsidR="007D16A1" w:rsidRPr="007D16A1">
        <w:rPr>
          <w:rFonts w:ascii="Times New Roman" w:hAnsi="Times New Roman" w:cs="Times New Roman"/>
          <w:sz w:val="28"/>
          <w:szCs w:val="28"/>
        </w:rPr>
        <w:t xml:space="preserve">Вяземского района Смоленской области </w:t>
      </w:r>
      <w:r w:rsidRPr="007D16A1">
        <w:rPr>
          <w:rFonts w:ascii="Times New Roman" w:hAnsi="Times New Roman" w:cs="Times New Roman"/>
          <w:sz w:val="28"/>
          <w:szCs w:val="28"/>
        </w:rPr>
        <w:t xml:space="preserve">принять к рассмотрению проект предоставленного решения о внесении изменений в бюджет на 2020 год и на плановый период 2021 и 2022 годов, </w:t>
      </w:r>
      <w:r w:rsidR="007D16A1" w:rsidRPr="007D16A1">
        <w:rPr>
          <w:rFonts w:ascii="Times New Roman" w:hAnsi="Times New Roman" w:cs="Times New Roman"/>
          <w:sz w:val="28"/>
          <w:szCs w:val="28"/>
        </w:rPr>
        <w:t xml:space="preserve">после приведения </w:t>
      </w:r>
      <w:r w:rsidR="007D16A1" w:rsidRPr="007D16A1">
        <w:rPr>
          <w:rFonts w:ascii="Times New Roman" w:hAnsi="Times New Roman" w:cs="Times New Roman"/>
          <w:bCs/>
          <w:sz w:val="28"/>
          <w:szCs w:val="28"/>
        </w:rPr>
        <w:t xml:space="preserve">Администрацией муниципального образования «Вяземский район» Смоленской области </w:t>
      </w:r>
      <w:r w:rsidR="007D16A1" w:rsidRPr="007D16A1">
        <w:rPr>
          <w:rFonts w:ascii="Times New Roman" w:hAnsi="Times New Roman" w:cs="Times New Roman"/>
          <w:sz w:val="28"/>
          <w:szCs w:val="28"/>
        </w:rPr>
        <w:t xml:space="preserve">условно утвержденных расходов </w:t>
      </w:r>
      <w:r w:rsidR="007D16A1">
        <w:rPr>
          <w:rFonts w:ascii="Times New Roman" w:hAnsi="Times New Roman" w:cs="Times New Roman"/>
          <w:sz w:val="28"/>
          <w:szCs w:val="28"/>
        </w:rPr>
        <w:t>на 2021 и 2022 годы в соответствие с требованиями</w:t>
      </w:r>
      <w:r w:rsidR="007D16A1" w:rsidRPr="007D16A1">
        <w:rPr>
          <w:rFonts w:ascii="Times New Roman" w:hAnsi="Times New Roman" w:cs="Times New Roman"/>
          <w:sz w:val="28"/>
          <w:szCs w:val="28"/>
        </w:rPr>
        <w:t xml:space="preserve"> Бюджетного кодекса Российской Федерации.</w:t>
      </w:r>
    </w:p>
    <w:p w:rsidR="003077B9" w:rsidRDefault="003077B9" w:rsidP="00D266A0">
      <w:pPr>
        <w:pStyle w:val="a3"/>
        <w:jc w:val="both"/>
        <w:rPr>
          <w:rFonts w:ascii="Times New Roman" w:hAnsi="Times New Roman" w:cs="Times New Roman"/>
          <w:sz w:val="28"/>
          <w:szCs w:val="28"/>
        </w:rPr>
      </w:pPr>
    </w:p>
    <w:p w:rsidR="00C031D8" w:rsidRPr="00424831" w:rsidRDefault="002B549E" w:rsidP="00D266A0">
      <w:pPr>
        <w:pStyle w:val="a3"/>
        <w:jc w:val="both"/>
        <w:rPr>
          <w:rFonts w:ascii="Times New Roman" w:hAnsi="Times New Roman" w:cs="Times New Roman"/>
          <w:sz w:val="28"/>
          <w:szCs w:val="28"/>
        </w:rPr>
      </w:pPr>
      <w:r w:rsidRPr="00424831">
        <w:rPr>
          <w:rFonts w:ascii="Times New Roman" w:hAnsi="Times New Roman" w:cs="Times New Roman"/>
          <w:sz w:val="28"/>
          <w:szCs w:val="28"/>
        </w:rPr>
        <w:t xml:space="preserve">Аудитор </w:t>
      </w:r>
      <w:r w:rsidR="00C031D8" w:rsidRPr="00424831">
        <w:rPr>
          <w:rFonts w:ascii="Times New Roman" w:hAnsi="Times New Roman" w:cs="Times New Roman"/>
          <w:sz w:val="28"/>
          <w:szCs w:val="28"/>
        </w:rPr>
        <w:t>Контрольно-ревизионной</w:t>
      </w:r>
    </w:p>
    <w:p w:rsidR="00956922" w:rsidRPr="00424831" w:rsidRDefault="00622A11" w:rsidP="00D266A0">
      <w:pPr>
        <w:pStyle w:val="a3"/>
        <w:jc w:val="both"/>
        <w:rPr>
          <w:rFonts w:ascii="Times New Roman" w:hAnsi="Times New Roman" w:cs="Times New Roman"/>
          <w:sz w:val="28"/>
          <w:szCs w:val="28"/>
        </w:rPr>
      </w:pPr>
      <w:r w:rsidRPr="00424831">
        <w:rPr>
          <w:rFonts w:ascii="Times New Roman" w:hAnsi="Times New Roman" w:cs="Times New Roman"/>
          <w:sz w:val="28"/>
          <w:szCs w:val="28"/>
        </w:rPr>
        <w:t>к</w:t>
      </w:r>
      <w:r w:rsidR="00C031D8" w:rsidRPr="00424831">
        <w:rPr>
          <w:rFonts w:ascii="Times New Roman" w:hAnsi="Times New Roman" w:cs="Times New Roman"/>
          <w:sz w:val="28"/>
          <w:szCs w:val="28"/>
        </w:rPr>
        <w:t>омис</w:t>
      </w:r>
      <w:r w:rsidR="00956922" w:rsidRPr="00424831">
        <w:rPr>
          <w:rFonts w:ascii="Times New Roman" w:hAnsi="Times New Roman" w:cs="Times New Roman"/>
          <w:sz w:val="28"/>
          <w:szCs w:val="28"/>
        </w:rPr>
        <w:t xml:space="preserve">сии муниципального образования </w:t>
      </w:r>
    </w:p>
    <w:p w:rsidR="00344E47" w:rsidRDefault="001D547E" w:rsidP="00D266A0">
      <w:pPr>
        <w:pStyle w:val="a3"/>
        <w:jc w:val="both"/>
        <w:rPr>
          <w:rFonts w:ascii="Times New Roman" w:hAnsi="Times New Roman" w:cs="Times New Roman"/>
          <w:sz w:val="28"/>
          <w:szCs w:val="28"/>
        </w:rPr>
      </w:pPr>
      <w:r>
        <w:rPr>
          <w:rFonts w:ascii="Times New Roman" w:hAnsi="Times New Roman" w:cs="Times New Roman"/>
          <w:sz w:val="28"/>
          <w:szCs w:val="28"/>
        </w:rPr>
        <w:t>«</w:t>
      </w:r>
      <w:r w:rsidR="00C031D8" w:rsidRPr="00424831">
        <w:rPr>
          <w:rFonts w:ascii="Times New Roman" w:hAnsi="Times New Roman" w:cs="Times New Roman"/>
          <w:sz w:val="28"/>
          <w:szCs w:val="28"/>
        </w:rPr>
        <w:t>Вяземский район</w:t>
      </w:r>
      <w:r>
        <w:rPr>
          <w:rFonts w:ascii="Times New Roman" w:hAnsi="Times New Roman" w:cs="Times New Roman"/>
          <w:sz w:val="28"/>
          <w:szCs w:val="28"/>
        </w:rPr>
        <w:t>»</w:t>
      </w:r>
      <w:r w:rsidR="00C031D8" w:rsidRPr="00424831">
        <w:rPr>
          <w:rFonts w:ascii="Times New Roman" w:hAnsi="Times New Roman" w:cs="Times New Roman"/>
          <w:sz w:val="28"/>
          <w:szCs w:val="28"/>
        </w:rPr>
        <w:t xml:space="preserve"> Смоленской области</w:t>
      </w:r>
      <w:r w:rsidR="00C031D8" w:rsidRPr="00D439DE">
        <w:rPr>
          <w:rFonts w:ascii="Times New Roman" w:hAnsi="Times New Roman" w:cs="Times New Roman"/>
          <w:sz w:val="28"/>
          <w:szCs w:val="28"/>
        </w:rPr>
        <w:t xml:space="preserve">             </w:t>
      </w:r>
      <w:r w:rsidR="00D266A0" w:rsidRPr="00D439DE">
        <w:rPr>
          <w:rFonts w:ascii="Times New Roman" w:hAnsi="Times New Roman" w:cs="Times New Roman"/>
          <w:sz w:val="28"/>
          <w:szCs w:val="28"/>
        </w:rPr>
        <w:t xml:space="preserve">  </w:t>
      </w:r>
      <w:r w:rsidR="00C031D8" w:rsidRPr="00D439DE">
        <w:rPr>
          <w:rFonts w:ascii="Times New Roman" w:hAnsi="Times New Roman" w:cs="Times New Roman"/>
          <w:sz w:val="28"/>
          <w:szCs w:val="28"/>
        </w:rPr>
        <w:t xml:space="preserve">    </w:t>
      </w:r>
      <w:r w:rsidR="007415DC" w:rsidRPr="00D439DE">
        <w:rPr>
          <w:rFonts w:ascii="Times New Roman" w:hAnsi="Times New Roman" w:cs="Times New Roman"/>
          <w:sz w:val="28"/>
          <w:szCs w:val="28"/>
        </w:rPr>
        <w:t xml:space="preserve">   </w:t>
      </w:r>
      <w:r w:rsidR="00CD3BD2" w:rsidRPr="00D439DE">
        <w:rPr>
          <w:rFonts w:ascii="Times New Roman" w:hAnsi="Times New Roman" w:cs="Times New Roman"/>
          <w:sz w:val="28"/>
          <w:szCs w:val="28"/>
        </w:rPr>
        <w:t xml:space="preserve">  </w:t>
      </w:r>
      <w:r w:rsidR="003C203E" w:rsidRPr="00D439DE">
        <w:rPr>
          <w:rFonts w:ascii="Times New Roman" w:hAnsi="Times New Roman" w:cs="Times New Roman"/>
          <w:sz w:val="28"/>
          <w:szCs w:val="28"/>
        </w:rPr>
        <w:t xml:space="preserve">  </w:t>
      </w:r>
      <w:r w:rsidR="00A243AD" w:rsidRPr="00D439DE">
        <w:rPr>
          <w:rFonts w:ascii="Times New Roman" w:hAnsi="Times New Roman" w:cs="Times New Roman"/>
          <w:sz w:val="28"/>
          <w:szCs w:val="28"/>
        </w:rPr>
        <w:t xml:space="preserve">    </w:t>
      </w:r>
      <w:r w:rsidR="00D439DE">
        <w:rPr>
          <w:rFonts w:ascii="Times New Roman" w:hAnsi="Times New Roman" w:cs="Times New Roman"/>
          <w:sz w:val="28"/>
          <w:szCs w:val="28"/>
        </w:rPr>
        <w:t xml:space="preserve">        </w:t>
      </w:r>
      <w:r w:rsidR="002B549E" w:rsidRPr="00D439DE">
        <w:rPr>
          <w:rFonts w:ascii="Times New Roman" w:hAnsi="Times New Roman" w:cs="Times New Roman"/>
          <w:sz w:val="28"/>
          <w:szCs w:val="28"/>
        </w:rPr>
        <w:t>Н.С. Смирнова</w:t>
      </w:r>
    </w:p>
    <w:sectPr w:rsidR="00344E47" w:rsidSect="002F33FA">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5B" w:rsidRDefault="00EB055B" w:rsidP="00482AB3">
      <w:r>
        <w:separator/>
      </w:r>
    </w:p>
  </w:endnote>
  <w:endnote w:type="continuationSeparator" w:id="0">
    <w:p w:rsidR="00EB055B" w:rsidRDefault="00EB055B"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209905"/>
      <w:docPartObj>
        <w:docPartGallery w:val="Page Numbers (Bottom of Page)"/>
        <w:docPartUnique/>
      </w:docPartObj>
    </w:sdtPr>
    <w:sdtEndPr/>
    <w:sdtContent>
      <w:p w:rsidR="005C5E0D" w:rsidRDefault="005C5E0D">
        <w:pPr>
          <w:pStyle w:val="ab"/>
          <w:jc w:val="right"/>
        </w:pPr>
        <w:r>
          <w:fldChar w:fldCharType="begin"/>
        </w:r>
        <w:r>
          <w:instrText>PAGE   \* MERGEFORMAT</w:instrText>
        </w:r>
        <w:r>
          <w:fldChar w:fldCharType="separate"/>
        </w:r>
        <w:r w:rsidR="00225493">
          <w:rPr>
            <w:noProof/>
          </w:rPr>
          <w:t>2</w:t>
        </w:r>
        <w:r>
          <w:fldChar w:fldCharType="end"/>
        </w:r>
      </w:p>
    </w:sdtContent>
  </w:sdt>
  <w:p w:rsidR="005C5E0D" w:rsidRDefault="005C5E0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5B" w:rsidRDefault="00EB055B" w:rsidP="00482AB3">
      <w:r>
        <w:separator/>
      </w:r>
    </w:p>
  </w:footnote>
  <w:footnote w:type="continuationSeparator" w:id="0">
    <w:p w:rsidR="00EB055B" w:rsidRDefault="00EB055B"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BA"/>
    <w:rsid w:val="0000291C"/>
    <w:rsid w:val="000031DF"/>
    <w:rsid w:val="00003FB7"/>
    <w:rsid w:val="00004B1B"/>
    <w:rsid w:val="00006777"/>
    <w:rsid w:val="000076A8"/>
    <w:rsid w:val="000110CE"/>
    <w:rsid w:val="00011E94"/>
    <w:rsid w:val="00013734"/>
    <w:rsid w:val="00014292"/>
    <w:rsid w:val="00017345"/>
    <w:rsid w:val="00017596"/>
    <w:rsid w:val="00021644"/>
    <w:rsid w:val="0002182A"/>
    <w:rsid w:val="00024B85"/>
    <w:rsid w:val="00030226"/>
    <w:rsid w:val="0003171C"/>
    <w:rsid w:val="000370BE"/>
    <w:rsid w:val="0003797A"/>
    <w:rsid w:val="00037EA4"/>
    <w:rsid w:val="00040953"/>
    <w:rsid w:val="00040F82"/>
    <w:rsid w:val="0004166F"/>
    <w:rsid w:val="00042C93"/>
    <w:rsid w:val="00044707"/>
    <w:rsid w:val="00044803"/>
    <w:rsid w:val="00044C03"/>
    <w:rsid w:val="00047580"/>
    <w:rsid w:val="00050625"/>
    <w:rsid w:val="000509B1"/>
    <w:rsid w:val="000509EA"/>
    <w:rsid w:val="000529A3"/>
    <w:rsid w:val="00054264"/>
    <w:rsid w:val="0005428A"/>
    <w:rsid w:val="00054C37"/>
    <w:rsid w:val="00055E2C"/>
    <w:rsid w:val="0005660F"/>
    <w:rsid w:val="0005743F"/>
    <w:rsid w:val="00060398"/>
    <w:rsid w:val="0006172F"/>
    <w:rsid w:val="000617CB"/>
    <w:rsid w:val="000618DF"/>
    <w:rsid w:val="00061961"/>
    <w:rsid w:val="00063292"/>
    <w:rsid w:val="000639B1"/>
    <w:rsid w:val="00063C78"/>
    <w:rsid w:val="00070E22"/>
    <w:rsid w:val="00072061"/>
    <w:rsid w:val="0007225E"/>
    <w:rsid w:val="000726FA"/>
    <w:rsid w:val="00073A62"/>
    <w:rsid w:val="0007431A"/>
    <w:rsid w:val="000749E2"/>
    <w:rsid w:val="00076C28"/>
    <w:rsid w:val="00077B6E"/>
    <w:rsid w:val="000813A3"/>
    <w:rsid w:val="0008205A"/>
    <w:rsid w:val="00083379"/>
    <w:rsid w:val="00083F86"/>
    <w:rsid w:val="00084342"/>
    <w:rsid w:val="000865AC"/>
    <w:rsid w:val="000879E7"/>
    <w:rsid w:val="00093518"/>
    <w:rsid w:val="000A11B3"/>
    <w:rsid w:val="000A13E2"/>
    <w:rsid w:val="000A170A"/>
    <w:rsid w:val="000A35B4"/>
    <w:rsid w:val="000A535D"/>
    <w:rsid w:val="000A5398"/>
    <w:rsid w:val="000B12E6"/>
    <w:rsid w:val="000B35A4"/>
    <w:rsid w:val="000B4E2D"/>
    <w:rsid w:val="000C2FD2"/>
    <w:rsid w:val="000C441B"/>
    <w:rsid w:val="000C5316"/>
    <w:rsid w:val="000C63E0"/>
    <w:rsid w:val="000C7B63"/>
    <w:rsid w:val="000D0F13"/>
    <w:rsid w:val="000D700E"/>
    <w:rsid w:val="000D7355"/>
    <w:rsid w:val="000D7F06"/>
    <w:rsid w:val="000E125D"/>
    <w:rsid w:val="000E26E8"/>
    <w:rsid w:val="000E3057"/>
    <w:rsid w:val="000E30D9"/>
    <w:rsid w:val="000E48CD"/>
    <w:rsid w:val="000E4D3E"/>
    <w:rsid w:val="000F0675"/>
    <w:rsid w:val="000F30B9"/>
    <w:rsid w:val="000F3FA1"/>
    <w:rsid w:val="000F4703"/>
    <w:rsid w:val="000F5E4B"/>
    <w:rsid w:val="000F659C"/>
    <w:rsid w:val="000F6FFB"/>
    <w:rsid w:val="000F799E"/>
    <w:rsid w:val="001012AD"/>
    <w:rsid w:val="00102C05"/>
    <w:rsid w:val="00102E4D"/>
    <w:rsid w:val="00103394"/>
    <w:rsid w:val="00104725"/>
    <w:rsid w:val="001047AC"/>
    <w:rsid w:val="00104F8A"/>
    <w:rsid w:val="001059B6"/>
    <w:rsid w:val="0010729C"/>
    <w:rsid w:val="001073A0"/>
    <w:rsid w:val="00110C92"/>
    <w:rsid w:val="00114F8B"/>
    <w:rsid w:val="001151A3"/>
    <w:rsid w:val="00115760"/>
    <w:rsid w:val="0011758C"/>
    <w:rsid w:val="00117A65"/>
    <w:rsid w:val="00123964"/>
    <w:rsid w:val="00123C00"/>
    <w:rsid w:val="00123FB1"/>
    <w:rsid w:val="001254B9"/>
    <w:rsid w:val="00126F8D"/>
    <w:rsid w:val="0012729B"/>
    <w:rsid w:val="0013008D"/>
    <w:rsid w:val="001304B0"/>
    <w:rsid w:val="00133522"/>
    <w:rsid w:val="0013386C"/>
    <w:rsid w:val="00133A18"/>
    <w:rsid w:val="00135AF0"/>
    <w:rsid w:val="00136F14"/>
    <w:rsid w:val="00137EB7"/>
    <w:rsid w:val="00141948"/>
    <w:rsid w:val="00142331"/>
    <w:rsid w:val="001450B4"/>
    <w:rsid w:val="001470B3"/>
    <w:rsid w:val="00147315"/>
    <w:rsid w:val="00147854"/>
    <w:rsid w:val="00150156"/>
    <w:rsid w:val="00152FA7"/>
    <w:rsid w:val="001551F3"/>
    <w:rsid w:val="001575B2"/>
    <w:rsid w:val="00161CE5"/>
    <w:rsid w:val="0016201D"/>
    <w:rsid w:val="0016382C"/>
    <w:rsid w:val="00164767"/>
    <w:rsid w:val="00166353"/>
    <w:rsid w:val="0016698B"/>
    <w:rsid w:val="00166A8A"/>
    <w:rsid w:val="00170B5D"/>
    <w:rsid w:val="0017209C"/>
    <w:rsid w:val="00172374"/>
    <w:rsid w:val="001729BF"/>
    <w:rsid w:val="00174E03"/>
    <w:rsid w:val="00175832"/>
    <w:rsid w:val="00175A45"/>
    <w:rsid w:val="00176852"/>
    <w:rsid w:val="00180C81"/>
    <w:rsid w:val="00180D11"/>
    <w:rsid w:val="001832EC"/>
    <w:rsid w:val="00183EF6"/>
    <w:rsid w:val="001875DF"/>
    <w:rsid w:val="001939CA"/>
    <w:rsid w:val="00193EDB"/>
    <w:rsid w:val="00196283"/>
    <w:rsid w:val="0019689B"/>
    <w:rsid w:val="0019781F"/>
    <w:rsid w:val="001A219F"/>
    <w:rsid w:val="001A3BA0"/>
    <w:rsid w:val="001A4663"/>
    <w:rsid w:val="001A73CA"/>
    <w:rsid w:val="001A7474"/>
    <w:rsid w:val="001B0498"/>
    <w:rsid w:val="001B300A"/>
    <w:rsid w:val="001B3840"/>
    <w:rsid w:val="001B3973"/>
    <w:rsid w:val="001B4FEE"/>
    <w:rsid w:val="001B7AFB"/>
    <w:rsid w:val="001B7E50"/>
    <w:rsid w:val="001C201B"/>
    <w:rsid w:val="001C384D"/>
    <w:rsid w:val="001C3C1F"/>
    <w:rsid w:val="001C4500"/>
    <w:rsid w:val="001C458F"/>
    <w:rsid w:val="001C4F76"/>
    <w:rsid w:val="001C788D"/>
    <w:rsid w:val="001D13EE"/>
    <w:rsid w:val="001D2F9D"/>
    <w:rsid w:val="001D30DF"/>
    <w:rsid w:val="001D547E"/>
    <w:rsid w:val="001D679A"/>
    <w:rsid w:val="001D6A64"/>
    <w:rsid w:val="001D7C3C"/>
    <w:rsid w:val="001E1E50"/>
    <w:rsid w:val="001E1EA3"/>
    <w:rsid w:val="001E331C"/>
    <w:rsid w:val="001E574A"/>
    <w:rsid w:val="001E6928"/>
    <w:rsid w:val="001F118D"/>
    <w:rsid w:val="001F2626"/>
    <w:rsid w:val="001F349E"/>
    <w:rsid w:val="001F4346"/>
    <w:rsid w:val="001F4A65"/>
    <w:rsid w:val="00201FC0"/>
    <w:rsid w:val="00202E32"/>
    <w:rsid w:val="00206FE6"/>
    <w:rsid w:val="00207EAE"/>
    <w:rsid w:val="00211591"/>
    <w:rsid w:val="00211720"/>
    <w:rsid w:val="00212BC9"/>
    <w:rsid w:val="002204E8"/>
    <w:rsid w:val="00220D14"/>
    <w:rsid w:val="00220F26"/>
    <w:rsid w:val="0022172D"/>
    <w:rsid w:val="00221D7F"/>
    <w:rsid w:val="00222B4B"/>
    <w:rsid w:val="00223D21"/>
    <w:rsid w:val="00225493"/>
    <w:rsid w:val="00226C38"/>
    <w:rsid w:val="00226DFE"/>
    <w:rsid w:val="00227229"/>
    <w:rsid w:val="002311D7"/>
    <w:rsid w:val="002320D6"/>
    <w:rsid w:val="002322C1"/>
    <w:rsid w:val="00232443"/>
    <w:rsid w:val="00233C92"/>
    <w:rsid w:val="0023461B"/>
    <w:rsid w:val="0023608E"/>
    <w:rsid w:val="0023698B"/>
    <w:rsid w:val="002421FB"/>
    <w:rsid w:val="002441F5"/>
    <w:rsid w:val="00245155"/>
    <w:rsid w:val="00246BA5"/>
    <w:rsid w:val="0024786F"/>
    <w:rsid w:val="00251677"/>
    <w:rsid w:val="002521B3"/>
    <w:rsid w:val="00253698"/>
    <w:rsid w:val="00254DB7"/>
    <w:rsid w:val="00264CCD"/>
    <w:rsid w:val="00264E30"/>
    <w:rsid w:val="00265A27"/>
    <w:rsid w:val="00267111"/>
    <w:rsid w:val="0027081F"/>
    <w:rsid w:val="00271254"/>
    <w:rsid w:val="0027227E"/>
    <w:rsid w:val="002723D7"/>
    <w:rsid w:val="00272887"/>
    <w:rsid w:val="00275EE1"/>
    <w:rsid w:val="002771BF"/>
    <w:rsid w:val="002800BE"/>
    <w:rsid w:val="0028060D"/>
    <w:rsid w:val="0028097D"/>
    <w:rsid w:val="00280DA8"/>
    <w:rsid w:val="00281577"/>
    <w:rsid w:val="00282B4D"/>
    <w:rsid w:val="002845E9"/>
    <w:rsid w:val="0028470B"/>
    <w:rsid w:val="0028476D"/>
    <w:rsid w:val="0028519F"/>
    <w:rsid w:val="00285F7B"/>
    <w:rsid w:val="00290150"/>
    <w:rsid w:val="00291BA5"/>
    <w:rsid w:val="00291D0D"/>
    <w:rsid w:val="00293AC6"/>
    <w:rsid w:val="00295F44"/>
    <w:rsid w:val="002972B3"/>
    <w:rsid w:val="002977D6"/>
    <w:rsid w:val="002A095D"/>
    <w:rsid w:val="002A3EAF"/>
    <w:rsid w:val="002A4197"/>
    <w:rsid w:val="002A5265"/>
    <w:rsid w:val="002B05F4"/>
    <w:rsid w:val="002B0D16"/>
    <w:rsid w:val="002B1C69"/>
    <w:rsid w:val="002B347A"/>
    <w:rsid w:val="002B4F71"/>
    <w:rsid w:val="002B5311"/>
    <w:rsid w:val="002B549E"/>
    <w:rsid w:val="002B58ED"/>
    <w:rsid w:val="002B5C28"/>
    <w:rsid w:val="002B5ECA"/>
    <w:rsid w:val="002B7277"/>
    <w:rsid w:val="002B79B0"/>
    <w:rsid w:val="002C4148"/>
    <w:rsid w:val="002C625E"/>
    <w:rsid w:val="002C7E45"/>
    <w:rsid w:val="002D0875"/>
    <w:rsid w:val="002D14F1"/>
    <w:rsid w:val="002D1A91"/>
    <w:rsid w:val="002D491B"/>
    <w:rsid w:val="002D60A7"/>
    <w:rsid w:val="002D61F1"/>
    <w:rsid w:val="002D6919"/>
    <w:rsid w:val="002E003D"/>
    <w:rsid w:val="002E0658"/>
    <w:rsid w:val="002E0D09"/>
    <w:rsid w:val="002E1F24"/>
    <w:rsid w:val="002E1F46"/>
    <w:rsid w:val="002E5B23"/>
    <w:rsid w:val="002F007D"/>
    <w:rsid w:val="002F1797"/>
    <w:rsid w:val="002F33FA"/>
    <w:rsid w:val="002F3455"/>
    <w:rsid w:val="002F3DAB"/>
    <w:rsid w:val="002F5718"/>
    <w:rsid w:val="002F6DDF"/>
    <w:rsid w:val="00300F78"/>
    <w:rsid w:val="003071D4"/>
    <w:rsid w:val="003077B9"/>
    <w:rsid w:val="00317CD2"/>
    <w:rsid w:val="00321A59"/>
    <w:rsid w:val="00322174"/>
    <w:rsid w:val="0032380F"/>
    <w:rsid w:val="003238C9"/>
    <w:rsid w:val="003249AE"/>
    <w:rsid w:val="00325A2A"/>
    <w:rsid w:val="003311D3"/>
    <w:rsid w:val="00331686"/>
    <w:rsid w:val="0033205F"/>
    <w:rsid w:val="00334297"/>
    <w:rsid w:val="003342C9"/>
    <w:rsid w:val="00335817"/>
    <w:rsid w:val="003372CA"/>
    <w:rsid w:val="003414A2"/>
    <w:rsid w:val="00342142"/>
    <w:rsid w:val="00344138"/>
    <w:rsid w:val="0034438E"/>
    <w:rsid w:val="00344508"/>
    <w:rsid w:val="00344AD8"/>
    <w:rsid w:val="00344E47"/>
    <w:rsid w:val="00346350"/>
    <w:rsid w:val="003465D4"/>
    <w:rsid w:val="00346906"/>
    <w:rsid w:val="003469F1"/>
    <w:rsid w:val="00347A9D"/>
    <w:rsid w:val="00347B96"/>
    <w:rsid w:val="00350098"/>
    <w:rsid w:val="003518AF"/>
    <w:rsid w:val="0035221B"/>
    <w:rsid w:val="0035314A"/>
    <w:rsid w:val="003603CB"/>
    <w:rsid w:val="003633C7"/>
    <w:rsid w:val="0036523D"/>
    <w:rsid w:val="003675F4"/>
    <w:rsid w:val="00373D77"/>
    <w:rsid w:val="00374B3E"/>
    <w:rsid w:val="00375B07"/>
    <w:rsid w:val="00376EBD"/>
    <w:rsid w:val="003770E8"/>
    <w:rsid w:val="00377E75"/>
    <w:rsid w:val="00380451"/>
    <w:rsid w:val="00380C8E"/>
    <w:rsid w:val="003814B6"/>
    <w:rsid w:val="00381F2A"/>
    <w:rsid w:val="003848EA"/>
    <w:rsid w:val="003851D1"/>
    <w:rsid w:val="00385D07"/>
    <w:rsid w:val="00385E13"/>
    <w:rsid w:val="0038771A"/>
    <w:rsid w:val="003911EB"/>
    <w:rsid w:val="00392DFA"/>
    <w:rsid w:val="003933CB"/>
    <w:rsid w:val="003939CA"/>
    <w:rsid w:val="0039500D"/>
    <w:rsid w:val="003962E2"/>
    <w:rsid w:val="0039684A"/>
    <w:rsid w:val="00397D0D"/>
    <w:rsid w:val="003A0173"/>
    <w:rsid w:val="003A228B"/>
    <w:rsid w:val="003A3AA5"/>
    <w:rsid w:val="003A431E"/>
    <w:rsid w:val="003A4EE9"/>
    <w:rsid w:val="003A5E71"/>
    <w:rsid w:val="003A6691"/>
    <w:rsid w:val="003A67A6"/>
    <w:rsid w:val="003B1E87"/>
    <w:rsid w:val="003B2C40"/>
    <w:rsid w:val="003B2CBD"/>
    <w:rsid w:val="003B3D68"/>
    <w:rsid w:val="003B4849"/>
    <w:rsid w:val="003B6A14"/>
    <w:rsid w:val="003B748C"/>
    <w:rsid w:val="003C203E"/>
    <w:rsid w:val="003C21AE"/>
    <w:rsid w:val="003C63F6"/>
    <w:rsid w:val="003D0FF6"/>
    <w:rsid w:val="003D2558"/>
    <w:rsid w:val="003D2FF7"/>
    <w:rsid w:val="003D395B"/>
    <w:rsid w:val="003D5D55"/>
    <w:rsid w:val="003D60B8"/>
    <w:rsid w:val="003D6432"/>
    <w:rsid w:val="003D6A94"/>
    <w:rsid w:val="003D7D63"/>
    <w:rsid w:val="003E0927"/>
    <w:rsid w:val="003E1B22"/>
    <w:rsid w:val="003E1F65"/>
    <w:rsid w:val="003E32E4"/>
    <w:rsid w:val="003E4835"/>
    <w:rsid w:val="003E7122"/>
    <w:rsid w:val="003E7370"/>
    <w:rsid w:val="003E7A0C"/>
    <w:rsid w:val="003F06F9"/>
    <w:rsid w:val="003F1C69"/>
    <w:rsid w:val="003F2001"/>
    <w:rsid w:val="003F3A47"/>
    <w:rsid w:val="003F3FD3"/>
    <w:rsid w:val="003F7719"/>
    <w:rsid w:val="003F7E14"/>
    <w:rsid w:val="00400349"/>
    <w:rsid w:val="004003A1"/>
    <w:rsid w:val="00401622"/>
    <w:rsid w:val="00402F70"/>
    <w:rsid w:val="00405A58"/>
    <w:rsid w:val="00406AB7"/>
    <w:rsid w:val="00410439"/>
    <w:rsid w:val="004104D1"/>
    <w:rsid w:val="00412E26"/>
    <w:rsid w:val="00416AAF"/>
    <w:rsid w:val="004205AC"/>
    <w:rsid w:val="00421B0A"/>
    <w:rsid w:val="00422866"/>
    <w:rsid w:val="00423A41"/>
    <w:rsid w:val="004241F7"/>
    <w:rsid w:val="00424831"/>
    <w:rsid w:val="00425684"/>
    <w:rsid w:val="00427232"/>
    <w:rsid w:val="00427C0C"/>
    <w:rsid w:val="0043040C"/>
    <w:rsid w:val="0043124A"/>
    <w:rsid w:val="004348F5"/>
    <w:rsid w:val="0043492B"/>
    <w:rsid w:val="00434BBD"/>
    <w:rsid w:val="00435536"/>
    <w:rsid w:val="0043637E"/>
    <w:rsid w:val="00436BA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56B0C"/>
    <w:rsid w:val="00457EA3"/>
    <w:rsid w:val="00465DA6"/>
    <w:rsid w:val="00465F4D"/>
    <w:rsid w:val="00466C1C"/>
    <w:rsid w:val="0047588F"/>
    <w:rsid w:val="00476535"/>
    <w:rsid w:val="00477C92"/>
    <w:rsid w:val="0048103E"/>
    <w:rsid w:val="0048185B"/>
    <w:rsid w:val="00481953"/>
    <w:rsid w:val="00482AB3"/>
    <w:rsid w:val="00482CDC"/>
    <w:rsid w:val="00484422"/>
    <w:rsid w:val="00485B3A"/>
    <w:rsid w:val="00487E76"/>
    <w:rsid w:val="004902D2"/>
    <w:rsid w:val="00496CFB"/>
    <w:rsid w:val="004A0A91"/>
    <w:rsid w:val="004A17CB"/>
    <w:rsid w:val="004A21BE"/>
    <w:rsid w:val="004A30A4"/>
    <w:rsid w:val="004A57D1"/>
    <w:rsid w:val="004A6F1E"/>
    <w:rsid w:val="004B0E36"/>
    <w:rsid w:val="004B1FAA"/>
    <w:rsid w:val="004B259B"/>
    <w:rsid w:val="004B4756"/>
    <w:rsid w:val="004B4D85"/>
    <w:rsid w:val="004B706E"/>
    <w:rsid w:val="004B73D4"/>
    <w:rsid w:val="004C2E2B"/>
    <w:rsid w:val="004C3FF5"/>
    <w:rsid w:val="004C4A46"/>
    <w:rsid w:val="004C4D3E"/>
    <w:rsid w:val="004C5009"/>
    <w:rsid w:val="004D12F3"/>
    <w:rsid w:val="004D2669"/>
    <w:rsid w:val="004D391F"/>
    <w:rsid w:val="004D41AC"/>
    <w:rsid w:val="004D6758"/>
    <w:rsid w:val="004D6798"/>
    <w:rsid w:val="004D7525"/>
    <w:rsid w:val="004D7781"/>
    <w:rsid w:val="004D7900"/>
    <w:rsid w:val="004E3AE8"/>
    <w:rsid w:val="004E4061"/>
    <w:rsid w:val="004F2D8C"/>
    <w:rsid w:val="004F3681"/>
    <w:rsid w:val="004F4656"/>
    <w:rsid w:val="004F6559"/>
    <w:rsid w:val="00503847"/>
    <w:rsid w:val="00504F1E"/>
    <w:rsid w:val="00506439"/>
    <w:rsid w:val="005101D9"/>
    <w:rsid w:val="00513D93"/>
    <w:rsid w:val="00514A3B"/>
    <w:rsid w:val="00514D78"/>
    <w:rsid w:val="00517C9C"/>
    <w:rsid w:val="00520B20"/>
    <w:rsid w:val="005221C2"/>
    <w:rsid w:val="00522950"/>
    <w:rsid w:val="00522F88"/>
    <w:rsid w:val="005247F6"/>
    <w:rsid w:val="005327D6"/>
    <w:rsid w:val="0053398E"/>
    <w:rsid w:val="00533CB2"/>
    <w:rsid w:val="00534838"/>
    <w:rsid w:val="0053554C"/>
    <w:rsid w:val="00535B55"/>
    <w:rsid w:val="00537E42"/>
    <w:rsid w:val="00540C84"/>
    <w:rsid w:val="0054380B"/>
    <w:rsid w:val="0054383D"/>
    <w:rsid w:val="00543F4B"/>
    <w:rsid w:val="00545F4A"/>
    <w:rsid w:val="00546ABA"/>
    <w:rsid w:val="0054758A"/>
    <w:rsid w:val="00547CA4"/>
    <w:rsid w:val="00550C27"/>
    <w:rsid w:val="0055236B"/>
    <w:rsid w:val="00554850"/>
    <w:rsid w:val="00554A90"/>
    <w:rsid w:val="005557BF"/>
    <w:rsid w:val="00555F80"/>
    <w:rsid w:val="005570BD"/>
    <w:rsid w:val="00560DD8"/>
    <w:rsid w:val="005636A0"/>
    <w:rsid w:val="00564490"/>
    <w:rsid w:val="0056473D"/>
    <w:rsid w:val="0056745F"/>
    <w:rsid w:val="00572BB3"/>
    <w:rsid w:val="00573483"/>
    <w:rsid w:val="00576A60"/>
    <w:rsid w:val="00577538"/>
    <w:rsid w:val="00580E5D"/>
    <w:rsid w:val="00584B27"/>
    <w:rsid w:val="005853C9"/>
    <w:rsid w:val="00585414"/>
    <w:rsid w:val="005860B3"/>
    <w:rsid w:val="00586638"/>
    <w:rsid w:val="005867DD"/>
    <w:rsid w:val="00586E61"/>
    <w:rsid w:val="0058723F"/>
    <w:rsid w:val="00587CCB"/>
    <w:rsid w:val="005905A7"/>
    <w:rsid w:val="005907D5"/>
    <w:rsid w:val="005923B7"/>
    <w:rsid w:val="00593892"/>
    <w:rsid w:val="00594253"/>
    <w:rsid w:val="005943F7"/>
    <w:rsid w:val="00594B6B"/>
    <w:rsid w:val="00595F04"/>
    <w:rsid w:val="00597792"/>
    <w:rsid w:val="00597C47"/>
    <w:rsid w:val="005A59BD"/>
    <w:rsid w:val="005A5FBC"/>
    <w:rsid w:val="005A6029"/>
    <w:rsid w:val="005A759D"/>
    <w:rsid w:val="005B0120"/>
    <w:rsid w:val="005B1C59"/>
    <w:rsid w:val="005B3FC4"/>
    <w:rsid w:val="005B7694"/>
    <w:rsid w:val="005C13B5"/>
    <w:rsid w:val="005C15C7"/>
    <w:rsid w:val="005C15E8"/>
    <w:rsid w:val="005C357E"/>
    <w:rsid w:val="005C5E0D"/>
    <w:rsid w:val="005C6B28"/>
    <w:rsid w:val="005C7013"/>
    <w:rsid w:val="005D0392"/>
    <w:rsid w:val="005D1782"/>
    <w:rsid w:val="005D2B7E"/>
    <w:rsid w:val="005D31D6"/>
    <w:rsid w:val="005D3B01"/>
    <w:rsid w:val="005D48E5"/>
    <w:rsid w:val="005D5A73"/>
    <w:rsid w:val="005D5E67"/>
    <w:rsid w:val="005D7C66"/>
    <w:rsid w:val="005E07C7"/>
    <w:rsid w:val="005E0DF8"/>
    <w:rsid w:val="005E0EE5"/>
    <w:rsid w:val="005E4427"/>
    <w:rsid w:val="005E4537"/>
    <w:rsid w:val="005E6E5C"/>
    <w:rsid w:val="005E75FA"/>
    <w:rsid w:val="005E7A4D"/>
    <w:rsid w:val="005F0809"/>
    <w:rsid w:val="005F0A31"/>
    <w:rsid w:val="005F0E96"/>
    <w:rsid w:val="005F3D32"/>
    <w:rsid w:val="005F6A61"/>
    <w:rsid w:val="00601683"/>
    <w:rsid w:val="006017FE"/>
    <w:rsid w:val="0060369F"/>
    <w:rsid w:val="00603A86"/>
    <w:rsid w:val="00605C2A"/>
    <w:rsid w:val="00612628"/>
    <w:rsid w:val="00613C44"/>
    <w:rsid w:val="00613CDD"/>
    <w:rsid w:val="00614C2D"/>
    <w:rsid w:val="00615044"/>
    <w:rsid w:val="00616F7C"/>
    <w:rsid w:val="006217B1"/>
    <w:rsid w:val="00622640"/>
    <w:rsid w:val="00622A11"/>
    <w:rsid w:val="0062473F"/>
    <w:rsid w:val="006314F2"/>
    <w:rsid w:val="006322C5"/>
    <w:rsid w:val="006329A5"/>
    <w:rsid w:val="00632A81"/>
    <w:rsid w:val="00633CD9"/>
    <w:rsid w:val="00634965"/>
    <w:rsid w:val="00637879"/>
    <w:rsid w:val="006379E6"/>
    <w:rsid w:val="00637C96"/>
    <w:rsid w:val="00637EA6"/>
    <w:rsid w:val="0064474C"/>
    <w:rsid w:val="00645A8F"/>
    <w:rsid w:val="00650156"/>
    <w:rsid w:val="00650634"/>
    <w:rsid w:val="00650C44"/>
    <w:rsid w:val="006510A3"/>
    <w:rsid w:val="00651D03"/>
    <w:rsid w:val="0065280C"/>
    <w:rsid w:val="006545BE"/>
    <w:rsid w:val="00655134"/>
    <w:rsid w:val="00655238"/>
    <w:rsid w:val="00656C2B"/>
    <w:rsid w:val="0065714D"/>
    <w:rsid w:val="00657282"/>
    <w:rsid w:val="00657656"/>
    <w:rsid w:val="00657E2E"/>
    <w:rsid w:val="00657E5A"/>
    <w:rsid w:val="00657F2E"/>
    <w:rsid w:val="00663A8B"/>
    <w:rsid w:val="00667E5C"/>
    <w:rsid w:val="00670130"/>
    <w:rsid w:val="00670533"/>
    <w:rsid w:val="006733A8"/>
    <w:rsid w:val="00674002"/>
    <w:rsid w:val="006747DA"/>
    <w:rsid w:val="0067783A"/>
    <w:rsid w:val="006803FC"/>
    <w:rsid w:val="00681E75"/>
    <w:rsid w:val="00683E60"/>
    <w:rsid w:val="00687079"/>
    <w:rsid w:val="006873E0"/>
    <w:rsid w:val="00691752"/>
    <w:rsid w:val="0069212D"/>
    <w:rsid w:val="00692520"/>
    <w:rsid w:val="006947D8"/>
    <w:rsid w:val="006950CD"/>
    <w:rsid w:val="006972EA"/>
    <w:rsid w:val="006A1D5D"/>
    <w:rsid w:val="006A22B6"/>
    <w:rsid w:val="006A3EE3"/>
    <w:rsid w:val="006A50C9"/>
    <w:rsid w:val="006A5C72"/>
    <w:rsid w:val="006A5E26"/>
    <w:rsid w:val="006B015A"/>
    <w:rsid w:val="006B1E45"/>
    <w:rsid w:val="006B1FCD"/>
    <w:rsid w:val="006B34B6"/>
    <w:rsid w:val="006B36CC"/>
    <w:rsid w:val="006B3C08"/>
    <w:rsid w:val="006B3E77"/>
    <w:rsid w:val="006B44E4"/>
    <w:rsid w:val="006C4187"/>
    <w:rsid w:val="006C4852"/>
    <w:rsid w:val="006C599F"/>
    <w:rsid w:val="006C63FA"/>
    <w:rsid w:val="006C7E7E"/>
    <w:rsid w:val="006D11D7"/>
    <w:rsid w:val="006D2767"/>
    <w:rsid w:val="006D2F98"/>
    <w:rsid w:val="006D3179"/>
    <w:rsid w:val="006D5129"/>
    <w:rsid w:val="006D5329"/>
    <w:rsid w:val="006D617B"/>
    <w:rsid w:val="006E02AD"/>
    <w:rsid w:val="006E17D4"/>
    <w:rsid w:val="006E2CAD"/>
    <w:rsid w:val="006E42CE"/>
    <w:rsid w:val="006E6846"/>
    <w:rsid w:val="006E758B"/>
    <w:rsid w:val="006F1538"/>
    <w:rsid w:val="006F4F0D"/>
    <w:rsid w:val="00700815"/>
    <w:rsid w:val="007008F9"/>
    <w:rsid w:val="007058B5"/>
    <w:rsid w:val="00710780"/>
    <w:rsid w:val="007119F2"/>
    <w:rsid w:val="00711C17"/>
    <w:rsid w:val="00712793"/>
    <w:rsid w:val="00715476"/>
    <w:rsid w:val="0071575B"/>
    <w:rsid w:val="007179AF"/>
    <w:rsid w:val="00717A60"/>
    <w:rsid w:val="00717D28"/>
    <w:rsid w:val="00721CA2"/>
    <w:rsid w:val="007238B5"/>
    <w:rsid w:val="0072461D"/>
    <w:rsid w:val="0073222B"/>
    <w:rsid w:val="00732F64"/>
    <w:rsid w:val="00733148"/>
    <w:rsid w:val="0073469C"/>
    <w:rsid w:val="00734F3B"/>
    <w:rsid w:val="00736BB5"/>
    <w:rsid w:val="00741124"/>
    <w:rsid w:val="007415DC"/>
    <w:rsid w:val="007426C1"/>
    <w:rsid w:val="00744B28"/>
    <w:rsid w:val="007457D1"/>
    <w:rsid w:val="0074611B"/>
    <w:rsid w:val="00746443"/>
    <w:rsid w:val="00747F50"/>
    <w:rsid w:val="007524B2"/>
    <w:rsid w:val="0075470B"/>
    <w:rsid w:val="007550B2"/>
    <w:rsid w:val="007550B8"/>
    <w:rsid w:val="00755AC6"/>
    <w:rsid w:val="0075797A"/>
    <w:rsid w:val="00760191"/>
    <w:rsid w:val="007603AB"/>
    <w:rsid w:val="007604A2"/>
    <w:rsid w:val="00760878"/>
    <w:rsid w:val="00761433"/>
    <w:rsid w:val="00762883"/>
    <w:rsid w:val="00765D2E"/>
    <w:rsid w:val="007667BA"/>
    <w:rsid w:val="0076683A"/>
    <w:rsid w:val="0077077C"/>
    <w:rsid w:val="007765EA"/>
    <w:rsid w:val="00776EC0"/>
    <w:rsid w:val="00777FEA"/>
    <w:rsid w:val="00783B72"/>
    <w:rsid w:val="00783EAC"/>
    <w:rsid w:val="00787665"/>
    <w:rsid w:val="00787E77"/>
    <w:rsid w:val="0079168C"/>
    <w:rsid w:val="00792A0D"/>
    <w:rsid w:val="007948F0"/>
    <w:rsid w:val="00794E3D"/>
    <w:rsid w:val="00797B58"/>
    <w:rsid w:val="007A05B0"/>
    <w:rsid w:val="007A0E05"/>
    <w:rsid w:val="007A4AAA"/>
    <w:rsid w:val="007A6999"/>
    <w:rsid w:val="007A7EB0"/>
    <w:rsid w:val="007B09C5"/>
    <w:rsid w:val="007B0F32"/>
    <w:rsid w:val="007B1C6E"/>
    <w:rsid w:val="007B2F2B"/>
    <w:rsid w:val="007B5C0F"/>
    <w:rsid w:val="007B7429"/>
    <w:rsid w:val="007B7C5A"/>
    <w:rsid w:val="007C3C64"/>
    <w:rsid w:val="007C3CCB"/>
    <w:rsid w:val="007C569E"/>
    <w:rsid w:val="007C728A"/>
    <w:rsid w:val="007C7338"/>
    <w:rsid w:val="007D0125"/>
    <w:rsid w:val="007D0DDA"/>
    <w:rsid w:val="007D16A1"/>
    <w:rsid w:val="007D2B46"/>
    <w:rsid w:val="007D2E17"/>
    <w:rsid w:val="007D4273"/>
    <w:rsid w:val="007D5039"/>
    <w:rsid w:val="007D56B8"/>
    <w:rsid w:val="007E018F"/>
    <w:rsid w:val="007E0F2F"/>
    <w:rsid w:val="007E1E70"/>
    <w:rsid w:val="007E2F64"/>
    <w:rsid w:val="007E3B80"/>
    <w:rsid w:val="007E5FD0"/>
    <w:rsid w:val="007E6858"/>
    <w:rsid w:val="007F09B3"/>
    <w:rsid w:val="007F142B"/>
    <w:rsid w:val="007F5F5A"/>
    <w:rsid w:val="007F7198"/>
    <w:rsid w:val="007F73E8"/>
    <w:rsid w:val="0080031A"/>
    <w:rsid w:val="00804561"/>
    <w:rsid w:val="008053C8"/>
    <w:rsid w:val="00806263"/>
    <w:rsid w:val="0080673F"/>
    <w:rsid w:val="008074A5"/>
    <w:rsid w:val="0080795B"/>
    <w:rsid w:val="00807CBC"/>
    <w:rsid w:val="0081385E"/>
    <w:rsid w:val="008139F9"/>
    <w:rsid w:val="00817266"/>
    <w:rsid w:val="00821A1B"/>
    <w:rsid w:val="0082244D"/>
    <w:rsid w:val="00824A2E"/>
    <w:rsid w:val="00833C78"/>
    <w:rsid w:val="0083662B"/>
    <w:rsid w:val="00836EE4"/>
    <w:rsid w:val="00837850"/>
    <w:rsid w:val="00840D16"/>
    <w:rsid w:val="00840E3E"/>
    <w:rsid w:val="0084168D"/>
    <w:rsid w:val="00843366"/>
    <w:rsid w:val="00843E68"/>
    <w:rsid w:val="008440F2"/>
    <w:rsid w:val="00845C2B"/>
    <w:rsid w:val="00845D5B"/>
    <w:rsid w:val="008504D6"/>
    <w:rsid w:val="00851341"/>
    <w:rsid w:val="00851665"/>
    <w:rsid w:val="0085239F"/>
    <w:rsid w:val="0085284F"/>
    <w:rsid w:val="00854204"/>
    <w:rsid w:val="008543BB"/>
    <w:rsid w:val="008553DA"/>
    <w:rsid w:val="00855692"/>
    <w:rsid w:val="00855E25"/>
    <w:rsid w:val="008666F6"/>
    <w:rsid w:val="00866920"/>
    <w:rsid w:val="008679B2"/>
    <w:rsid w:val="0087134E"/>
    <w:rsid w:val="00872DDA"/>
    <w:rsid w:val="00872ECB"/>
    <w:rsid w:val="0087418A"/>
    <w:rsid w:val="00874427"/>
    <w:rsid w:val="008757A2"/>
    <w:rsid w:val="00880C93"/>
    <w:rsid w:val="00883012"/>
    <w:rsid w:val="00884E62"/>
    <w:rsid w:val="00886F68"/>
    <w:rsid w:val="008877F5"/>
    <w:rsid w:val="00890AB5"/>
    <w:rsid w:val="00894315"/>
    <w:rsid w:val="00895992"/>
    <w:rsid w:val="00895C36"/>
    <w:rsid w:val="008964D7"/>
    <w:rsid w:val="008969D0"/>
    <w:rsid w:val="00897FB7"/>
    <w:rsid w:val="008A1218"/>
    <w:rsid w:val="008A1BF8"/>
    <w:rsid w:val="008A402F"/>
    <w:rsid w:val="008A45F7"/>
    <w:rsid w:val="008A47C5"/>
    <w:rsid w:val="008A642A"/>
    <w:rsid w:val="008A6D11"/>
    <w:rsid w:val="008A75E7"/>
    <w:rsid w:val="008B164A"/>
    <w:rsid w:val="008B2157"/>
    <w:rsid w:val="008B3D0C"/>
    <w:rsid w:val="008B7D43"/>
    <w:rsid w:val="008C0725"/>
    <w:rsid w:val="008C09DA"/>
    <w:rsid w:val="008C15FA"/>
    <w:rsid w:val="008C24C3"/>
    <w:rsid w:val="008C3573"/>
    <w:rsid w:val="008C3C16"/>
    <w:rsid w:val="008C5421"/>
    <w:rsid w:val="008C7574"/>
    <w:rsid w:val="008D28AF"/>
    <w:rsid w:val="008D2A8B"/>
    <w:rsid w:val="008D2C3B"/>
    <w:rsid w:val="008D3CAD"/>
    <w:rsid w:val="008D55C8"/>
    <w:rsid w:val="008D6C55"/>
    <w:rsid w:val="008E0576"/>
    <w:rsid w:val="008E0660"/>
    <w:rsid w:val="008E0BC9"/>
    <w:rsid w:val="008E11A4"/>
    <w:rsid w:val="008E18C0"/>
    <w:rsid w:val="008E4652"/>
    <w:rsid w:val="008E4A96"/>
    <w:rsid w:val="008E5936"/>
    <w:rsid w:val="008E600F"/>
    <w:rsid w:val="008E631E"/>
    <w:rsid w:val="008E6FC7"/>
    <w:rsid w:val="008F07C1"/>
    <w:rsid w:val="008F0BE7"/>
    <w:rsid w:val="008F28FB"/>
    <w:rsid w:val="008F2E7B"/>
    <w:rsid w:val="008F7567"/>
    <w:rsid w:val="008F7C7E"/>
    <w:rsid w:val="0090173A"/>
    <w:rsid w:val="00903C9E"/>
    <w:rsid w:val="009054D2"/>
    <w:rsid w:val="00910D03"/>
    <w:rsid w:val="009119A8"/>
    <w:rsid w:val="00911FEE"/>
    <w:rsid w:val="00912A53"/>
    <w:rsid w:val="0091422E"/>
    <w:rsid w:val="009147EC"/>
    <w:rsid w:val="00914BB7"/>
    <w:rsid w:val="009152E9"/>
    <w:rsid w:val="009162C3"/>
    <w:rsid w:val="0091704C"/>
    <w:rsid w:val="00917984"/>
    <w:rsid w:val="00920EBE"/>
    <w:rsid w:val="00921A6C"/>
    <w:rsid w:val="00922C2A"/>
    <w:rsid w:val="00923473"/>
    <w:rsid w:val="00923B1F"/>
    <w:rsid w:val="00923C79"/>
    <w:rsid w:val="009248E2"/>
    <w:rsid w:val="00925B3F"/>
    <w:rsid w:val="009266AF"/>
    <w:rsid w:val="00926AF6"/>
    <w:rsid w:val="00931270"/>
    <w:rsid w:val="00931AF2"/>
    <w:rsid w:val="00935409"/>
    <w:rsid w:val="009356C9"/>
    <w:rsid w:val="009374C1"/>
    <w:rsid w:val="009409FE"/>
    <w:rsid w:val="00940A9F"/>
    <w:rsid w:val="00941062"/>
    <w:rsid w:val="00941C24"/>
    <w:rsid w:val="009433C0"/>
    <w:rsid w:val="00943B8D"/>
    <w:rsid w:val="00945B81"/>
    <w:rsid w:val="00946BDD"/>
    <w:rsid w:val="00947C5C"/>
    <w:rsid w:val="00947EE9"/>
    <w:rsid w:val="00947EED"/>
    <w:rsid w:val="00955A92"/>
    <w:rsid w:val="00956922"/>
    <w:rsid w:val="009578D1"/>
    <w:rsid w:val="00960D4B"/>
    <w:rsid w:val="00963312"/>
    <w:rsid w:val="009656EC"/>
    <w:rsid w:val="00966725"/>
    <w:rsid w:val="009707F3"/>
    <w:rsid w:val="00970E60"/>
    <w:rsid w:val="00971248"/>
    <w:rsid w:val="00974044"/>
    <w:rsid w:val="00975681"/>
    <w:rsid w:val="0097572E"/>
    <w:rsid w:val="00977CF2"/>
    <w:rsid w:val="009855AC"/>
    <w:rsid w:val="0098711E"/>
    <w:rsid w:val="00990304"/>
    <w:rsid w:val="009903D2"/>
    <w:rsid w:val="00993052"/>
    <w:rsid w:val="00993096"/>
    <w:rsid w:val="00994592"/>
    <w:rsid w:val="0099552D"/>
    <w:rsid w:val="009965E1"/>
    <w:rsid w:val="00997537"/>
    <w:rsid w:val="00997AE7"/>
    <w:rsid w:val="009A0A03"/>
    <w:rsid w:val="009A0E4D"/>
    <w:rsid w:val="009A11C5"/>
    <w:rsid w:val="009A1778"/>
    <w:rsid w:val="009A182F"/>
    <w:rsid w:val="009A1A24"/>
    <w:rsid w:val="009A47C8"/>
    <w:rsid w:val="009A6196"/>
    <w:rsid w:val="009A662C"/>
    <w:rsid w:val="009A66B9"/>
    <w:rsid w:val="009B1D41"/>
    <w:rsid w:val="009B1F14"/>
    <w:rsid w:val="009B3977"/>
    <w:rsid w:val="009B3EE6"/>
    <w:rsid w:val="009B518F"/>
    <w:rsid w:val="009B55B5"/>
    <w:rsid w:val="009B6563"/>
    <w:rsid w:val="009B67DC"/>
    <w:rsid w:val="009C249A"/>
    <w:rsid w:val="009C4739"/>
    <w:rsid w:val="009C7CE9"/>
    <w:rsid w:val="009D2047"/>
    <w:rsid w:val="009D4F9E"/>
    <w:rsid w:val="009D580D"/>
    <w:rsid w:val="009D665F"/>
    <w:rsid w:val="009D6728"/>
    <w:rsid w:val="009D75F1"/>
    <w:rsid w:val="009E03E6"/>
    <w:rsid w:val="009E215D"/>
    <w:rsid w:val="009E4944"/>
    <w:rsid w:val="009E56DB"/>
    <w:rsid w:val="009E6303"/>
    <w:rsid w:val="009E6636"/>
    <w:rsid w:val="009E69D8"/>
    <w:rsid w:val="009F233D"/>
    <w:rsid w:val="009F39FF"/>
    <w:rsid w:val="009F3BF8"/>
    <w:rsid w:val="00A0223F"/>
    <w:rsid w:val="00A03115"/>
    <w:rsid w:val="00A12967"/>
    <w:rsid w:val="00A14650"/>
    <w:rsid w:val="00A15A17"/>
    <w:rsid w:val="00A15DA9"/>
    <w:rsid w:val="00A162EB"/>
    <w:rsid w:val="00A17D90"/>
    <w:rsid w:val="00A229CC"/>
    <w:rsid w:val="00A23C45"/>
    <w:rsid w:val="00A243AD"/>
    <w:rsid w:val="00A24F68"/>
    <w:rsid w:val="00A24FE4"/>
    <w:rsid w:val="00A254AA"/>
    <w:rsid w:val="00A26608"/>
    <w:rsid w:val="00A32DEE"/>
    <w:rsid w:val="00A338D2"/>
    <w:rsid w:val="00A3423A"/>
    <w:rsid w:val="00A36A8B"/>
    <w:rsid w:val="00A37E5C"/>
    <w:rsid w:val="00A4066B"/>
    <w:rsid w:val="00A409C6"/>
    <w:rsid w:val="00A437E5"/>
    <w:rsid w:val="00A45720"/>
    <w:rsid w:val="00A45A9C"/>
    <w:rsid w:val="00A477EE"/>
    <w:rsid w:val="00A5093B"/>
    <w:rsid w:val="00A5113F"/>
    <w:rsid w:val="00A51690"/>
    <w:rsid w:val="00A51B91"/>
    <w:rsid w:val="00A525C8"/>
    <w:rsid w:val="00A539C3"/>
    <w:rsid w:val="00A540E1"/>
    <w:rsid w:val="00A56BB1"/>
    <w:rsid w:val="00A56EE2"/>
    <w:rsid w:val="00A5708A"/>
    <w:rsid w:val="00A5735B"/>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7D28"/>
    <w:rsid w:val="00A80449"/>
    <w:rsid w:val="00A8408B"/>
    <w:rsid w:val="00A84585"/>
    <w:rsid w:val="00A848F0"/>
    <w:rsid w:val="00A855DF"/>
    <w:rsid w:val="00A85A4A"/>
    <w:rsid w:val="00A85B8F"/>
    <w:rsid w:val="00A867F6"/>
    <w:rsid w:val="00A86BD6"/>
    <w:rsid w:val="00A86C30"/>
    <w:rsid w:val="00A90ED5"/>
    <w:rsid w:val="00A91625"/>
    <w:rsid w:val="00A91F30"/>
    <w:rsid w:val="00A92374"/>
    <w:rsid w:val="00A974E8"/>
    <w:rsid w:val="00AA2747"/>
    <w:rsid w:val="00AA6BFE"/>
    <w:rsid w:val="00AB080B"/>
    <w:rsid w:val="00AB0DA6"/>
    <w:rsid w:val="00AB0DC1"/>
    <w:rsid w:val="00AB2E98"/>
    <w:rsid w:val="00AB5FEF"/>
    <w:rsid w:val="00AB70EB"/>
    <w:rsid w:val="00AB7F45"/>
    <w:rsid w:val="00AB7F67"/>
    <w:rsid w:val="00AC09EE"/>
    <w:rsid w:val="00AC1B29"/>
    <w:rsid w:val="00AC2DB3"/>
    <w:rsid w:val="00AC54F8"/>
    <w:rsid w:val="00AC55B3"/>
    <w:rsid w:val="00AC5879"/>
    <w:rsid w:val="00AC58D8"/>
    <w:rsid w:val="00AC7BE9"/>
    <w:rsid w:val="00AD014C"/>
    <w:rsid w:val="00AD1188"/>
    <w:rsid w:val="00AD4680"/>
    <w:rsid w:val="00AD472D"/>
    <w:rsid w:val="00AE209B"/>
    <w:rsid w:val="00AE4153"/>
    <w:rsid w:val="00AE43D0"/>
    <w:rsid w:val="00AE4FFB"/>
    <w:rsid w:val="00AE5469"/>
    <w:rsid w:val="00AE765C"/>
    <w:rsid w:val="00AF0093"/>
    <w:rsid w:val="00AF09FD"/>
    <w:rsid w:val="00AF35A5"/>
    <w:rsid w:val="00AF3EEC"/>
    <w:rsid w:val="00AF7207"/>
    <w:rsid w:val="00AF74E3"/>
    <w:rsid w:val="00B0136A"/>
    <w:rsid w:val="00B04980"/>
    <w:rsid w:val="00B04AAF"/>
    <w:rsid w:val="00B0698C"/>
    <w:rsid w:val="00B109E8"/>
    <w:rsid w:val="00B11A0D"/>
    <w:rsid w:val="00B135EF"/>
    <w:rsid w:val="00B202BF"/>
    <w:rsid w:val="00B203F9"/>
    <w:rsid w:val="00B22CF0"/>
    <w:rsid w:val="00B233FA"/>
    <w:rsid w:val="00B23D02"/>
    <w:rsid w:val="00B2418B"/>
    <w:rsid w:val="00B262FC"/>
    <w:rsid w:val="00B26E22"/>
    <w:rsid w:val="00B3063C"/>
    <w:rsid w:val="00B31A17"/>
    <w:rsid w:val="00B31DD4"/>
    <w:rsid w:val="00B35081"/>
    <w:rsid w:val="00B35AA1"/>
    <w:rsid w:val="00B35FAA"/>
    <w:rsid w:val="00B366F6"/>
    <w:rsid w:val="00B3746D"/>
    <w:rsid w:val="00B3773E"/>
    <w:rsid w:val="00B429FB"/>
    <w:rsid w:val="00B42C17"/>
    <w:rsid w:val="00B44217"/>
    <w:rsid w:val="00B45E7D"/>
    <w:rsid w:val="00B51A07"/>
    <w:rsid w:val="00B51B39"/>
    <w:rsid w:val="00B52C07"/>
    <w:rsid w:val="00B54FBD"/>
    <w:rsid w:val="00B57527"/>
    <w:rsid w:val="00B60173"/>
    <w:rsid w:val="00B61256"/>
    <w:rsid w:val="00B62DD4"/>
    <w:rsid w:val="00B64F76"/>
    <w:rsid w:val="00B704EC"/>
    <w:rsid w:val="00B722AD"/>
    <w:rsid w:val="00B72C2B"/>
    <w:rsid w:val="00B7377A"/>
    <w:rsid w:val="00B74108"/>
    <w:rsid w:val="00B75075"/>
    <w:rsid w:val="00B763A2"/>
    <w:rsid w:val="00B77049"/>
    <w:rsid w:val="00B777EC"/>
    <w:rsid w:val="00B82E29"/>
    <w:rsid w:val="00B83725"/>
    <w:rsid w:val="00B8719C"/>
    <w:rsid w:val="00B907FA"/>
    <w:rsid w:val="00B90CC9"/>
    <w:rsid w:val="00B913ED"/>
    <w:rsid w:val="00B92189"/>
    <w:rsid w:val="00B92FDA"/>
    <w:rsid w:val="00B93628"/>
    <w:rsid w:val="00B941C9"/>
    <w:rsid w:val="00B950B6"/>
    <w:rsid w:val="00B97D19"/>
    <w:rsid w:val="00B97F52"/>
    <w:rsid w:val="00BA337E"/>
    <w:rsid w:val="00BA490D"/>
    <w:rsid w:val="00BA5E53"/>
    <w:rsid w:val="00BA62C1"/>
    <w:rsid w:val="00BB2DF1"/>
    <w:rsid w:val="00BB34E7"/>
    <w:rsid w:val="00BB5FB7"/>
    <w:rsid w:val="00BB6CFB"/>
    <w:rsid w:val="00BB7157"/>
    <w:rsid w:val="00BC0317"/>
    <w:rsid w:val="00BC1F69"/>
    <w:rsid w:val="00BC34DC"/>
    <w:rsid w:val="00BC3A98"/>
    <w:rsid w:val="00BC4795"/>
    <w:rsid w:val="00BC6E36"/>
    <w:rsid w:val="00BD100A"/>
    <w:rsid w:val="00BD25E0"/>
    <w:rsid w:val="00BD5536"/>
    <w:rsid w:val="00BD5F5E"/>
    <w:rsid w:val="00BD6D36"/>
    <w:rsid w:val="00BD761F"/>
    <w:rsid w:val="00BD776E"/>
    <w:rsid w:val="00BE0465"/>
    <w:rsid w:val="00BE1069"/>
    <w:rsid w:val="00BE5EDD"/>
    <w:rsid w:val="00BE7C85"/>
    <w:rsid w:val="00BF3D6A"/>
    <w:rsid w:val="00BF46BA"/>
    <w:rsid w:val="00BF5448"/>
    <w:rsid w:val="00BF5C95"/>
    <w:rsid w:val="00BF6912"/>
    <w:rsid w:val="00C00396"/>
    <w:rsid w:val="00C0116C"/>
    <w:rsid w:val="00C01D45"/>
    <w:rsid w:val="00C02623"/>
    <w:rsid w:val="00C02BE1"/>
    <w:rsid w:val="00C031D8"/>
    <w:rsid w:val="00C03E2B"/>
    <w:rsid w:val="00C05F63"/>
    <w:rsid w:val="00C06760"/>
    <w:rsid w:val="00C074AF"/>
    <w:rsid w:val="00C10835"/>
    <w:rsid w:val="00C10ECA"/>
    <w:rsid w:val="00C11304"/>
    <w:rsid w:val="00C11C56"/>
    <w:rsid w:val="00C11EC3"/>
    <w:rsid w:val="00C1257B"/>
    <w:rsid w:val="00C13A25"/>
    <w:rsid w:val="00C13ADC"/>
    <w:rsid w:val="00C14DFC"/>
    <w:rsid w:val="00C20818"/>
    <w:rsid w:val="00C21827"/>
    <w:rsid w:val="00C22B3F"/>
    <w:rsid w:val="00C22D28"/>
    <w:rsid w:val="00C22E1A"/>
    <w:rsid w:val="00C23027"/>
    <w:rsid w:val="00C25973"/>
    <w:rsid w:val="00C279C7"/>
    <w:rsid w:val="00C31827"/>
    <w:rsid w:val="00C34861"/>
    <w:rsid w:val="00C34A4A"/>
    <w:rsid w:val="00C35075"/>
    <w:rsid w:val="00C35AE2"/>
    <w:rsid w:val="00C43BF0"/>
    <w:rsid w:val="00C43E40"/>
    <w:rsid w:val="00C44D11"/>
    <w:rsid w:val="00C45777"/>
    <w:rsid w:val="00C47B80"/>
    <w:rsid w:val="00C5046B"/>
    <w:rsid w:val="00C50766"/>
    <w:rsid w:val="00C51704"/>
    <w:rsid w:val="00C51CF9"/>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708E1"/>
    <w:rsid w:val="00C73C5C"/>
    <w:rsid w:val="00C74499"/>
    <w:rsid w:val="00C75198"/>
    <w:rsid w:val="00C755FF"/>
    <w:rsid w:val="00C7661D"/>
    <w:rsid w:val="00C77CEB"/>
    <w:rsid w:val="00C809A4"/>
    <w:rsid w:val="00C81ABA"/>
    <w:rsid w:val="00C82FE6"/>
    <w:rsid w:val="00C833DD"/>
    <w:rsid w:val="00C840FA"/>
    <w:rsid w:val="00C906DA"/>
    <w:rsid w:val="00C90D22"/>
    <w:rsid w:val="00C92FBA"/>
    <w:rsid w:val="00C93F16"/>
    <w:rsid w:val="00C9448E"/>
    <w:rsid w:val="00C95302"/>
    <w:rsid w:val="00C96BAF"/>
    <w:rsid w:val="00C96C2B"/>
    <w:rsid w:val="00CA158D"/>
    <w:rsid w:val="00CA4655"/>
    <w:rsid w:val="00CA4D80"/>
    <w:rsid w:val="00CA5887"/>
    <w:rsid w:val="00CA6394"/>
    <w:rsid w:val="00CA6934"/>
    <w:rsid w:val="00CA6CB6"/>
    <w:rsid w:val="00CB0AFA"/>
    <w:rsid w:val="00CB12A3"/>
    <w:rsid w:val="00CB256C"/>
    <w:rsid w:val="00CB56EF"/>
    <w:rsid w:val="00CB57BD"/>
    <w:rsid w:val="00CC136B"/>
    <w:rsid w:val="00CC14ED"/>
    <w:rsid w:val="00CC158B"/>
    <w:rsid w:val="00CC40B0"/>
    <w:rsid w:val="00CC6EF0"/>
    <w:rsid w:val="00CC743F"/>
    <w:rsid w:val="00CD052D"/>
    <w:rsid w:val="00CD0E3C"/>
    <w:rsid w:val="00CD11A1"/>
    <w:rsid w:val="00CD1ADE"/>
    <w:rsid w:val="00CD3BD2"/>
    <w:rsid w:val="00CD49A8"/>
    <w:rsid w:val="00CD49B0"/>
    <w:rsid w:val="00CD54FF"/>
    <w:rsid w:val="00CE10EF"/>
    <w:rsid w:val="00CE1580"/>
    <w:rsid w:val="00CE234B"/>
    <w:rsid w:val="00CE24CC"/>
    <w:rsid w:val="00CE2D4F"/>
    <w:rsid w:val="00CE3A84"/>
    <w:rsid w:val="00CE52AA"/>
    <w:rsid w:val="00CE6A23"/>
    <w:rsid w:val="00CE7810"/>
    <w:rsid w:val="00CF0A6E"/>
    <w:rsid w:val="00CF1CE8"/>
    <w:rsid w:val="00CF2D7E"/>
    <w:rsid w:val="00CF72BA"/>
    <w:rsid w:val="00CF74BD"/>
    <w:rsid w:val="00CF7658"/>
    <w:rsid w:val="00CF7F03"/>
    <w:rsid w:val="00CF7FB5"/>
    <w:rsid w:val="00D0173E"/>
    <w:rsid w:val="00D01E42"/>
    <w:rsid w:val="00D0394E"/>
    <w:rsid w:val="00D04F9C"/>
    <w:rsid w:val="00D051C3"/>
    <w:rsid w:val="00D1152A"/>
    <w:rsid w:val="00D11A0F"/>
    <w:rsid w:val="00D12C13"/>
    <w:rsid w:val="00D15212"/>
    <w:rsid w:val="00D152D9"/>
    <w:rsid w:val="00D2020C"/>
    <w:rsid w:val="00D238B6"/>
    <w:rsid w:val="00D25C50"/>
    <w:rsid w:val="00D266A0"/>
    <w:rsid w:val="00D274AD"/>
    <w:rsid w:val="00D31AE4"/>
    <w:rsid w:val="00D31E4D"/>
    <w:rsid w:val="00D34378"/>
    <w:rsid w:val="00D374ED"/>
    <w:rsid w:val="00D37F14"/>
    <w:rsid w:val="00D401C4"/>
    <w:rsid w:val="00D41C38"/>
    <w:rsid w:val="00D42D2E"/>
    <w:rsid w:val="00D4378E"/>
    <w:rsid w:val="00D439DE"/>
    <w:rsid w:val="00D4479D"/>
    <w:rsid w:val="00D559B9"/>
    <w:rsid w:val="00D570F7"/>
    <w:rsid w:val="00D57A4D"/>
    <w:rsid w:val="00D60A59"/>
    <w:rsid w:val="00D60DB1"/>
    <w:rsid w:val="00D61B9A"/>
    <w:rsid w:val="00D66BD4"/>
    <w:rsid w:val="00D71EA9"/>
    <w:rsid w:val="00D72317"/>
    <w:rsid w:val="00D75013"/>
    <w:rsid w:val="00D75166"/>
    <w:rsid w:val="00D7605D"/>
    <w:rsid w:val="00D76721"/>
    <w:rsid w:val="00D84A41"/>
    <w:rsid w:val="00D85879"/>
    <w:rsid w:val="00D86656"/>
    <w:rsid w:val="00D87249"/>
    <w:rsid w:val="00D90255"/>
    <w:rsid w:val="00D90B22"/>
    <w:rsid w:val="00D92964"/>
    <w:rsid w:val="00D92B6F"/>
    <w:rsid w:val="00D93FAB"/>
    <w:rsid w:val="00D9400D"/>
    <w:rsid w:val="00D94FD5"/>
    <w:rsid w:val="00D95224"/>
    <w:rsid w:val="00D9650B"/>
    <w:rsid w:val="00D9676D"/>
    <w:rsid w:val="00DA2F89"/>
    <w:rsid w:val="00DA3CD4"/>
    <w:rsid w:val="00DA50F2"/>
    <w:rsid w:val="00DB1E55"/>
    <w:rsid w:val="00DB1FC7"/>
    <w:rsid w:val="00DB28B8"/>
    <w:rsid w:val="00DB2C8D"/>
    <w:rsid w:val="00DB361A"/>
    <w:rsid w:val="00DC0C3F"/>
    <w:rsid w:val="00DC4B1F"/>
    <w:rsid w:val="00DC69F6"/>
    <w:rsid w:val="00DC6CA2"/>
    <w:rsid w:val="00DC70B9"/>
    <w:rsid w:val="00DD0701"/>
    <w:rsid w:val="00DD0C51"/>
    <w:rsid w:val="00DD16A4"/>
    <w:rsid w:val="00DD1845"/>
    <w:rsid w:val="00DD2214"/>
    <w:rsid w:val="00DD2E7A"/>
    <w:rsid w:val="00DD6811"/>
    <w:rsid w:val="00DD7458"/>
    <w:rsid w:val="00DE1C21"/>
    <w:rsid w:val="00DE2851"/>
    <w:rsid w:val="00DE2953"/>
    <w:rsid w:val="00DE2E5D"/>
    <w:rsid w:val="00DE4EC7"/>
    <w:rsid w:val="00DE5B0B"/>
    <w:rsid w:val="00DE634C"/>
    <w:rsid w:val="00DE6C25"/>
    <w:rsid w:val="00DE7082"/>
    <w:rsid w:val="00DE7F3A"/>
    <w:rsid w:val="00DF19C8"/>
    <w:rsid w:val="00DF4397"/>
    <w:rsid w:val="00DF6D60"/>
    <w:rsid w:val="00DF76EA"/>
    <w:rsid w:val="00E00B31"/>
    <w:rsid w:val="00E037CA"/>
    <w:rsid w:val="00E03DEC"/>
    <w:rsid w:val="00E05ABB"/>
    <w:rsid w:val="00E05E0B"/>
    <w:rsid w:val="00E060D2"/>
    <w:rsid w:val="00E06B6B"/>
    <w:rsid w:val="00E07157"/>
    <w:rsid w:val="00E11E4B"/>
    <w:rsid w:val="00E12405"/>
    <w:rsid w:val="00E145B7"/>
    <w:rsid w:val="00E1736D"/>
    <w:rsid w:val="00E215F4"/>
    <w:rsid w:val="00E21B2B"/>
    <w:rsid w:val="00E22479"/>
    <w:rsid w:val="00E24E3B"/>
    <w:rsid w:val="00E25BDD"/>
    <w:rsid w:val="00E27E6C"/>
    <w:rsid w:val="00E3077C"/>
    <w:rsid w:val="00E31CB8"/>
    <w:rsid w:val="00E32686"/>
    <w:rsid w:val="00E339AF"/>
    <w:rsid w:val="00E34707"/>
    <w:rsid w:val="00E36688"/>
    <w:rsid w:val="00E36D6B"/>
    <w:rsid w:val="00E37231"/>
    <w:rsid w:val="00E37771"/>
    <w:rsid w:val="00E37A4E"/>
    <w:rsid w:val="00E42868"/>
    <w:rsid w:val="00E42CB1"/>
    <w:rsid w:val="00E44093"/>
    <w:rsid w:val="00E44785"/>
    <w:rsid w:val="00E460FC"/>
    <w:rsid w:val="00E4728D"/>
    <w:rsid w:val="00E51106"/>
    <w:rsid w:val="00E51C31"/>
    <w:rsid w:val="00E5437F"/>
    <w:rsid w:val="00E55E5E"/>
    <w:rsid w:val="00E55EDB"/>
    <w:rsid w:val="00E601D1"/>
    <w:rsid w:val="00E61AA3"/>
    <w:rsid w:val="00E61D29"/>
    <w:rsid w:val="00E62F9C"/>
    <w:rsid w:val="00E66504"/>
    <w:rsid w:val="00E67335"/>
    <w:rsid w:val="00E706E4"/>
    <w:rsid w:val="00E8547B"/>
    <w:rsid w:val="00E8657A"/>
    <w:rsid w:val="00E879DC"/>
    <w:rsid w:val="00E87F62"/>
    <w:rsid w:val="00E904F8"/>
    <w:rsid w:val="00E9102F"/>
    <w:rsid w:val="00E9131D"/>
    <w:rsid w:val="00E92EFB"/>
    <w:rsid w:val="00E947B5"/>
    <w:rsid w:val="00E94A01"/>
    <w:rsid w:val="00E94AD2"/>
    <w:rsid w:val="00E969CE"/>
    <w:rsid w:val="00EA0766"/>
    <w:rsid w:val="00EA0F1E"/>
    <w:rsid w:val="00EA6F24"/>
    <w:rsid w:val="00EB055B"/>
    <w:rsid w:val="00EB4797"/>
    <w:rsid w:val="00EC030E"/>
    <w:rsid w:val="00EC0BE2"/>
    <w:rsid w:val="00EC1845"/>
    <w:rsid w:val="00EC4E9C"/>
    <w:rsid w:val="00EC5091"/>
    <w:rsid w:val="00EC5144"/>
    <w:rsid w:val="00EC5783"/>
    <w:rsid w:val="00EC5CD0"/>
    <w:rsid w:val="00EC7739"/>
    <w:rsid w:val="00EC7DCA"/>
    <w:rsid w:val="00ED0036"/>
    <w:rsid w:val="00ED282D"/>
    <w:rsid w:val="00ED32B3"/>
    <w:rsid w:val="00ED5291"/>
    <w:rsid w:val="00ED5C71"/>
    <w:rsid w:val="00EE0062"/>
    <w:rsid w:val="00EE0388"/>
    <w:rsid w:val="00EE0AF0"/>
    <w:rsid w:val="00EE29FC"/>
    <w:rsid w:val="00EE40FA"/>
    <w:rsid w:val="00EE5834"/>
    <w:rsid w:val="00EE7BFC"/>
    <w:rsid w:val="00EE7DB0"/>
    <w:rsid w:val="00EE7DD6"/>
    <w:rsid w:val="00EF14B6"/>
    <w:rsid w:val="00EF18CF"/>
    <w:rsid w:val="00EF1DBB"/>
    <w:rsid w:val="00EF424F"/>
    <w:rsid w:val="00EF5F9B"/>
    <w:rsid w:val="00F03691"/>
    <w:rsid w:val="00F04DCD"/>
    <w:rsid w:val="00F05DF4"/>
    <w:rsid w:val="00F0709D"/>
    <w:rsid w:val="00F0763A"/>
    <w:rsid w:val="00F07B52"/>
    <w:rsid w:val="00F07E21"/>
    <w:rsid w:val="00F13183"/>
    <w:rsid w:val="00F134BD"/>
    <w:rsid w:val="00F14605"/>
    <w:rsid w:val="00F14647"/>
    <w:rsid w:val="00F148F0"/>
    <w:rsid w:val="00F14BF7"/>
    <w:rsid w:val="00F15AFF"/>
    <w:rsid w:val="00F167C0"/>
    <w:rsid w:val="00F21EFF"/>
    <w:rsid w:val="00F22A7F"/>
    <w:rsid w:val="00F22B0F"/>
    <w:rsid w:val="00F2315B"/>
    <w:rsid w:val="00F239F9"/>
    <w:rsid w:val="00F24596"/>
    <w:rsid w:val="00F26172"/>
    <w:rsid w:val="00F32321"/>
    <w:rsid w:val="00F32E60"/>
    <w:rsid w:val="00F33B77"/>
    <w:rsid w:val="00F34617"/>
    <w:rsid w:val="00F352C7"/>
    <w:rsid w:val="00F377C5"/>
    <w:rsid w:val="00F401ED"/>
    <w:rsid w:val="00F40FEC"/>
    <w:rsid w:val="00F43DF3"/>
    <w:rsid w:val="00F45B70"/>
    <w:rsid w:val="00F502B6"/>
    <w:rsid w:val="00F5143B"/>
    <w:rsid w:val="00F522FF"/>
    <w:rsid w:val="00F52EDF"/>
    <w:rsid w:val="00F55608"/>
    <w:rsid w:val="00F56684"/>
    <w:rsid w:val="00F602DA"/>
    <w:rsid w:val="00F62906"/>
    <w:rsid w:val="00F63066"/>
    <w:rsid w:val="00F65B91"/>
    <w:rsid w:val="00F67346"/>
    <w:rsid w:val="00F742AE"/>
    <w:rsid w:val="00F744B4"/>
    <w:rsid w:val="00F749D4"/>
    <w:rsid w:val="00F77BC5"/>
    <w:rsid w:val="00F8022B"/>
    <w:rsid w:val="00F80232"/>
    <w:rsid w:val="00F80F67"/>
    <w:rsid w:val="00F8384C"/>
    <w:rsid w:val="00F857A4"/>
    <w:rsid w:val="00F86D13"/>
    <w:rsid w:val="00F87721"/>
    <w:rsid w:val="00F87C24"/>
    <w:rsid w:val="00F90245"/>
    <w:rsid w:val="00F91FCB"/>
    <w:rsid w:val="00F92F5A"/>
    <w:rsid w:val="00F95B85"/>
    <w:rsid w:val="00F9660A"/>
    <w:rsid w:val="00F97328"/>
    <w:rsid w:val="00FA0744"/>
    <w:rsid w:val="00FA1324"/>
    <w:rsid w:val="00FA1BAB"/>
    <w:rsid w:val="00FA1E71"/>
    <w:rsid w:val="00FA6175"/>
    <w:rsid w:val="00FB0E5D"/>
    <w:rsid w:val="00FB14E7"/>
    <w:rsid w:val="00FB1D38"/>
    <w:rsid w:val="00FB3C32"/>
    <w:rsid w:val="00FB5F3C"/>
    <w:rsid w:val="00FB7394"/>
    <w:rsid w:val="00FB7627"/>
    <w:rsid w:val="00FC22F9"/>
    <w:rsid w:val="00FC495E"/>
    <w:rsid w:val="00FC545C"/>
    <w:rsid w:val="00FC6AC7"/>
    <w:rsid w:val="00FC6F10"/>
    <w:rsid w:val="00FD01D1"/>
    <w:rsid w:val="00FD0649"/>
    <w:rsid w:val="00FD1198"/>
    <w:rsid w:val="00FD1362"/>
    <w:rsid w:val="00FD2EAA"/>
    <w:rsid w:val="00FD435F"/>
    <w:rsid w:val="00FD4A65"/>
    <w:rsid w:val="00FD7650"/>
    <w:rsid w:val="00FD7972"/>
    <w:rsid w:val="00FD7CD7"/>
    <w:rsid w:val="00FD7D60"/>
    <w:rsid w:val="00FE0870"/>
    <w:rsid w:val="00FE1F2E"/>
    <w:rsid w:val="00FE2BD6"/>
    <w:rsid w:val="00FE2F6A"/>
    <w:rsid w:val="00FE7C86"/>
    <w:rsid w:val="00FF08B2"/>
    <w:rsid w:val="00FF0CE9"/>
    <w:rsid w:val="00FF1342"/>
    <w:rsid w:val="00FF1598"/>
    <w:rsid w:val="00FF568D"/>
    <w:rsid w:val="00FF5B5F"/>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99"/>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99"/>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1769908BF00CB43924E891A737A5A7A2954286D13D0D61F405F803ADxFM5G" TargetMode="External"/><Relationship Id="rId5" Type="http://schemas.openxmlformats.org/officeDocument/2006/relationships/settings" Target="settings.xml"/><Relationship Id="rId10" Type="http://schemas.openxmlformats.org/officeDocument/2006/relationships/hyperlink" Target="consultantplus://offline/ref=861769908BF00CB43924E891A737A5A7A2954286D13D0D61F405F803ADxFM5G"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A8FF6-C2F3-4A5A-A134-E717A20D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8639</Words>
  <Characters>49245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cp:lastPrinted>2020-12-30T06:23:00Z</cp:lastPrinted>
  <dcterms:created xsi:type="dcterms:W3CDTF">2020-12-30T06:31:00Z</dcterms:created>
  <dcterms:modified xsi:type="dcterms:W3CDTF">2020-12-30T06:31:00Z</dcterms:modified>
</cp:coreProperties>
</file>