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41" w:rsidRPr="00761DFE" w:rsidRDefault="00692241" w:rsidP="00692241">
      <w:pPr>
        <w:pStyle w:val="a3"/>
        <w:jc w:val="center"/>
        <w:rPr>
          <w:rFonts w:ascii="Times New Roman" w:hAnsi="Times New Roman" w:cs="Times New Roman"/>
          <w:b/>
          <w:sz w:val="26"/>
          <w:szCs w:val="26"/>
        </w:rPr>
      </w:pPr>
      <w:r w:rsidRPr="00761DFE">
        <w:rPr>
          <w:rFonts w:ascii="Times New Roman" w:hAnsi="Times New Roman" w:cs="Times New Roman"/>
          <w:b/>
          <w:sz w:val="26"/>
          <w:szCs w:val="26"/>
        </w:rPr>
        <w:t>ЗАКЛЮЧЕНИЕ</w:t>
      </w:r>
    </w:p>
    <w:p w:rsidR="00692241" w:rsidRPr="00761DFE" w:rsidRDefault="00692241" w:rsidP="008120D2">
      <w:pPr>
        <w:pStyle w:val="a3"/>
        <w:jc w:val="center"/>
        <w:rPr>
          <w:rFonts w:ascii="Times New Roman" w:hAnsi="Times New Roman" w:cs="Times New Roman"/>
          <w:b/>
          <w:sz w:val="26"/>
          <w:szCs w:val="26"/>
        </w:rPr>
      </w:pPr>
      <w:r w:rsidRPr="00761DFE">
        <w:rPr>
          <w:rFonts w:ascii="Times New Roman" w:hAnsi="Times New Roman" w:cs="Times New Roman"/>
          <w:b/>
          <w:sz w:val="26"/>
          <w:szCs w:val="26"/>
        </w:rPr>
        <w:t>на проект решения</w:t>
      </w:r>
      <w:r w:rsidR="008120D2" w:rsidRPr="00761DFE">
        <w:rPr>
          <w:rFonts w:ascii="Times New Roman" w:hAnsi="Times New Roman" w:cs="Times New Roman"/>
          <w:b/>
          <w:sz w:val="26"/>
          <w:szCs w:val="26"/>
        </w:rPr>
        <w:t xml:space="preserve"> </w:t>
      </w:r>
      <w:r w:rsidR="00E9551A" w:rsidRPr="00761DFE">
        <w:rPr>
          <w:rFonts w:ascii="Times New Roman" w:hAnsi="Times New Roman" w:cs="Times New Roman"/>
          <w:b/>
          <w:sz w:val="26"/>
          <w:szCs w:val="26"/>
        </w:rPr>
        <w:t xml:space="preserve">Вяземского районного </w:t>
      </w:r>
      <w:r w:rsidRPr="00761DFE">
        <w:rPr>
          <w:rFonts w:ascii="Times New Roman" w:hAnsi="Times New Roman" w:cs="Times New Roman"/>
          <w:b/>
          <w:sz w:val="26"/>
          <w:szCs w:val="26"/>
        </w:rPr>
        <w:t>Совета депутатов «</w:t>
      </w:r>
      <w:r w:rsidR="009807E4" w:rsidRPr="00761DFE">
        <w:rPr>
          <w:rFonts w:ascii="Times New Roman" w:hAnsi="Times New Roman" w:cs="Times New Roman"/>
          <w:b/>
          <w:sz w:val="26"/>
          <w:szCs w:val="26"/>
        </w:rPr>
        <w:t>О внесении изменений</w:t>
      </w:r>
      <w:r w:rsidR="008120D2" w:rsidRPr="00761DFE">
        <w:rPr>
          <w:rFonts w:ascii="Times New Roman" w:hAnsi="Times New Roman" w:cs="Times New Roman"/>
          <w:b/>
          <w:sz w:val="26"/>
          <w:szCs w:val="26"/>
        </w:rPr>
        <w:t xml:space="preserve"> </w:t>
      </w:r>
      <w:r w:rsidR="009807E4" w:rsidRPr="00761DFE">
        <w:rPr>
          <w:rFonts w:ascii="Times New Roman" w:hAnsi="Times New Roman" w:cs="Times New Roman"/>
          <w:b/>
          <w:sz w:val="26"/>
          <w:szCs w:val="26"/>
        </w:rPr>
        <w:t xml:space="preserve">в </w:t>
      </w:r>
      <w:r w:rsidR="00E9551A" w:rsidRPr="00761DFE">
        <w:rPr>
          <w:rFonts w:ascii="Times New Roman" w:hAnsi="Times New Roman" w:cs="Times New Roman"/>
          <w:b/>
          <w:sz w:val="26"/>
          <w:szCs w:val="26"/>
        </w:rPr>
        <w:t>Положение о бюджетном процессе муниципального образования «Вяземский район» Смоленской области</w:t>
      </w:r>
      <w:r w:rsidRPr="00761DFE">
        <w:rPr>
          <w:rFonts w:ascii="Times New Roman" w:hAnsi="Times New Roman" w:cs="Times New Roman"/>
          <w:b/>
          <w:sz w:val="26"/>
          <w:szCs w:val="26"/>
        </w:rPr>
        <w:t>»</w:t>
      </w:r>
    </w:p>
    <w:p w:rsidR="00692241" w:rsidRPr="00761DFE" w:rsidRDefault="00692241" w:rsidP="00692241">
      <w:pPr>
        <w:pStyle w:val="a3"/>
        <w:jc w:val="both"/>
        <w:rPr>
          <w:rFonts w:ascii="Times New Roman" w:hAnsi="Times New Roman" w:cs="Times New Roman"/>
          <w:b/>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3"/>
      </w:tblGrid>
      <w:tr w:rsidR="008120D2" w:rsidRPr="008120D2" w:rsidTr="00761DFE">
        <w:tc>
          <w:tcPr>
            <w:tcW w:w="4672" w:type="dxa"/>
          </w:tcPr>
          <w:p w:rsidR="008120D2" w:rsidRPr="008120D2" w:rsidRDefault="008120D2" w:rsidP="00692241">
            <w:pPr>
              <w:pStyle w:val="a3"/>
              <w:jc w:val="both"/>
              <w:rPr>
                <w:rFonts w:ascii="Times New Roman" w:hAnsi="Times New Roman" w:cs="Times New Roman"/>
                <w:b/>
                <w:sz w:val="24"/>
                <w:szCs w:val="24"/>
              </w:rPr>
            </w:pPr>
            <w:r w:rsidRPr="008120D2">
              <w:rPr>
                <w:rFonts w:ascii="Times New Roman" w:hAnsi="Times New Roman" w:cs="Times New Roman"/>
                <w:sz w:val="24"/>
                <w:szCs w:val="24"/>
              </w:rPr>
              <w:t>г. Вязьма</w:t>
            </w:r>
          </w:p>
        </w:tc>
        <w:tc>
          <w:tcPr>
            <w:tcW w:w="4683" w:type="dxa"/>
          </w:tcPr>
          <w:p w:rsidR="008120D2" w:rsidRPr="008120D2" w:rsidRDefault="008120D2" w:rsidP="008120D2">
            <w:pPr>
              <w:pStyle w:val="a3"/>
              <w:jc w:val="right"/>
              <w:rPr>
                <w:rFonts w:ascii="Times New Roman" w:hAnsi="Times New Roman" w:cs="Times New Roman"/>
                <w:b/>
                <w:sz w:val="24"/>
                <w:szCs w:val="24"/>
              </w:rPr>
            </w:pPr>
            <w:r w:rsidRPr="008C6C4E">
              <w:rPr>
                <w:rFonts w:ascii="Times New Roman" w:hAnsi="Times New Roman" w:cs="Times New Roman"/>
                <w:sz w:val="24"/>
                <w:szCs w:val="24"/>
              </w:rPr>
              <w:t>28.10</w:t>
            </w:r>
            <w:r w:rsidRPr="008120D2">
              <w:rPr>
                <w:rFonts w:ascii="Times New Roman" w:hAnsi="Times New Roman" w:cs="Times New Roman"/>
                <w:sz w:val="24"/>
                <w:szCs w:val="24"/>
              </w:rPr>
              <w:t>.2020 года</w:t>
            </w:r>
          </w:p>
        </w:tc>
      </w:tr>
    </w:tbl>
    <w:p w:rsidR="00692241" w:rsidRPr="00581745" w:rsidRDefault="00692241" w:rsidP="00692241">
      <w:pPr>
        <w:pStyle w:val="a3"/>
        <w:rPr>
          <w:rFonts w:ascii="Times New Roman" w:hAnsi="Times New Roman" w:cs="Times New Roman"/>
          <w:sz w:val="26"/>
          <w:szCs w:val="26"/>
        </w:rPr>
      </w:pPr>
      <w:r w:rsidRPr="00581745">
        <w:rPr>
          <w:rFonts w:ascii="Times New Roman" w:hAnsi="Times New Roman" w:cs="Times New Roman"/>
          <w:sz w:val="26"/>
          <w:szCs w:val="26"/>
          <w:highlight w:val="yellow"/>
        </w:rPr>
        <w:t xml:space="preserve">                                                                                        </w:t>
      </w:r>
    </w:p>
    <w:p w:rsidR="00CB6A2E" w:rsidRPr="00581745" w:rsidRDefault="00CB6A2E" w:rsidP="00CB6A2E">
      <w:pPr>
        <w:pStyle w:val="a3"/>
        <w:tabs>
          <w:tab w:val="left" w:pos="0"/>
        </w:tabs>
        <w:jc w:val="both"/>
        <w:rPr>
          <w:rFonts w:ascii="Times New Roman" w:hAnsi="Times New Roman" w:cs="Times New Roman"/>
          <w:b/>
          <w:sz w:val="26"/>
          <w:szCs w:val="26"/>
        </w:rPr>
      </w:pPr>
      <w:r w:rsidRPr="00581745">
        <w:rPr>
          <w:rFonts w:ascii="Times New Roman" w:hAnsi="Times New Roman" w:cs="Times New Roman"/>
          <w:b/>
          <w:sz w:val="26"/>
          <w:szCs w:val="26"/>
        </w:rPr>
        <w:tab/>
      </w:r>
      <w:r w:rsidR="00692241" w:rsidRPr="00581745">
        <w:rPr>
          <w:rFonts w:ascii="Times New Roman" w:hAnsi="Times New Roman" w:cs="Times New Roman"/>
          <w:b/>
          <w:sz w:val="26"/>
          <w:szCs w:val="26"/>
        </w:rPr>
        <w:t xml:space="preserve">Основание проведения экспертно-аналитического мероприятия: </w:t>
      </w:r>
    </w:p>
    <w:p w:rsidR="00CB6A2E" w:rsidRPr="00581745" w:rsidRDefault="00692241" w:rsidP="00A800D4">
      <w:pPr>
        <w:pStyle w:val="a3"/>
        <w:numPr>
          <w:ilvl w:val="0"/>
          <w:numId w:val="2"/>
        </w:numPr>
        <w:tabs>
          <w:tab w:val="left" w:pos="0"/>
        </w:tabs>
        <w:ind w:left="426"/>
        <w:jc w:val="both"/>
        <w:rPr>
          <w:rFonts w:ascii="Times New Roman" w:hAnsi="Times New Roman" w:cs="Times New Roman"/>
          <w:sz w:val="26"/>
          <w:szCs w:val="26"/>
        </w:rPr>
      </w:pPr>
      <w:r w:rsidRPr="00581745">
        <w:rPr>
          <w:rFonts w:ascii="Times New Roman" w:hAnsi="Times New Roman" w:cs="Times New Roman"/>
          <w:sz w:val="26"/>
          <w:szCs w:val="26"/>
        </w:rPr>
        <w:t>ст</w:t>
      </w:r>
      <w:r w:rsidR="000024DB" w:rsidRPr="00581745">
        <w:rPr>
          <w:rFonts w:ascii="Times New Roman" w:hAnsi="Times New Roman" w:cs="Times New Roman"/>
          <w:sz w:val="26"/>
          <w:szCs w:val="26"/>
        </w:rPr>
        <w:t xml:space="preserve">атья </w:t>
      </w:r>
      <w:r w:rsidRPr="00581745">
        <w:rPr>
          <w:rFonts w:ascii="Times New Roman" w:hAnsi="Times New Roman" w:cs="Times New Roman"/>
          <w:sz w:val="26"/>
          <w:szCs w:val="26"/>
        </w:rPr>
        <w:t>9 Федерального закона от 07.02.2011 №6-ФЗ «Об общих принципах организации и деятельности контрольно-счетных органов субъектов Российской Федерац</w:t>
      </w:r>
      <w:r w:rsidR="00CB6A2E" w:rsidRPr="00581745">
        <w:rPr>
          <w:rFonts w:ascii="Times New Roman" w:hAnsi="Times New Roman" w:cs="Times New Roman"/>
          <w:sz w:val="26"/>
          <w:szCs w:val="26"/>
        </w:rPr>
        <w:t>ии и муниципальных образований»;</w:t>
      </w:r>
    </w:p>
    <w:p w:rsidR="00D44F43" w:rsidRPr="00581745" w:rsidRDefault="00692241" w:rsidP="00A800D4">
      <w:pPr>
        <w:pStyle w:val="a3"/>
        <w:numPr>
          <w:ilvl w:val="0"/>
          <w:numId w:val="2"/>
        </w:numPr>
        <w:tabs>
          <w:tab w:val="left" w:pos="0"/>
        </w:tabs>
        <w:ind w:left="426"/>
        <w:jc w:val="both"/>
        <w:rPr>
          <w:rFonts w:ascii="Times New Roman" w:hAnsi="Times New Roman" w:cs="Times New Roman"/>
          <w:sz w:val="26"/>
          <w:szCs w:val="26"/>
        </w:rPr>
      </w:pPr>
      <w:r w:rsidRPr="00581745">
        <w:rPr>
          <w:rFonts w:ascii="Times New Roman" w:hAnsi="Times New Roman" w:cs="Times New Roman"/>
          <w:sz w:val="26"/>
          <w:szCs w:val="26"/>
        </w:rPr>
        <w:t>Положение «О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27.09.2017 №130</w:t>
      </w:r>
      <w:r w:rsidR="00D7721C" w:rsidRPr="00581745">
        <w:rPr>
          <w:rFonts w:ascii="Times New Roman" w:hAnsi="Times New Roman" w:cs="Times New Roman"/>
          <w:sz w:val="26"/>
          <w:szCs w:val="26"/>
        </w:rPr>
        <w:t>.</w:t>
      </w:r>
    </w:p>
    <w:p w:rsidR="00CB6A2E" w:rsidRPr="00581745" w:rsidRDefault="00692241" w:rsidP="00140C69">
      <w:pPr>
        <w:pStyle w:val="a3"/>
        <w:tabs>
          <w:tab w:val="left" w:pos="0"/>
        </w:tabs>
        <w:ind w:firstLine="709"/>
        <w:jc w:val="both"/>
        <w:rPr>
          <w:rFonts w:ascii="Times New Roman" w:hAnsi="Times New Roman" w:cs="Times New Roman"/>
          <w:sz w:val="26"/>
          <w:szCs w:val="26"/>
        </w:rPr>
      </w:pPr>
      <w:r w:rsidRPr="00581745">
        <w:rPr>
          <w:rFonts w:ascii="Times New Roman" w:hAnsi="Times New Roman" w:cs="Times New Roman"/>
          <w:b/>
          <w:sz w:val="26"/>
          <w:szCs w:val="26"/>
        </w:rPr>
        <w:t>Цель экспертно-аналитического мероприятия:</w:t>
      </w:r>
      <w:r w:rsidR="00D44F43" w:rsidRPr="00581745">
        <w:rPr>
          <w:rFonts w:ascii="Times New Roman" w:hAnsi="Times New Roman" w:cs="Times New Roman"/>
          <w:sz w:val="26"/>
          <w:szCs w:val="26"/>
        </w:rPr>
        <w:t xml:space="preserve"> </w:t>
      </w:r>
    </w:p>
    <w:p w:rsidR="00D44F43" w:rsidRPr="00581745" w:rsidRDefault="00692241" w:rsidP="00140C69">
      <w:pPr>
        <w:pStyle w:val="a3"/>
        <w:tabs>
          <w:tab w:val="left" w:pos="0"/>
        </w:tabs>
        <w:ind w:firstLine="709"/>
        <w:jc w:val="both"/>
        <w:rPr>
          <w:rFonts w:ascii="Times New Roman" w:hAnsi="Times New Roman" w:cs="Times New Roman"/>
          <w:sz w:val="26"/>
          <w:szCs w:val="26"/>
        </w:rPr>
      </w:pPr>
      <w:r w:rsidRPr="00581745">
        <w:rPr>
          <w:rFonts w:ascii="Times New Roman" w:eastAsia="Calibri" w:hAnsi="Times New Roman" w:cs="Times New Roman"/>
          <w:color w:val="000000"/>
          <w:sz w:val="26"/>
          <w:szCs w:val="26"/>
        </w:rPr>
        <w:t xml:space="preserve">определение соответствия действующему законодательству и нормативно-правовым актам органов местного самоуправления проекта решения </w:t>
      </w:r>
      <w:r w:rsidR="00D7721C" w:rsidRPr="00581745">
        <w:rPr>
          <w:rFonts w:ascii="Times New Roman" w:hAnsi="Times New Roman" w:cs="Times New Roman"/>
          <w:sz w:val="26"/>
          <w:szCs w:val="26"/>
        </w:rPr>
        <w:t>«</w:t>
      </w:r>
      <w:r w:rsidR="009807E4" w:rsidRPr="00581745">
        <w:rPr>
          <w:rFonts w:ascii="Times New Roman" w:hAnsi="Times New Roman" w:cs="Times New Roman"/>
          <w:sz w:val="26"/>
          <w:szCs w:val="26"/>
        </w:rPr>
        <w:t xml:space="preserve">О внесении изменений в </w:t>
      </w:r>
      <w:r w:rsidR="00CB6A2E" w:rsidRPr="00581745">
        <w:rPr>
          <w:rFonts w:ascii="Times New Roman" w:hAnsi="Times New Roman" w:cs="Times New Roman"/>
          <w:sz w:val="26"/>
          <w:szCs w:val="26"/>
        </w:rPr>
        <w:t>Положение о бюджетном процессе муниципального образования «Вяземский район» Смоленской области»</w:t>
      </w:r>
      <w:r w:rsidR="00D44F43" w:rsidRPr="00581745">
        <w:rPr>
          <w:rFonts w:ascii="Times New Roman" w:hAnsi="Times New Roman" w:cs="Times New Roman"/>
          <w:sz w:val="26"/>
          <w:szCs w:val="26"/>
        </w:rPr>
        <w:t>.</w:t>
      </w:r>
    </w:p>
    <w:p w:rsidR="00692241" w:rsidRPr="00581745" w:rsidRDefault="00692241" w:rsidP="00140C69">
      <w:pPr>
        <w:pStyle w:val="a3"/>
        <w:ind w:firstLine="709"/>
        <w:jc w:val="both"/>
        <w:rPr>
          <w:rFonts w:ascii="Times New Roman" w:hAnsi="Times New Roman" w:cs="Times New Roman"/>
          <w:b/>
          <w:sz w:val="26"/>
          <w:szCs w:val="26"/>
        </w:rPr>
      </w:pPr>
      <w:r w:rsidRPr="00581745">
        <w:rPr>
          <w:rFonts w:ascii="Times New Roman" w:hAnsi="Times New Roman" w:cs="Times New Roman"/>
          <w:b/>
          <w:sz w:val="26"/>
          <w:szCs w:val="26"/>
        </w:rPr>
        <w:t>Нормативно-правовая база:</w:t>
      </w:r>
    </w:p>
    <w:p w:rsidR="00A42C96" w:rsidRPr="00581745" w:rsidRDefault="00A42C96" w:rsidP="00A800D4">
      <w:pPr>
        <w:pStyle w:val="a3"/>
        <w:numPr>
          <w:ilvl w:val="0"/>
          <w:numId w:val="3"/>
        </w:numPr>
        <w:ind w:left="426"/>
        <w:jc w:val="both"/>
        <w:rPr>
          <w:rFonts w:ascii="Times New Roman" w:hAnsi="Times New Roman" w:cs="Times New Roman"/>
          <w:sz w:val="26"/>
          <w:szCs w:val="26"/>
        </w:rPr>
      </w:pPr>
      <w:r w:rsidRPr="00581745">
        <w:rPr>
          <w:rFonts w:ascii="Times New Roman" w:hAnsi="Times New Roman" w:cs="Times New Roman"/>
          <w:sz w:val="26"/>
          <w:szCs w:val="26"/>
        </w:rPr>
        <w:t>Бюджетный кодекс Российской Федерации (далее – БК РФ);</w:t>
      </w:r>
    </w:p>
    <w:p w:rsidR="00692241" w:rsidRPr="00581745" w:rsidRDefault="00692241" w:rsidP="00A800D4">
      <w:pPr>
        <w:pStyle w:val="a3"/>
        <w:numPr>
          <w:ilvl w:val="0"/>
          <w:numId w:val="3"/>
        </w:numPr>
        <w:ind w:left="426"/>
        <w:jc w:val="both"/>
        <w:rPr>
          <w:rFonts w:ascii="Times New Roman" w:hAnsi="Times New Roman" w:cs="Times New Roman"/>
          <w:sz w:val="26"/>
          <w:szCs w:val="26"/>
        </w:rPr>
      </w:pPr>
      <w:r w:rsidRPr="00581745">
        <w:rPr>
          <w:rFonts w:ascii="Times New Roman" w:hAnsi="Times New Roman" w:cs="Times New Roman"/>
          <w:sz w:val="26"/>
          <w:szCs w:val="26"/>
        </w:rPr>
        <w:t>Федеральный закон от 06.10.2003 №131-ФЗ «Об общих принципах организации местного самоуправления в Российской Фед</w:t>
      </w:r>
      <w:r w:rsidR="00A42C96" w:rsidRPr="00581745">
        <w:rPr>
          <w:rFonts w:ascii="Times New Roman" w:hAnsi="Times New Roman" w:cs="Times New Roman"/>
          <w:sz w:val="26"/>
          <w:szCs w:val="26"/>
        </w:rPr>
        <w:t>ерации»;</w:t>
      </w:r>
    </w:p>
    <w:p w:rsidR="00692241" w:rsidRPr="00581745" w:rsidRDefault="00692241" w:rsidP="00A800D4">
      <w:pPr>
        <w:pStyle w:val="a3"/>
        <w:numPr>
          <w:ilvl w:val="0"/>
          <w:numId w:val="3"/>
        </w:numPr>
        <w:ind w:left="426"/>
        <w:jc w:val="both"/>
        <w:rPr>
          <w:rFonts w:ascii="Times New Roman" w:hAnsi="Times New Roman" w:cs="Times New Roman"/>
          <w:sz w:val="26"/>
          <w:szCs w:val="26"/>
        </w:rPr>
      </w:pPr>
      <w:r w:rsidRPr="00581745">
        <w:rPr>
          <w:rFonts w:ascii="Times New Roman" w:hAnsi="Times New Roman" w:cs="Times New Roman"/>
          <w:sz w:val="26"/>
          <w:szCs w:val="26"/>
        </w:rPr>
        <w:t>Федеральный закон от 07.02.2011 №6-ФЗ «Об общих принципах организации и деятельности контрольно-счетных органов субъектов Российской Федерац</w:t>
      </w:r>
      <w:r w:rsidR="00D44F43" w:rsidRPr="00581745">
        <w:rPr>
          <w:rFonts w:ascii="Times New Roman" w:hAnsi="Times New Roman" w:cs="Times New Roman"/>
          <w:sz w:val="26"/>
          <w:szCs w:val="26"/>
        </w:rPr>
        <w:t>ии и муниципальных образований».</w:t>
      </w:r>
    </w:p>
    <w:p w:rsidR="00A800D4" w:rsidRPr="00581745" w:rsidRDefault="00692241" w:rsidP="00140C69">
      <w:pPr>
        <w:pStyle w:val="a3"/>
        <w:tabs>
          <w:tab w:val="left" w:pos="0"/>
        </w:tabs>
        <w:ind w:firstLine="709"/>
        <w:jc w:val="both"/>
        <w:rPr>
          <w:rFonts w:ascii="Times New Roman" w:hAnsi="Times New Roman" w:cs="Times New Roman"/>
          <w:b/>
          <w:sz w:val="26"/>
          <w:szCs w:val="26"/>
        </w:rPr>
      </w:pPr>
      <w:r w:rsidRPr="00581745">
        <w:rPr>
          <w:rFonts w:ascii="Times New Roman" w:hAnsi="Times New Roman" w:cs="Times New Roman"/>
          <w:b/>
          <w:sz w:val="26"/>
          <w:szCs w:val="26"/>
        </w:rPr>
        <w:t xml:space="preserve">Предмет экспертно-аналитического мероприятия: </w:t>
      </w:r>
    </w:p>
    <w:p w:rsidR="00DC00F3" w:rsidRPr="00581745" w:rsidRDefault="00A800D4" w:rsidP="00140C69">
      <w:pPr>
        <w:pStyle w:val="a3"/>
        <w:tabs>
          <w:tab w:val="left" w:pos="0"/>
        </w:tabs>
        <w:ind w:firstLine="709"/>
        <w:jc w:val="both"/>
        <w:rPr>
          <w:rFonts w:ascii="Times New Roman" w:hAnsi="Times New Roman" w:cs="Times New Roman"/>
          <w:sz w:val="26"/>
          <w:szCs w:val="26"/>
        </w:rPr>
      </w:pPr>
      <w:r w:rsidRPr="00581745">
        <w:rPr>
          <w:rFonts w:ascii="Times New Roman" w:eastAsia="Calibri" w:hAnsi="Times New Roman" w:cs="Times New Roman"/>
          <w:color w:val="000000"/>
          <w:sz w:val="26"/>
          <w:szCs w:val="26"/>
        </w:rPr>
        <w:t>проект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r w:rsidR="00821AF7" w:rsidRPr="00581745">
        <w:rPr>
          <w:rFonts w:ascii="Times New Roman" w:hAnsi="Times New Roman" w:cs="Times New Roman"/>
          <w:sz w:val="26"/>
          <w:szCs w:val="26"/>
        </w:rPr>
        <w:t xml:space="preserve"> (далее – проект решения)</w:t>
      </w:r>
      <w:r w:rsidR="009807E4" w:rsidRPr="00581745">
        <w:rPr>
          <w:rFonts w:ascii="Times New Roman" w:hAnsi="Times New Roman" w:cs="Times New Roman"/>
          <w:sz w:val="26"/>
          <w:szCs w:val="26"/>
        </w:rPr>
        <w:t>.</w:t>
      </w:r>
    </w:p>
    <w:p w:rsidR="00A800D4" w:rsidRPr="00581745" w:rsidRDefault="00A800D4" w:rsidP="00140C69">
      <w:pPr>
        <w:pStyle w:val="a3"/>
        <w:tabs>
          <w:tab w:val="left" w:pos="0"/>
        </w:tabs>
        <w:ind w:firstLine="709"/>
        <w:jc w:val="both"/>
        <w:rPr>
          <w:rFonts w:ascii="Times New Roman" w:hAnsi="Times New Roman" w:cs="Times New Roman"/>
          <w:sz w:val="26"/>
          <w:szCs w:val="26"/>
        </w:rPr>
      </w:pPr>
    </w:p>
    <w:p w:rsidR="00C52FF7" w:rsidRPr="00581745" w:rsidRDefault="00C52FF7" w:rsidP="00C52FF7">
      <w:pPr>
        <w:autoSpaceDE w:val="0"/>
        <w:autoSpaceDN w:val="0"/>
        <w:adjustRightInd w:val="0"/>
        <w:ind w:firstLine="709"/>
        <w:jc w:val="both"/>
        <w:rPr>
          <w:sz w:val="26"/>
          <w:szCs w:val="26"/>
        </w:rPr>
      </w:pPr>
      <w:r w:rsidRPr="00581745">
        <w:rPr>
          <w:sz w:val="26"/>
          <w:szCs w:val="26"/>
        </w:rPr>
        <w:t>Проект решения разработан финансовым управлением Администрации муниципального образования «Вязе</w:t>
      </w:r>
      <w:r w:rsidR="00A800D4" w:rsidRPr="00581745">
        <w:rPr>
          <w:sz w:val="26"/>
          <w:szCs w:val="26"/>
        </w:rPr>
        <w:t>мский район» Смоленской области.</w:t>
      </w:r>
    </w:p>
    <w:p w:rsidR="00C52FF7" w:rsidRPr="00581745" w:rsidRDefault="00C52FF7" w:rsidP="00C52FF7">
      <w:pPr>
        <w:pStyle w:val="a3"/>
        <w:tabs>
          <w:tab w:val="left" w:pos="0"/>
        </w:tabs>
        <w:ind w:firstLine="709"/>
        <w:jc w:val="both"/>
        <w:rPr>
          <w:rFonts w:ascii="Times New Roman" w:hAnsi="Times New Roman" w:cs="Times New Roman"/>
          <w:sz w:val="26"/>
          <w:szCs w:val="26"/>
        </w:rPr>
      </w:pPr>
      <w:r w:rsidRPr="00581745">
        <w:rPr>
          <w:rFonts w:ascii="Times New Roman" w:hAnsi="Times New Roman" w:cs="Times New Roman"/>
          <w:sz w:val="26"/>
          <w:szCs w:val="26"/>
        </w:rPr>
        <w:t xml:space="preserve">Заключение на проект решения подготовлено </w:t>
      </w:r>
      <w:r w:rsidR="00A800D4" w:rsidRPr="00581745">
        <w:rPr>
          <w:rFonts w:ascii="Times New Roman" w:hAnsi="Times New Roman" w:cs="Times New Roman"/>
          <w:sz w:val="26"/>
          <w:szCs w:val="26"/>
        </w:rPr>
        <w:t>председателем</w:t>
      </w:r>
      <w:r w:rsidRPr="00581745">
        <w:rPr>
          <w:rFonts w:ascii="Times New Roman" w:hAnsi="Times New Roman" w:cs="Times New Roman"/>
          <w:sz w:val="26"/>
          <w:szCs w:val="26"/>
        </w:rPr>
        <w:t xml:space="preserve"> Контрольно-ревизионной комиссии муниципального образования «Вяземский район» Смоленской области </w:t>
      </w:r>
      <w:r w:rsidR="00A800D4" w:rsidRPr="00581745">
        <w:rPr>
          <w:rFonts w:ascii="Times New Roman" w:hAnsi="Times New Roman" w:cs="Times New Roman"/>
          <w:sz w:val="26"/>
          <w:szCs w:val="26"/>
        </w:rPr>
        <w:t>О.Н. Марфичевой</w:t>
      </w:r>
      <w:r w:rsidRPr="00581745">
        <w:rPr>
          <w:rFonts w:ascii="Times New Roman" w:hAnsi="Times New Roman" w:cs="Times New Roman"/>
          <w:sz w:val="26"/>
          <w:szCs w:val="26"/>
        </w:rPr>
        <w:t>.</w:t>
      </w:r>
    </w:p>
    <w:p w:rsidR="00D1102A" w:rsidRPr="00581745" w:rsidRDefault="00D1102A" w:rsidP="00D1102A">
      <w:pPr>
        <w:pStyle w:val="a3"/>
        <w:tabs>
          <w:tab w:val="left" w:pos="0"/>
        </w:tabs>
        <w:ind w:firstLine="709"/>
        <w:jc w:val="center"/>
        <w:rPr>
          <w:rFonts w:ascii="Times New Roman" w:hAnsi="Times New Roman" w:cs="Times New Roman"/>
          <w:b/>
          <w:sz w:val="26"/>
          <w:szCs w:val="26"/>
        </w:rPr>
      </w:pPr>
    </w:p>
    <w:p w:rsidR="0051289D" w:rsidRDefault="0051289D" w:rsidP="009B033F">
      <w:pPr>
        <w:pStyle w:val="a3"/>
        <w:tabs>
          <w:tab w:val="left" w:pos="0"/>
        </w:tabs>
        <w:jc w:val="both"/>
        <w:rPr>
          <w:rFonts w:ascii="Times New Roman" w:hAnsi="Times New Roman" w:cs="Times New Roman"/>
          <w:b/>
          <w:sz w:val="26"/>
          <w:szCs w:val="26"/>
          <w:u w:val="single"/>
        </w:rPr>
      </w:pPr>
      <w:r w:rsidRPr="0051289D">
        <w:rPr>
          <w:rFonts w:ascii="Times New Roman" w:hAnsi="Times New Roman" w:cs="Times New Roman"/>
          <w:b/>
          <w:sz w:val="26"/>
          <w:szCs w:val="26"/>
          <w:u w:val="single"/>
        </w:rPr>
        <w:t>В ходе подготовки заключения на проект решения установлено:</w:t>
      </w:r>
    </w:p>
    <w:p w:rsidR="0066534E" w:rsidRPr="008A3B5D" w:rsidRDefault="0066534E" w:rsidP="0066534E">
      <w:pPr>
        <w:ind w:firstLine="708"/>
        <w:jc w:val="both"/>
        <w:rPr>
          <w:sz w:val="26"/>
          <w:szCs w:val="26"/>
        </w:rPr>
      </w:pPr>
      <w:r w:rsidRPr="00581745">
        <w:rPr>
          <w:sz w:val="26"/>
          <w:szCs w:val="26"/>
        </w:rPr>
        <w:t xml:space="preserve">Согласно пояснительной записки </w:t>
      </w:r>
      <w:r>
        <w:rPr>
          <w:sz w:val="26"/>
          <w:szCs w:val="26"/>
        </w:rPr>
        <w:t>«</w:t>
      </w:r>
      <w:r w:rsidRPr="008C6C4E">
        <w:rPr>
          <w:i/>
          <w:sz w:val="26"/>
          <w:szCs w:val="26"/>
        </w:rPr>
        <w:t>проект решения «О внесении изменений             в Положение о бюджетном процессе муниципального образования «Вяземский район» Смоленской области» разработан в соответствии с Федеральными законами Российской Федерации «О внесении изменений в Бюджетный кодекс Российской Федерации и Федеральный закон «О приостановлении действий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(№367-ФЗ от 12.11.2019, №120-ФЗ от 22.04.2020, №327-ФЗ                             от 15.10.2020), которыми до 1 января 2021 года приостанавливаются действия ряда положений Бюджетного кодекса Российской Федерации</w:t>
      </w:r>
      <w:r w:rsidRPr="008A3B5D">
        <w:rPr>
          <w:sz w:val="26"/>
          <w:szCs w:val="26"/>
        </w:rPr>
        <w:t>».</w:t>
      </w:r>
    </w:p>
    <w:p w:rsidR="009325B8" w:rsidRPr="009325B8" w:rsidRDefault="009325B8" w:rsidP="009325B8">
      <w:pPr>
        <w:ind w:firstLine="708"/>
        <w:jc w:val="both"/>
        <w:rPr>
          <w:sz w:val="26"/>
          <w:szCs w:val="26"/>
        </w:rPr>
      </w:pPr>
      <w:r w:rsidRPr="009325B8">
        <w:rPr>
          <w:i/>
          <w:sz w:val="26"/>
          <w:szCs w:val="26"/>
        </w:rPr>
        <w:lastRenderedPageBreak/>
        <w:t>Проектом решения предлагается приостановить до 1 января 2021 года действие аналогичных положениям Бюджетного кодекса Российской Федерации норм решения Вяземского районного С</w:t>
      </w:r>
      <w:r w:rsidR="008C6C4E">
        <w:rPr>
          <w:i/>
          <w:sz w:val="26"/>
          <w:szCs w:val="26"/>
        </w:rPr>
        <w:t>овета депутатов от 26.04.2014 №</w:t>
      </w:r>
      <w:r w:rsidRPr="009325B8">
        <w:rPr>
          <w:i/>
          <w:sz w:val="26"/>
          <w:szCs w:val="26"/>
        </w:rPr>
        <w:t>12 «Об утверждении Положения о бюджетном процессе муниципального образования «Вяземский район» Смоленской области»</w:t>
      </w:r>
      <w:r w:rsidRPr="009325B8">
        <w:rPr>
          <w:sz w:val="26"/>
          <w:szCs w:val="26"/>
        </w:rPr>
        <w:t>.</w:t>
      </w:r>
    </w:p>
    <w:p w:rsidR="009325B8" w:rsidRPr="00635C7F" w:rsidRDefault="009325B8" w:rsidP="009325B8">
      <w:pPr>
        <w:autoSpaceDE w:val="0"/>
        <w:autoSpaceDN w:val="0"/>
        <w:adjustRightInd w:val="0"/>
        <w:ind w:firstLine="708"/>
        <w:jc w:val="both"/>
        <w:rPr>
          <w:rFonts w:eastAsiaTheme="minorHAnsi"/>
          <w:sz w:val="26"/>
          <w:szCs w:val="26"/>
          <w:lang w:eastAsia="en-US"/>
        </w:rPr>
      </w:pPr>
      <w:r w:rsidRPr="00635C7F">
        <w:rPr>
          <w:sz w:val="26"/>
          <w:szCs w:val="26"/>
        </w:rPr>
        <w:t xml:space="preserve">В частности, предлагается </w:t>
      </w:r>
      <w:r w:rsidRPr="008C6C4E">
        <w:rPr>
          <w:i/>
          <w:sz w:val="26"/>
          <w:szCs w:val="26"/>
        </w:rPr>
        <w:t>приостановить действие норм решения, определяющих сроки представления проекта решения о бюджете муниципального образования на очередной год и плановый период</w:t>
      </w:r>
      <w:r w:rsidRPr="00635C7F">
        <w:rPr>
          <w:sz w:val="26"/>
          <w:szCs w:val="26"/>
        </w:rPr>
        <w:t xml:space="preserve"> в соответствии с </w:t>
      </w:r>
      <w:r w:rsidRPr="00635C7F">
        <w:rPr>
          <w:rFonts w:eastAsiaTheme="minorHAnsi"/>
          <w:sz w:val="26"/>
          <w:szCs w:val="26"/>
          <w:lang w:eastAsia="en-US"/>
        </w:rPr>
        <w:t>Федеральным законом</w:t>
      </w:r>
      <w:r w:rsidRPr="00635C7F">
        <w:rPr>
          <w:rFonts w:eastAsiaTheme="minorHAnsi"/>
          <w:sz w:val="26"/>
          <w:szCs w:val="26"/>
          <w:lang w:eastAsia="en-US"/>
        </w:rPr>
        <w:t xml:space="preserve"> от 12.11.2019 </w:t>
      </w:r>
      <w:r w:rsidRPr="00635C7F">
        <w:rPr>
          <w:rFonts w:eastAsiaTheme="minorHAnsi"/>
          <w:sz w:val="26"/>
          <w:szCs w:val="26"/>
          <w:lang w:eastAsia="en-US"/>
        </w:rPr>
        <w:t>№</w:t>
      </w:r>
      <w:r w:rsidRPr="00635C7F">
        <w:rPr>
          <w:rFonts w:eastAsiaTheme="minorHAnsi"/>
          <w:sz w:val="26"/>
          <w:szCs w:val="26"/>
          <w:lang w:eastAsia="en-US"/>
        </w:rPr>
        <w:t>367-ФЗ</w:t>
      </w:r>
      <w:r w:rsidRPr="00635C7F">
        <w:rPr>
          <w:rFonts w:eastAsiaTheme="minorHAnsi"/>
          <w:sz w:val="26"/>
          <w:szCs w:val="26"/>
          <w:lang w:eastAsia="en-US"/>
        </w:rPr>
        <w:t xml:space="preserve"> «</w:t>
      </w:r>
      <w:r w:rsidRPr="00635C7F">
        <w:rPr>
          <w:rFonts w:eastAsiaTheme="minorHAnsi"/>
          <w:sz w:val="26"/>
          <w:szCs w:val="26"/>
          <w:lang w:eastAsia="en-US"/>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sidRPr="00635C7F">
        <w:rPr>
          <w:rFonts w:eastAsiaTheme="minorHAnsi"/>
          <w:sz w:val="26"/>
          <w:szCs w:val="26"/>
          <w:lang w:eastAsia="en-US"/>
        </w:rPr>
        <w:t xml:space="preserve">» </w:t>
      </w:r>
      <w:r w:rsidRPr="00635C7F">
        <w:rPr>
          <w:rFonts w:eastAsiaTheme="minorHAnsi"/>
          <w:sz w:val="26"/>
          <w:szCs w:val="26"/>
          <w:lang w:eastAsia="en-US"/>
        </w:rPr>
        <w:t>(ред. от 15.10.2020)</w:t>
      </w:r>
      <w:r w:rsidRPr="00635C7F">
        <w:rPr>
          <w:rFonts w:eastAsiaTheme="minorHAnsi"/>
          <w:sz w:val="26"/>
          <w:szCs w:val="26"/>
          <w:lang w:eastAsia="en-US"/>
        </w:rPr>
        <w:t>.</w:t>
      </w:r>
    </w:p>
    <w:p w:rsidR="00D5310C" w:rsidRDefault="00D5310C" w:rsidP="00C52FF7">
      <w:pPr>
        <w:pStyle w:val="a3"/>
        <w:tabs>
          <w:tab w:val="left" w:pos="0"/>
        </w:tabs>
        <w:ind w:firstLine="709"/>
        <w:jc w:val="both"/>
        <w:rPr>
          <w:rFonts w:ascii="Times New Roman" w:hAnsi="Times New Roman" w:cs="Times New Roman"/>
          <w:b/>
          <w:sz w:val="26"/>
          <w:szCs w:val="26"/>
        </w:rPr>
      </w:pPr>
    </w:p>
    <w:p w:rsidR="00635C7F" w:rsidRDefault="00635C7F" w:rsidP="008C6C4E">
      <w:pPr>
        <w:pStyle w:val="a3"/>
        <w:tabs>
          <w:tab w:val="left" w:pos="0"/>
        </w:tabs>
        <w:jc w:val="both"/>
        <w:rPr>
          <w:rFonts w:ascii="Times New Roman" w:hAnsi="Times New Roman" w:cs="Times New Roman"/>
          <w:b/>
          <w:i/>
          <w:sz w:val="26"/>
          <w:szCs w:val="26"/>
        </w:rPr>
      </w:pPr>
      <w:r w:rsidRPr="00635C7F">
        <w:rPr>
          <w:rFonts w:ascii="Times New Roman" w:hAnsi="Times New Roman" w:cs="Times New Roman"/>
          <w:b/>
          <w:i/>
          <w:sz w:val="26"/>
          <w:szCs w:val="26"/>
        </w:rPr>
        <w:t>Проектом решения предлагается внести следующие изменения</w:t>
      </w:r>
      <w:r w:rsidR="008C6C4E" w:rsidRPr="008C6C4E">
        <w:t xml:space="preserve"> </w:t>
      </w:r>
      <w:r w:rsidR="008C6C4E" w:rsidRPr="008C6C4E">
        <w:rPr>
          <w:rFonts w:ascii="Times New Roman" w:hAnsi="Times New Roman" w:cs="Times New Roman"/>
          <w:b/>
          <w:i/>
          <w:sz w:val="26"/>
          <w:szCs w:val="26"/>
        </w:rPr>
        <w:t>в Положение о бюджетном процессе муниципального образования «Вяземский район» Смоленской области</w:t>
      </w:r>
      <w:r w:rsidRPr="00635C7F">
        <w:rPr>
          <w:rFonts w:ascii="Times New Roman" w:hAnsi="Times New Roman" w:cs="Times New Roman"/>
          <w:b/>
          <w:i/>
          <w:sz w:val="26"/>
          <w:szCs w:val="26"/>
        </w:rPr>
        <w:t xml:space="preserve">: </w:t>
      </w:r>
    </w:p>
    <w:p w:rsidR="00CD6591" w:rsidRPr="00CD6591" w:rsidRDefault="00CD6591" w:rsidP="00CD6591">
      <w:pPr>
        <w:ind w:left="426"/>
        <w:rPr>
          <w:b/>
          <w:sz w:val="26"/>
          <w:szCs w:val="26"/>
        </w:rPr>
      </w:pPr>
      <w:r w:rsidRPr="00CD6591">
        <w:rPr>
          <w:b/>
          <w:sz w:val="26"/>
          <w:szCs w:val="26"/>
        </w:rPr>
        <w:t>1.1. в части 3 статьи 2:</w:t>
      </w:r>
    </w:p>
    <w:p w:rsidR="00CD6591" w:rsidRDefault="00CD6591" w:rsidP="00CD6591">
      <w:pPr>
        <w:pStyle w:val="a3"/>
        <w:tabs>
          <w:tab w:val="left" w:pos="0"/>
        </w:tabs>
        <w:ind w:left="426"/>
        <w:jc w:val="both"/>
        <w:rPr>
          <w:rFonts w:ascii="Times New Roman" w:eastAsia="Times New Roman" w:hAnsi="Times New Roman" w:cs="Times New Roman"/>
          <w:i/>
          <w:sz w:val="26"/>
          <w:szCs w:val="26"/>
          <w:lang w:eastAsia="ru-RU"/>
        </w:rPr>
      </w:pPr>
      <w:r w:rsidRPr="00CD6591">
        <w:rPr>
          <w:rFonts w:ascii="Times New Roman" w:eastAsia="Times New Roman" w:hAnsi="Times New Roman" w:cs="Times New Roman"/>
          <w:sz w:val="26"/>
          <w:szCs w:val="26"/>
          <w:lang w:eastAsia="ru-RU"/>
        </w:rPr>
        <w:tab/>
      </w:r>
      <w:r w:rsidRPr="00CD6591">
        <w:rPr>
          <w:rFonts w:ascii="Times New Roman" w:eastAsia="Times New Roman" w:hAnsi="Times New Roman" w:cs="Times New Roman"/>
          <w:i/>
          <w:sz w:val="26"/>
          <w:szCs w:val="26"/>
          <w:lang w:eastAsia="ru-RU"/>
        </w:rPr>
        <w:t>а) абзац 15 признать утратившим силу;</w:t>
      </w:r>
    </w:p>
    <w:p w:rsidR="00CD6591" w:rsidRPr="00CD6591" w:rsidRDefault="00CD6591" w:rsidP="00CD6591">
      <w:pPr>
        <w:autoSpaceDE w:val="0"/>
        <w:autoSpaceDN w:val="0"/>
        <w:adjustRightInd w:val="0"/>
        <w:ind w:firstLine="540"/>
        <w:jc w:val="both"/>
        <w:rPr>
          <w:rFonts w:eastAsiaTheme="minorHAnsi"/>
          <w:bCs/>
          <w:i/>
          <w:sz w:val="26"/>
          <w:szCs w:val="26"/>
          <w:lang w:eastAsia="en-US"/>
        </w:rPr>
      </w:pPr>
      <w:r>
        <w:rPr>
          <w:rFonts w:eastAsiaTheme="minorHAnsi"/>
          <w:bCs/>
          <w:i/>
          <w:sz w:val="26"/>
          <w:szCs w:val="26"/>
          <w:lang w:eastAsia="en-US"/>
        </w:rPr>
        <w:t xml:space="preserve">«- </w:t>
      </w:r>
      <w:r w:rsidRPr="00CD6591">
        <w:rPr>
          <w:rFonts w:eastAsiaTheme="minorHAnsi"/>
          <w:bCs/>
          <w:i/>
          <w:sz w:val="26"/>
          <w:szCs w:val="26"/>
          <w:lang w:eastAsia="en-US"/>
        </w:rPr>
        <w:t>предельный объем муниципального долга на очередной финансовый год и каждый год планового периода;</w:t>
      </w:r>
    </w:p>
    <w:p w:rsidR="00CD6591" w:rsidRPr="00CD6591" w:rsidRDefault="00CD6591" w:rsidP="00CD6591">
      <w:pPr>
        <w:autoSpaceDE w:val="0"/>
        <w:autoSpaceDN w:val="0"/>
        <w:adjustRightInd w:val="0"/>
        <w:ind w:firstLine="708"/>
        <w:jc w:val="both"/>
        <w:rPr>
          <w:rFonts w:eastAsiaTheme="minorHAnsi"/>
          <w:sz w:val="26"/>
          <w:szCs w:val="26"/>
          <w:lang w:eastAsia="en-US"/>
        </w:rPr>
      </w:pPr>
      <w:r w:rsidRPr="00CD6591">
        <w:rPr>
          <w:rFonts w:eastAsiaTheme="minorHAnsi"/>
          <w:sz w:val="26"/>
          <w:szCs w:val="26"/>
          <w:lang w:eastAsia="en-US"/>
        </w:rPr>
        <w:t>Предлагаемые изменения</w:t>
      </w:r>
      <w:r>
        <w:rPr>
          <w:rFonts w:eastAsiaTheme="minorHAnsi"/>
          <w:sz w:val="26"/>
          <w:szCs w:val="26"/>
          <w:lang w:eastAsia="en-US"/>
        </w:rPr>
        <w:t xml:space="preserve"> </w:t>
      </w:r>
      <w:r w:rsidRPr="00CD6591">
        <w:rPr>
          <w:rFonts w:eastAsiaTheme="minorHAnsi"/>
          <w:sz w:val="26"/>
          <w:szCs w:val="26"/>
          <w:lang w:eastAsia="en-US"/>
        </w:rPr>
        <w:t>обусловлены вступлением в силу Федерального закона от 02.08.2019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 (далее – Федеральный закон от 02.08.2019 №278-ФЗ).</w:t>
      </w:r>
    </w:p>
    <w:p w:rsidR="00CD6591" w:rsidRPr="00CD6591" w:rsidRDefault="00CD6591" w:rsidP="00CD6591">
      <w:pPr>
        <w:autoSpaceDE w:val="0"/>
        <w:autoSpaceDN w:val="0"/>
        <w:adjustRightInd w:val="0"/>
        <w:ind w:firstLine="708"/>
        <w:jc w:val="both"/>
        <w:rPr>
          <w:rFonts w:eastAsiaTheme="minorHAnsi"/>
          <w:sz w:val="26"/>
          <w:szCs w:val="26"/>
          <w:lang w:eastAsia="en-US"/>
        </w:rPr>
      </w:pPr>
      <w:r w:rsidRPr="00CD6591">
        <w:rPr>
          <w:rFonts w:eastAsiaTheme="minorHAnsi"/>
          <w:sz w:val="26"/>
          <w:szCs w:val="26"/>
          <w:lang w:eastAsia="en-US"/>
        </w:rPr>
        <w:t xml:space="preserve">В соответствии с требованиями пункта 26 статьи 1 Федерального закона от 02.08.2019 №278-ФЗ статья 107 </w:t>
      </w:r>
      <w:r>
        <w:rPr>
          <w:rFonts w:eastAsiaTheme="minorHAnsi"/>
          <w:sz w:val="26"/>
          <w:szCs w:val="26"/>
          <w:lang w:eastAsia="en-US"/>
        </w:rPr>
        <w:t>БК РФ</w:t>
      </w:r>
      <w:r w:rsidRPr="00CD6591">
        <w:rPr>
          <w:rFonts w:eastAsiaTheme="minorHAnsi"/>
          <w:sz w:val="26"/>
          <w:szCs w:val="26"/>
          <w:lang w:eastAsia="en-US"/>
        </w:rPr>
        <w:t xml:space="preserve"> изложена в следующей редакции: «статья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CD6591" w:rsidRDefault="00CD6591" w:rsidP="00CD6591">
      <w:pPr>
        <w:autoSpaceDE w:val="0"/>
        <w:autoSpaceDN w:val="0"/>
        <w:adjustRightInd w:val="0"/>
        <w:ind w:firstLine="708"/>
        <w:jc w:val="both"/>
        <w:rPr>
          <w:rFonts w:eastAsiaTheme="minorHAnsi"/>
          <w:sz w:val="26"/>
          <w:szCs w:val="26"/>
          <w:lang w:eastAsia="en-US"/>
        </w:rPr>
      </w:pPr>
      <w:r w:rsidRPr="00CD6591">
        <w:rPr>
          <w:rFonts w:eastAsiaTheme="minorHAnsi"/>
          <w:sz w:val="26"/>
          <w:szCs w:val="26"/>
          <w:lang w:eastAsia="en-US"/>
        </w:rPr>
        <w:t>В соответствии с пунктом 2 статьи 107 БК РФ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635C7F" w:rsidRDefault="00635C7F" w:rsidP="00635C7F">
      <w:pPr>
        <w:autoSpaceDE w:val="0"/>
        <w:autoSpaceDN w:val="0"/>
        <w:adjustRightInd w:val="0"/>
        <w:ind w:firstLine="540"/>
        <w:jc w:val="both"/>
        <w:rPr>
          <w:rFonts w:eastAsiaTheme="minorHAnsi"/>
          <w:b/>
          <w:sz w:val="26"/>
          <w:szCs w:val="26"/>
          <w:lang w:eastAsia="en-US"/>
        </w:rPr>
      </w:pPr>
    </w:p>
    <w:p w:rsidR="00761DFE" w:rsidRPr="00635C7F" w:rsidRDefault="00761DFE" w:rsidP="00635C7F">
      <w:pPr>
        <w:autoSpaceDE w:val="0"/>
        <w:autoSpaceDN w:val="0"/>
        <w:adjustRightInd w:val="0"/>
        <w:ind w:firstLine="540"/>
        <w:jc w:val="both"/>
        <w:rPr>
          <w:rFonts w:eastAsiaTheme="minorHAnsi"/>
          <w:b/>
          <w:sz w:val="26"/>
          <w:szCs w:val="26"/>
          <w:lang w:eastAsia="en-US"/>
        </w:rPr>
      </w:pPr>
    </w:p>
    <w:p w:rsidR="00E92768" w:rsidRPr="00635C7F" w:rsidRDefault="00E92768" w:rsidP="00E92768">
      <w:pPr>
        <w:ind w:firstLine="708"/>
        <w:rPr>
          <w:b/>
          <w:sz w:val="26"/>
          <w:szCs w:val="26"/>
        </w:rPr>
      </w:pPr>
      <w:r w:rsidRPr="00635C7F">
        <w:rPr>
          <w:b/>
          <w:sz w:val="26"/>
          <w:szCs w:val="26"/>
        </w:rPr>
        <w:lastRenderedPageBreak/>
        <w:t>б) после абзаца 17 добавить абзацем следующего содержания:</w:t>
      </w:r>
    </w:p>
    <w:p w:rsidR="00E92768" w:rsidRPr="00635C7F" w:rsidRDefault="00E92768" w:rsidP="00E92768">
      <w:pPr>
        <w:jc w:val="both"/>
        <w:rPr>
          <w:i/>
          <w:sz w:val="26"/>
          <w:szCs w:val="26"/>
        </w:rPr>
      </w:pPr>
      <w:r w:rsidRPr="00635C7F">
        <w:rPr>
          <w:sz w:val="26"/>
          <w:szCs w:val="26"/>
        </w:rPr>
        <w:tab/>
      </w:r>
      <w:r w:rsidRPr="00635C7F">
        <w:rPr>
          <w:i/>
          <w:sz w:val="26"/>
          <w:szCs w:val="26"/>
        </w:rPr>
        <w:t>«- объем бюджетных ассигнований на предоставление в соответствии с решениями Администрации муниципального образования «Вяземский район» Смоленской области некоммерческим организациям, не являющимся казенными учреждениями, грантов в форме субсидий, в том числе предоставляемых структурными подразделениями Администрации муниципального образования «Вяземский район» Смоленской области по результатам проводимых ими конкурсов бюджетным и автономным учреждениям, включая учреждения, в отношении которых указанные структурные подразделения не осуществляют функции и полномочия учредителя, в очередном финансовом году и плановом периоде (в случае планирования к предоставлению);</w:t>
      </w:r>
    </w:p>
    <w:p w:rsidR="00E92768" w:rsidRPr="00635C7F" w:rsidRDefault="00E92768" w:rsidP="00C52FF7">
      <w:pPr>
        <w:pStyle w:val="a3"/>
        <w:tabs>
          <w:tab w:val="left" w:pos="0"/>
        </w:tabs>
        <w:ind w:firstLine="709"/>
        <w:jc w:val="both"/>
        <w:rPr>
          <w:rFonts w:ascii="Times New Roman" w:hAnsi="Times New Roman" w:cs="Times New Roman"/>
          <w:b/>
          <w:sz w:val="26"/>
          <w:szCs w:val="26"/>
        </w:rPr>
      </w:pPr>
    </w:p>
    <w:p w:rsidR="00D5310C" w:rsidRPr="00635C7F" w:rsidRDefault="00D5310C" w:rsidP="00D5310C">
      <w:pPr>
        <w:autoSpaceDE w:val="0"/>
        <w:autoSpaceDN w:val="0"/>
        <w:adjustRightInd w:val="0"/>
        <w:ind w:firstLine="708"/>
        <w:jc w:val="both"/>
        <w:rPr>
          <w:rFonts w:eastAsiaTheme="minorHAnsi"/>
          <w:sz w:val="26"/>
          <w:szCs w:val="26"/>
          <w:lang w:eastAsia="en-US"/>
        </w:rPr>
      </w:pPr>
      <w:r w:rsidRPr="00635C7F">
        <w:rPr>
          <w:rFonts w:eastAsiaTheme="minorHAnsi"/>
          <w:sz w:val="26"/>
          <w:szCs w:val="26"/>
          <w:lang w:eastAsia="en-US"/>
        </w:rPr>
        <w:t xml:space="preserve">Согласно </w:t>
      </w:r>
      <w:hyperlink r:id="rId8" w:history="1">
        <w:r w:rsidR="00BA26DC" w:rsidRPr="00635C7F">
          <w:rPr>
            <w:rFonts w:eastAsiaTheme="minorHAnsi"/>
            <w:sz w:val="26"/>
            <w:szCs w:val="26"/>
            <w:lang w:eastAsia="en-US"/>
          </w:rPr>
          <w:t>пунктом 4 статьи 78.1</w:t>
        </w:r>
      </w:hyperlink>
      <w:r w:rsidR="00BA26DC" w:rsidRPr="00635C7F">
        <w:rPr>
          <w:rFonts w:eastAsiaTheme="minorHAnsi"/>
          <w:sz w:val="26"/>
          <w:szCs w:val="26"/>
          <w:lang w:eastAsia="en-US"/>
        </w:rPr>
        <w:t xml:space="preserve"> </w:t>
      </w:r>
      <w:r w:rsidR="008C6C4E">
        <w:rPr>
          <w:rFonts w:eastAsiaTheme="minorHAnsi"/>
          <w:sz w:val="26"/>
          <w:szCs w:val="26"/>
          <w:lang w:eastAsia="en-US"/>
        </w:rPr>
        <w:t>БК РФ</w:t>
      </w:r>
      <w:r w:rsidRPr="00635C7F">
        <w:rPr>
          <w:rFonts w:eastAsiaTheme="minorHAnsi"/>
          <w:sz w:val="26"/>
          <w:szCs w:val="26"/>
          <w:lang w:eastAsia="en-US"/>
        </w:rPr>
        <w:t xml:space="preserve"> в законе о бюджете могут предусматриваться бюджетные ассигнования на предоставление грантов в форме субсидий </w:t>
      </w:r>
      <w:r w:rsidR="00BA26DC" w:rsidRPr="00635C7F">
        <w:rPr>
          <w:rFonts w:eastAsiaTheme="minorHAnsi"/>
          <w:sz w:val="26"/>
          <w:szCs w:val="26"/>
          <w:lang w:eastAsia="en-US"/>
        </w:rPr>
        <w:t>некоммерческим организациям (в том числе бюджетным и автономным учреждениям), за исключением казенных учреждений</w:t>
      </w:r>
      <w:r w:rsidR="008C6C4E">
        <w:rPr>
          <w:rFonts w:eastAsiaTheme="minorHAnsi"/>
          <w:sz w:val="26"/>
          <w:szCs w:val="26"/>
          <w:lang w:eastAsia="en-US"/>
        </w:rPr>
        <w:t>,</w:t>
      </w:r>
      <w:r w:rsidR="00BA26DC" w:rsidRPr="00635C7F">
        <w:rPr>
          <w:rFonts w:eastAsiaTheme="minorHAnsi"/>
          <w:sz w:val="26"/>
          <w:szCs w:val="26"/>
          <w:lang w:eastAsia="en-US"/>
        </w:rPr>
        <w:t xml:space="preserve"> </w:t>
      </w:r>
      <w:r w:rsidRPr="00635C7F">
        <w:rPr>
          <w:rFonts w:eastAsiaTheme="minorHAnsi"/>
          <w:sz w:val="26"/>
          <w:szCs w:val="26"/>
          <w:lang w:eastAsia="en-US"/>
        </w:rPr>
        <w:t xml:space="preserve">а также </w:t>
      </w:r>
      <w:r w:rsidR="008C6C4E" w:rsidRPr="00635C7F">
        <w:rPr>
          <w:rFonts w:eastAsiaTheme="minorHAnsi"/>
          <w:sz w:val="26"/>
          <w:szCs w:val="26"/>
          <w:lang w:eastAsia="en-US"/>
        </w:rPr>
        <w:t>в соответствии с Бюджетным кодексом</w:t>
      </w:r>
      <w:r w:rsidRPr="00635C7F">
        <w:rPr>
          <w:rFonts w:eastAsiaTheme="minorHAnsi"/>
          <w:sz w:val="26"/>
          <w:szCs w:val="26"/>
          <w:lang w:eastAsia="en-US"/>
        </w:rPr>
        <w:t xml:space="preserve"> Российской Федерации.</w:t>
      </w:r>
    </w:p>
    <w:p w:rsidR="00BA26DC" w:rsidRPr="00635C7F" w:rsidRDefault="00BA26DC" w:rsidP="00BA26DC">
      <w:pPr>
        <w:autoSpaceDE w:val="0"/>
        <w:autoSpaceDN w:val="0"/>
        <w:adjustRightInd w:val="0"/>
        <w:ind w:firstLine="708"/>
        <w:jc w:val="both"/>
        <w:rPr>
          <w:rFonts w:eastAsiaTheme="minorHAnsi"/>
          <w:sz w:val="26"/>
          <w:szCs w:val="26"/>
          <w:lang w:eastAsia="en-US"/>
        </w:rPr>
      </w:pPr>
      <w:r w:rsidRPr="00635C7F">
        <w:rPr>
          <w:rFonts w:eastAsiaTheme="minorHAnsi"/>
          <w:sz w:val="26"/>
          <w:szCs w:val="26"/>
          <w:lang w:eastAsia="en-US"/>
        </w:rPr>
        <w:t xml:space="preserve">В законе (решении) о бюджете может предусматриваться порядок предоставления грантов в форме субсидий. Если такой порядок не определен, он устанавливается соответственно нормативными правовыми актами Правительства РФ, высшего исполнительного органа государственной власти субъекта РФ, муниципальными правовыми актами местной администрации. Порядок, установленный высшим исполнительным органом государственной власти субъекта РФ и местной администрацией, должен отвечать </w:t>
      </w:r>
      <w:hyperlink r:id="rId9" w:history="1">
        <w:r w:rsidRPr="00635C7F">
          <w:rPr>
            <w:rFonts w:eastAsiaTheme="minorHAnsi"/>
            <w:sz w:val="26"/>
            <w:szCs w:val="26"/>
            <w:lang w:eastAsia="en-US"/>
          </w:rPr>
          <w:t>требованиям</w:t>
        </w:r>
      </w:hyperlink>
      <w:r w:rsidRPr="00635C7F">
        <w:rPr>
          <w:rFonts w:eastAsiaTheme="minorHAnsi"/>
          <w:sz w:val="26"/>
          <w:szCs w:val="26"/>
          <w:lang w:eastAsia="en-US"/>
        </w:rPr>
        <w:t>, предусмотренным Правительством РФ (</w:t>
      </w:r>
      <w:hyperlink r:id="rId10" w:history="1">
        <w:r w:rsidRPr="00635C7F">
          <w:rPr>
            <w:rFonts w:eastAsiaTheme="minorHAnsi"/>
            <w:sz w:val="26"/>
            <w:szCs w:val="26"/>
            <w:lang w:eastAsia="en-US"/>
          </w:rPr>
          <w:t>п. 4 ст. 78.1</w:t>
        </w:r>
      </w:hyperlink>
      <w:r w:rsidRPr="00635C7F">
        <w:rPr>
          <w:rFonts w:eastAsiaTheme="minorHAnsi"/>
          <w:sz w:val="26"/>
          <w:szCs w:val="26"/>
          <w:lang w:eastAsia="en-US"/>
        </w:rPr>
        <w:t xml:space="preserve"> БК РФ).</w:t>
      </w:r>
    </w:p>
    <w:p w:rsidR="00E92768" w:rsidRPr="00635C7F" w:rsidRDefault="00E92768" w:rsidP="00BA26DC">
      <w:pPr>
        <w:autoSpaceDE w:val="0"/>
        <w:autoSpaceDN w:val="0"/>
        <w:adjustRightInd w:val="0"/>
        <w:ind w:firstLine="708"/>
        <w:jc w:val="both"/>
        <w:rPr>
          <w:rFonts w:eastAsiaTheme="minorHAnsi"/>
          <w:sz w:val="26"/>
          <w:szCs w:val="26"/>
          <w:lang w:eastAsia="en-US"/>
        </w:rPr>
      </w:pPr>
    </w:p>
    <w:p w:rsidR="00E92768" w:rsidRPr="00635C7F" w:rsidRDefault="00E92768" w:rsidP="00E92768">
      <w:pPr>
        <w:autoSpaceDE w:val="0"/>
        <w:autoSpaceDN w:val="0"/>
        <w:adjustRightInd w:val="0"/>
        <w:ind w:firstLine="540"/>
        <w:jc w:val="both"/>
        <w:rPr>
          <w:rFonts w:eastAsiaTheme="minorHAnsi"/>
          <w:b/>
          <w:sz w:val="26"/>
          <w:szCs w:val="26"/>
          <w:lang w:eastAsia="en-US"/>
        </w:rPr>
      </w:pPr>
      <w:r w:rsidRPr="00635C7F">
        <w:rPr>
          <w:rFonts w:eastAsiaTheme="minorHAnsi"/>
          <w:b/>
          <w:sz w:val="26"/>
          <w:szCs w:val="26"/>
          <w:lang w:eastAsia="en-US"/>
        </w:rPr>
        <w:t>1.2. в статье 3:</w:t>
      </w:r>
    </w:p>
    <w:p w:rsidR="00E92768" w:rsidRPr="00635C7F" w:rsidRDefault="00E92768" w:rsidP="00E92768">
      <w:pPr>
        <w:autoSpaceDE w:val="0"/>
        <w:autoSpaceDN w:val="0"/>
        <w:adjustRightInd w:val="0"/>
        <w:ind w:firstLine="540"/>
        <w:jc w:val="both"/>
        <w:rPr>
          <w:rFonts w:eastAsiaTheme="minorHAnsi"/>
          <w:i/>
          <w:sz w:val="26"/>
          <w:szCs w:val="26"/>
          <w:lang w:eastAsia="en-US"/>
        </w:rPr>
      </w:pPr>
      <w:r w:rsidRPr="00635C7F">
        <w:rPr>
          <w:rFonts w:eastAsiaTheme="minorHAnsi"/>
          <w:sz w:val="26"/>
          <w:szCs w:val="26"/>
          <w:lang w:eastAsia="en-US"/>
        </w:rPr>
        <w:tab/>
      </w:r>
      <w:r w:rsidRPr="00635C7F">
        <w:rPr>
          <w:rFonts w:eastAsiaTheme="minorHAnsi"/>
          <w:i/>
          <w:sz w:val="26"/>
          <w:szCs w:val="26"/>
          <w:lang w:eastAsia="en-US"/>
        </w:rPr>
        <w:t>а) в пункте 3.1 части 2 слова «проект бюджетного прогноза (проект изменений бюджетного прогноза)» заменить словами «бюджетный прогноз (проект бюджетного прогноза, проект изменений бюджетного прогноза)»;</w:t>
      </w:r>
    </w:p>
    <w:p w:rsidR="0056039C" w:rsidRDefault="0056039C" w:rsidP="00E92768">
      <w:pPr>
        <w:autoSpaceDE w:val="0"/>
        <w:autoSpaceDN w:val="0"/>
        <w:adjustRightInd w:val="0"/>
        <w:ind w:firstLine="708"/>
        <w:jc w:val="both"/>
        <w:rPr>
          <w:rFonts w:eastAsiaTheme="minorHAnsi"/>
          <w:sz w:val="26"/>
          <w:szCs w:val="26"/>
          <w:lang w:eastAsia="en-US"/>
        </w:rPr>
      </w:pPr>
      <w:r w:rsidRPr="00635C7F">
        <w:rPr>
          <w:rFonts w:eastAsiaTheme="minorHAnsi"/>
          <w:sz w:val="26"/>
          <w:szCs w:val="26"/>
          <w:lang w:eastAsia="en-US"/>
        </w:rPr>
        <w:t xml:space="preserve">В </w:t>
      </w:r>
      <w:hyperlink r:id="rId11" w:history="1">
        <w:r w:rsidRPr="00635C7F">
          <w:rPr>
            <w:rFonts w:eastAsiaTheme="minorHAnsi"/>
            <w:sz w:val="26"/>
            <w:szCs w:val="26"/>
            <w:lang w:eastAsia="en-US"/>
          </w:rPr>
          <w:t>статье 170.1</w:t>
        </w:r>
      </w:hyperlink>
      <w:r w:rsidRPr="00635C7F">
        <w:rPr>
          <w:rFonts w:eastAsiaTheme="minorHAnsi"/>
          <w:sz w:val="26"/>
          <w:szCs w:val="26"/>
          <w:lang w:eastAsia="en-US"/>
        </w:rPr>
        <w:t xml:space="preserve"> </w:t>
      </w:r>
      <w:r w:rsidR="00E92768" w:rsidRPr="00635C7F">
        <w:rPr>
          <w:rFonts w:eastAsiaTheme="minorHAnsi"/>
          <w:sz w:val="26"/>
          <w:szCs w:val="26"/>
          <w:lang w:eastAsia="en-US"/>
        </w:rPr>
        <w:t>БК РФ</w:t>
      </w:r>
      <w:r w:rsidRPr="00635C7F">
        <w:rPr>
          <w:rFonts w:eastAsiaTheme="minorHAnsi"/>
          <w:sz w:val="26"/>
          <w:szCs w:val="26"/>
          <w:lang w:eastAsia="en-US"/>
        </w:rPr>
        <w:t xml:space="preserve"> предусматривается </w:t>
      </w:r>
      <w:r w:rsidR="008C6C4E" w:rsidRPr="00635C7F">
        <w:rPr>
          <w:rFonts w:eastAsiaTheme="minorHAnsi"/>
          <w:sz w:val="26"/>
          <w:szCs w:val="26"/>
          <w:lang w:eastAsia="en-US"/>
        </w:rPr>
        <w:t>поправк</w:t>
      </w:r>
      <w:r w:rsidR="008C6C4E">
        <w:rPr>
          <w:rFonts w:eastAsiaTheme="minorHAnsi"/>
          <w:sz w:val="26"/>
          <w:szCs w:val="26"/>
          <w:lang w:eastAsia="en-US"/>
        </w:rPr>
        <w:t>и,</w:t>
      </w:r>
      <w:r w:rsidRPr="00635C7F">
        <w:rPr>
          <w:rFonts w:eastAsiaTheme="minorHAnsi"/>
          <w:sz w:val="26"/>
          <w:szCs w:val="26"/>
          <w:lang w:eastAsia="en-US"/>
        </w:rPr>
        <w:t xml:space="preserve"> согласно которым составление проектов бюджетов основывается в том числе на бюджетном прогнозе (проекте бюджетного прогноза, проекте изменений бюджетного прогноза) на долгосрочный период.</w:t>
      </w:r>
    </w:p>
    <w:p w:rsidR="003B1430" w:rsidRDefault="003B1430" w:rsidP="00E92768">
      <w:pPr>
        <w:autoSpaceDE w:val="0"/>
        <w:autoSpaceDN w:val="0"/>
        <w:adjustRightInd w:val="0"/>
        <w:ind w:firstLine="708"/>
        <w:jc w:val="both"/>
        <w:rPr>
          <w:rFonts w:eastAsiaTheme="minorHAnsi"/>
          <w:sz w:val="26"/>
          <w:szCs w:val="26"/>
          <w:lang w:eastAsia="en-US"/>
        </w:rPr>
      </w:pPr>
    </w:p>
    <w:p w:rsidR="003B1430" w:rsidRDefault="003B1430" w:rsidP="00E92768">
      <w:pPr>
        <w:autoSpaceDE w:val="0"/>
        <w:autoSpaceDN w:val="0"/>
        <w:adjustRightInd w:val="0"/>
        <w:ind w:firstLine="708"/>
        <w:jc w:val="both"/>
        <w:rPr>
          <w:rFonts w:eastAsiaTheme="minorHAnsi"/>
          <w:i/>
          <w:sz w:val="26"/>
          <w:szCs w:val="26"/>
          <w:lang w:eastAsia="en-US"/>
        </w:rPr>
      </w:pPr>
      <w:r w:rsidRPr="003B1430">
        <w:rPr>
          <w:rFonts w:eastAsiaTheme="minorHAnsi"/>
          <w:i/>
          <w:sz w:val="26"/>
          <w:szCs w:val="26"/>
          <w:lang w:eastAsia="en-US"/>
        </w:rPr>
        <w:t>б) часть 5 признать утратившим силу;</w:t>
      </w:r>
    </w:p>
    <w:p w:rsidR="003B1430" w:rsidRDefault="003B1430" w:rsidP="003B1430">
      <w:pPr>
        <w:autoSpaceDE w:val="0"/>
        <w:autoSpaceDN w:val="0"/>
        <w:adjustRightInd w:val="0"/>
        <w:jc w:val="both"/>
        <w:rPr>
          <w:rFonts w:eastAsiaTheme="minorHAnsi"/>
          <w:i/>
          <w:sz w:val="26"/>
          <w:szCs w:val="26"/>
          <w:lang w:eastAsia="en-US"/>
        </w:rPr>
      </w:pPr>
      <w:r w:rsidRPr="003B1430">
        <w:rPr>
          <w:rFonts w:eastAsiaTheme="minorHAnsi"/>
          <w:i/>
          <w:sz w:val="26"/>
          <w:szCs w:val="26"/>
          <w:lang w:eastAsia="en-US"/>
        </w:rPr>
        <w:t xml:space="preserve">       </w:t>
      </w:r>
      <w:r>
        <w:rPr>
          <w:rFonts w:eastAsiaTheme="minorHAnsi"/>
          <w:i/>
          <w:sz w:val="26"/>
          <w:szCs w:val="26"/>
          <w:lang w:eastAsia="en-US"/>
        </w:rPr>
        <w:t>«</w:t>
      </w:r>
      <w:r w:rsidRPr="003B1430">
        <w:rPr>
          <w:rFonts w:eastAsiaTheme="minorHAnsi"/>
          <w:i/>
          <w:sz w:val="26"/>
          <w:szCs w:val="26"/>
          <w:lang w:eastAsia="en-US"/>
        </w:rPr>
        <w:t>5. Муниципальные правовые акты о внесение изменений в действующие муниципальные правовые акты о налогах и сборах. Муниципальные правовые акты, регулирующие бюджетные правоотношения, приводящие к изменению доходов бюджета муниципального образования, вступающие в силу в очередном финансовом году и плановом периоде, должны быть приняты до внесения проекта решения о бюджете муниципального образования в Вяземский районный Совет депутатов, но не позднее 14 ноября текущего года.</w:t>
      </w:r>
      <w:r>
        <w:rPr>
          <w:rFonts w:eastAsiaTheme="minorHAnsi"/>
          <w:i/>
          <w:sz w:val="26"/>
          <w:szCs w:val="26"/>
          <w:lang w:eastAsia="en-US"/>
        </w:rPr>
        <w:t>»</w:t>
      </w:r>
    </w:p>
    <w:p w:rsidR="003B1430" w:rsidRPr="00635C7F" w:rsidRDefault="003B1430" w:rsidP="003B1430">
      <w:pPr>
        <w:autoSpaceDE w:val="0"/>
        <w:autoSpaceDN w:val="0"/>
        <w:adjustRightInd w:val="0"/>
        <w:ind w:firstLine="708"/>
        <w:jc w:val="both"/>
        <w:rPr>
          <w:rFonts w:eastAsiaTheme="minorHAnsi"/>
          <w:bCs/>
          <w:sz w:val="26"/>
          <w:szCs w:val="26"/>
          <w:lang w:eastAsia="en-US"/>
        </w:rPr>
      </w:pPr>
      <w:r w:rsidRPr="00635C7F">
        <w:rPr>
          <w:rFonts w:eastAsiaTheme="minorHAnsi"/>
          <w:bCs/>
          <w:sz w:val="26"/>
          <w:szCs w:val="26"/>
          <w:lang w:eastAsia="en-US"/>
        </w:rPr>
        <w:t xml:space="preserve">Согласно Федерального закона от 31.07.2020 №263-ФЗ «О внесении изменений в Бюджетный кодекс Российской Федерации и отдельные законодательные акты Российской Федерации» предлагается признать утратившими силу </w:t>
      </w:r>
      <w:hyperlink r:id="rId12" w:history="1">
        <w:r w:rsidRPr="00635C7F">
          <w:rPr>
            <w:rFonts w:eastAsiaTheme="minorHAnsi"/>
            <w:bCs/>
            <w:sz w:val="26"/>
            <w:szCs w:val="26"/>
            <w:lang w:eastAsia="en-US"/>
          </w:rPr>
          <w:t xml:space="preserve">статьи </w:t>
        </w:r>
      </w:hyperlink>
      <w:hyperlink r:id="rId13" w:history="1">
        <w:r w:rsidRPr="00635C7F">
          <w:rPr>
            <w:rFonts w:eastAsiaTheme="minorHAnsi"/>
            <w:bCs/>
            <w:sz w:val="26"/>
            <w:szCs w:val="26"/>
            <w:lang w:eastAsia="en-US"/>
          </w:rPr>
          <w:t>64</w:t>
        </w:r>
      </w:hyperlink>
      <w:r w:rsidRPr="00635C7F">
        <w:rPr>
          <w:rFonts w:eastAsiaTheme="minorHAnsi"/>
          <w:bCs/>
          <w:sz w:val="26"/>
          <w:szCs w:val="26"/>
          <w:lang w:eastAsia="en-US"/>
        </w:rPr>
        <w:t xml:space="preserve"> БК РФ, устанавливающие предельные сроки внесения на федеральном, региональном и муниципальном уровнях изменений в </w:t>
      </w:r>
      <w:r w:rsidRPr="00635C7F">
        <w:rPr>
          <w:rFonts w:eastAsiaTheme="minorHAnsi"/>
          <w:bCs/>
          <w:sz w:val="26"/>
          <w:szCs w:val="26"/>
          <w:lang w:eastAsia="en-US"/>
        </w:rPr>
        <w:lastRenderedPageBreak/>
        <w:t>законодательство о налогах и сборах, а также в бюджетное законодательство, приводящих к изменению доходов бюджетов бюджетной системы Российской Федерации.</w:t>
      </w:r>
    </w:p>
    <w:p w:rsidR="003B1430" w:rsidRPr="00635C7F" w:rsidRDefault="003B1430" w:rsidP="003B1430">
      <w:pPr>
        <w:autoSpaceDE w:val="0"/>
        <w:autoSpaceDN w:val="0"/>
        <w:adjustRightInd w:val="0"/>
        <w:ind w:firstLine="708"/>
        <w:jc w:val="both"/>
        <w:rPr>
          <w:rFonts w:eastAsiaTheme="minorHAnsi"/>
          <w:bCs/>
          <w:sz w:val="26"/>
          <w:szCs w:val="26"/>
          <w:lang w:eastAsia="en-US"/>
        </w:rPr>
      </w:pPr>
      <w:r w:rsidRPr="00635C7F">
        <w:rPr>
          <w:rFonts w:eastAsiaTheme="minorHAnsi"/>
          <w:bCs/>
          <w:sz w:val="26"/>
          <w:szCs w:val="26"/>
          <w:lang w:eastAsia="en-US"/>
        </w:rPr>
        <w:t xml:space="preserve">Предлагается сохранить нормы </w:t>
      </w:r>
      <w:hyperlink r:id="rId14" w:history="1">
        <w:r w:rsidRPr="00635C7F">
          <w:rPr>
            <w:rFonts w:eastAsiaTheme="minorHAnsi"/>
            <w:bCs/>
            <w:sz w:val="26"/>
            <w:szCs w:val="26"/>
            <w:lang w:eastAsia="en-US"/>
          </w:rPr>
          <w:t>статьи 174.1</w:t>
        </w:r>
      </w:hyperlink>
      <w:r w:rsidRPr="00635C7F">
        <w:rPr>
          <w:rFonts w:eastAsiaTheme="minorHAnsi"/>
          <w:bCs/>
          <w:sz w:val="26"/>
          <w:szCs w:val="26"/>
          <w:lang w:eastAsia="en-US"/>
        </w:rPr>
        <w:t xml:space="preserve"> БК РФ с признанием утратившими силу статьи </w:t>
      </w:r>
      <w:hyperlink r:id="rId15" w:history="1">
        <w:r w:rsidRPr="00635C7F">
          <w:rPr>
            <w:rFonts w:eastAsiaTheme="minorHAnsi"/>
            <w:bCs/>
            <w:sz w:val="26"/>
            <w:szCs w:val="26"/>
            <w:lang w:eastAsia="en-US"/>
          </w:rPr>
          <w:t>64</w:t>
        </w:r>
      </w:hyperlink>
      <w:r w:rsidRPr="00635C7F">
        <w:rPr>
          <w:rFonts w:eastAsiaTheme="minorHAnsi"/>
          <w:bCs/>
          <w:sz w:val="26"/>
          <w:szCs w:val="26"/>
          <w:lang w:eastAsia="en-US"/>
        </w:rPr>
        <w:t xml:space="preserve"> БК РФ. </w:t>
      </w:r>
      <w:r w:rsidRPr="00635C7F">
        <w:rPr>
          <w:rFonts w:eastAsiaTheme="minorHAnsi"/>
          <w:sz w:val="26"/>
          <w:szCs w:val="26"/>
          <w:lang w:eastAsia="en-US"/>
        </w:rPr>
        <w:t>Бюджетный кодекс Российской Федерации</w:t>
      </w:r>
      <w:r w:rsidRPr="00635C7F">
        <w:rPr>
          <w:rFonts w:eastAsiaTheme="minorHAnsi"/>
          <w:bCs/>
          <w:sz w:val="26"/>
          <w:szCs w:val="26"/>
          <w:lang w:eastAsia="en-US"/>
        </w:rPr>
        <w:t xml:space="preserve"> не может устанавливать ограничение для сроков принятия изменений в налоговое законодательство. В связи с этим предложены ограничения по срокам принятия изменений, которые учитываются при формировании проектов бюджетов. Изменения, принятые после внесения проектов бюджетов, предлагается учитывать при внесении изменений в закон о бюджете.</w:t>
      </w:r>
    </w:p>
    <w:p w:rsidR="003B1430" w:rsidRPr="003B1430" w:rsidRDefault="003B1430" w:rsidP="003B1430">
      <w:pPr>
        <w:autoSpaceDE w:val="0"/>
        <w:autoSpaceDN w:val="0"/>
        <w:adjustRightInd w:val="0"/>
        <w:jc w:val="both"/>
        <w:rPr>
          <w:rFonts w:eastAsiaTheme="minorHAnsi"/>
          <w:sz w:val="26"/>
          <w:szCs w:val="26"/>
          <w:lang w:eastAsia="en-US"/>
        </w:rPr>
      </w:pPr>
    </w:p>
    <w:p w:rsidR="002A0BF2" w:rsidRPr="00635C7F" w:rsidRDefault="002A0BF2" w:rsidP="002A0BF2">
      <w:pPr>
        <w:autoSpaceDE w:val="0"/>
        <w:autoSpaceDN w:val="0"/>
        <w:adjustRightInd w:val="0"/>
        <w:ind w:firstLine="540"/>
        <w:jc w:val="both"/>
        <w:rPr>
          <w:rFonts w:eastAsiaTheme="minorHAnsi"/>
          <w:sz w:val="26"/>
          <w:szCs w:val="26"/>
          <w:lang w:eastAsia="en-US"/>
        </w:rPr>
      </w:pPr>
      <w:r w:rsidRPr="00635C7F">
        <w:rPr>
          <w:rFonts w:eastAsiaTheme="minorHAnsi"/>
          <w:b/>
          <w:sz w:val="26"/>
          <w:szCs w:val="26"/>
          <w:lang w:eastAsia="en-US"/>
        </w:rPr>
        <w:t>1.4. в статье 14:</w:t>
      </w:r>
    </w:p>
    <w:p w:rsidR="002A0BF2" w:rsidRPr="00635C7F" w:rsidRDefault="002A0BF2" w:rsidP="002A0BF2">
      <w:pPr>
        <w:autoSpaceDE w:val="0"/>
        <w:autoSpaceDN w:val="0"/>
        <w:adjustRightInd w:val="0"/>
        <w:ind w:firstLine="540"/>
        <w:jc w:val="both"/>
        <w:rPr>
          <w:rFonts w:eastAsiaTheme="minorHAnsi"/>
          <w:i/>
          <w:sz w:val="26"/>
          <w:szCs w:val="26"/>
          <w:lang w:eastAsia="en-US"/>
        </w:rPr>
      </w:pPr>
      <w:r w:rsidRPr="00635C7F">
        <w:rPr>
          <w:rFonts w:eastAsiaTheme="minorHAnsi"/>
          <w:i/>
          <w:sz w:val="26"/>
          <w:szCs w:val="26"/>
          <w:lang w:eastAsia="en-US"/>
        </w:rPr>
        <w:tab/>
        <w:t>а) в части 2 слова «отчеты об исполнении консолидированного бюджета муниципального образования «Вяземский район» Смоленской области соответственно за первый квартал, полугодие и девять месяцев текущего финансового года» исключить;</w:t>
      </w:r>
    </w:p>
    <w:p w:rsidR="00206595" w:rsidRPr="00206595" w:rsidRDefault="00206595" w:rsidP="00206595">
      <w:pPr>
        <w:tabs>
          <w:tab w:val="left" w:pos="0"/>
        </w:tabs>
        <w:ind w:firstLine="709"/>
        <w:jc w:val="both"/>
        <w:rPr>
          <w:rFonts w:eastAsiaTheme="minorHAnsi"/>
          <w:sz w:val="26"/>
          <w:szCs w:val="26"/>
          <w:lang w:eastAsia="en-US"/>
        </w:rPr>
      </w:pPr>
      <w:r w:rsidRPr="00206595">
        <w:rPr>
          <w:rFonts w:eastAsiaTheme="minorHAnsi"/>
          <w:sz w:val="26"/>
          <w:szCs w:val="26"/>
          <w:lang w:eastAsia="en-US"/>
        </w:rPr>
        <w:t>В пункте 2 статьи 14 Положения о бюджетном процессе указано: «Одновременно с отчетами об исполнении бюджета муниципального образования за первый квартал, полугодие и девять месяцев текущего финансового года финансовое управление представляет в Администрацию муниципального образования «Вяземский район» Смоленской области пояснительные записки к ним, отчеты об исполнении консолидированного бюджета муниципального образования соответственно за первый квартал, полугодие и девять месяцев текущего финансового года».</w:t>
      </w:r>
    </w:p>
    <w:p w:rsidR="00206595" w:rsidRPr="00206595" w:rsidRDefault="00206595" w:rsidP="00206595">
      <w:pPr>
        <w:tabs>
          <w:tab w:val="left" w:pos="0"/>
        </w:tabs>
        <w:ind w:firstLine="709"/>
        <w:jc w:val="both"/>
        <w:rPr>
          <w:rFonts w:eastAsiaTheme="minorHAnsi"/>
          <w:sz w:val="26"/>
          <w:szCs w:val="26"/>
          <w:lang w:eastAsia="en-US"/>
        </w:rPr>
      </w:pPr>
      <w:r w:rsidRPr="00206595">
        <w:rPr>
          <w:rFonts w:eastAsiaTheme="minorHAnsi"/>
          <w:sz w:val="26"/>
          <w:szCs w:val="26"/>
          <w:lang w:eastAsia="en-US"/>
        </w:rPr>
        <w:t>В пояснительной записке к проекту решения о внесении изменений в Положение о бюджетном процессе указано, что в пункте 2 статьи 14 слова «отчеты об исполнении консолидированного бюджета муниципального образования «Вяземский район» Смоленской области соответственно за первый квартал, полугодие и девять месяцев текущего финансового года» исключаются, в связи с тем, что бюджетным законодательством не предусмотрено дополнительной отчетности за первый квартал, полугодие и девять месяцев текущего финансового года.</w:t>
      </w:r>
    </w:p>
    <w:p w:rsidR="00206595" w:rsidRPr="00206595" w:rsidRDefault="00206595" w:rsidP="00206595">
      <w:pPr>
        <w:ind w:firstLine="709"/>
        <w:jc w:val="both"/>
        <w:rPr>
          <w:rFonts w:eastAsiaTheme="minorHAnsi"/>
          <w:sz w:val="26"/>
          <w:szCs w:val="26"/>
          <w:lang w:eastAsia="en-US"/>
        </w:rPr>
      </w:pPr>
      <w:r w:rsidRPr="00206595">
        <w:rPr>
          <w:rFonts w:eastAsiaTheme="minorHAnsi"/>
          <w:sz w:val="26"/>
          <w:szCs w:val="26"/>
          <w:lang w:eastAsia="en-US"/>
        </w:rPr>
        <w:t>Контрольно-ревизионная комиссия считает нецелесообразным предоставление отчетов об исполнении консолидированного бюджета муниципального образования соответственно за первый квартал, полугодие и девять месяцев текущего финансового года с отчетом об исполнении бюджета муниципального образования за первый квартал, полугодие и девять месяцев, так как согласно ст.15 БК РФ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A0BF2" w:rsidRPr="00635C7F" w:rsidRDefault="005853B0" w:rsidP="00F40FFD">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 xml:space="preserve">Из вышеизложенного следует, что в пункте 2 статьи 14 необходимо предусмотреть, что одновременно с отчетами об исполнении бюджета муниципального образования за первый квартал, полугодие и девять месяцев текущего финансового года предоставляются </w:t>
      </w:r>
      <w:r w:rsidR="001608D0" w:rsidRPr="001608D0">
        <w:rPr>
          <w:rFonts w:eastAsiaTheme="minorHAnsi"/>
          <w:i/>
          <w:sz w:val="26"/>
          <w:szCs w:val="26"/>
          <w:lang w:eastAsia="en-US"/>
        </w:rPr>
        <w:t>«отчеты об исполнении бюджета муниципального образования «Вяземский район» Смоленской области соответственно за первый квартал, полугодие и девять месяцев текущего финансового года»</w:t>
      </w:r>
      <w:r w:rsidRPr="00635C7F">
        <w:rPr>
          <w:rFonts w:eastAsiaTheme="minorHAnsi"/>
          <w:sz w:val="26"/>
          <w:szCs w:val="26"/>
          <w:lang w:eastAsia="en-US"/>
        </w:rPr>
        <w:t>.</w:t>
      </w:r>
    </w:p>
    <w:p w:rsidR="002A0BF2" w:rsidRPr="00635C7F" w:rsidRDefault="002A0BF2" w:rsidP="00F40FFD">
      <w:pPr>
        <w:autoSpaceDE w:val="0"/>
        <w:autoSpaceDN w:val="0"/>
        <w:adjustRightInd w:val="0"/>
        <w:ind w:firstLine="540"/>
        <w:jc w:val="both"/>
        <w:rPr>
          <w:rFonts w:eastAsiaTheme="minorHAnsi"/>
          <w:sz w:val="26"/>
          <w:szCs w:val="26"/>
          <w:lang w:eastAsia="en-US"/>
        </w:rPr>
      </w:pPr>
    </w:p>
    <w:p w:rsidR="002A0BF2" w:rsidRPr="00635C7F" w:rsidRDefault="00AD4B46" w:rsidP="00F40FFD">
      <w:pPr>
        <w:autoSpaceDE w:val="0"/>
        <w:autoSpaceDN w:val="0"/>
        <w:adjustRightInd w:val="0"/>
        <w:ind w:firstLine="540"/>
        <w:jc w:val="both"/>
        <w:rPr>
          <w:rFonts w:eastAsiaTheme="minorHAnsi"/>
          <w:i/>
          <w:sz w:val="26"/>
          <w:szCs w:val="26"/>
          <w:lang w:eastAsia="en-US"/>
        </w:rPr>
      </w:pPr>
      <w:r w:rsidRPr="00635C7F">
        <w:rPr>
          <w:i/>
          <w:sz w:val="26"/>
          <w:szCs w:val="26"/>
        </w:rPr>
        <w:t>б) в части 3 после слов «в Вяземский районный Совет депутатов» добавить словами «и Контрольно-ревизионную комиссию муниципального образования «Вяземский район» Смоленской области»;</w:t>
      </w:r>
    </w:p>
    <w:p w:rsidR="00D5310C" w:rsidRPr="00635C7F" w:rsidRDefault="00F40FFD" w:rsidP="00F40FFD">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 xml:space="preserve">Указанное изменение в пункте 3 статьи 14 приводит статью 14 в соответствие с пунктом 5 статьи 264.2 БК РФ, </w:t>
      </w:r>
      <w:r w:rsidR="001608D0">
        <w:rPr>
          <w:rFonts w:eastAsiaTheme="minorHAnsi"/>
          <w:sz w:val="26"/>
          <w:szCs w:val="26"/>
          <w:lang w:eastAsia="en-US"/>
        </w:rPr>
        <w:t>согласно которой</w:t>
      </w:r>
      <w:r w:rsidRPr="00635C7F">
        <w:rPr>
          <w:rFonts w:eastAsiaTheme="minorHAnsi"/>
          <w:sz w:val="26"/>
          <w:szCs w:val="26"/>
          <w:lang w:eastAsia="en-US"/>
        </w:rPr>
        <w:t xml:space="preserve">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AD4B46" w:rsidRPr="00635C7F" w:rsidRDefault="00AD4B46" w:rsidP="00751AD3">
      <w:pPr>
        <w:autoSpaceDE w:val="0"/>
        <w:autoSpaceDN w:val="0"/>
        <w:adjustRightInd w:val="0"/>
        <w:spacing w:before="280"/>
        <w:ind w:firstLine="540"/>
        <w:jc w:val="both"/>
        <w:rPr>
          <w:rFonts w:eastAsiaTheme="minorHAnsi"/>
          <w:i/>
          <w:sz w:val="26"/>
          <w:szCs w:val="26"/>
          <w:lang w:eastAsia="en-US"/>
        </w:rPr>
      </w:pPr>
      <w:r w:rsidRPr="00635C7F">
        <w:rPr>
          <w:rFonts w:eastAsiaTheme="minorHAnsi"/>
          <w:i/>
          <w:sz w:val="26"/>
          <w:szCs w:val="26"/>
          <w:lang w:eastAsia="en-US"/>
        </w:rPr>
        <w:t>г) в части 6 слова «оформляется протоколом» заменить словами «оформляется решением», слова «В протоколе» заменить словами «В решении», слова «дана оценка» заменить словами «может быть дана оценка»;</w:t>
      </w:r>
    </w:p>
    <w:p w:rsidR="00751AD3" w:rsidRPr="00635C7F" w:rsidRDefault="00751AD3" w:rsidP="00AD4B46">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В Бюджетном кодексе Российской Федерации не предусмотрено, что отчеты об исполнении местного бюджета за первый квартал, полугодие и девять месяцев текущего финансового года утверждает законодательный (представительный) орган.</w:t>
      </w:r>
    </w:p>
    <w:p w:rsidR="00751AD3" w:rsidRPr="00635C7F" w:rsidRDefault="00751AD3" w:rsidP="00AD4B46">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Фактически, по результатам рассмотрения отчетов об исполнении бюджета муниципального образования за первый квартал, полугодие и девять месяцев текущего финансового года Вяземский районный Совет депутатов принимает соответствующий отчет к сведению, оформив данный факт решением Вяземского районного Совета депутатов.</w:t>
      </w:r>
    </w:p>
    <w:p w:rsidR="00751AD3" w:rsidRPr="00635C7F" w:rsidRDefault="00751AD3" w:rsidP="00AD4B46">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Таким образом, пункт 6 статьи 14 приводится в соответствие с принимаемыми решениями Вяземского районного Совета депутатов.</w:t>
      </w:r>
    </w:p>
    <w:p w:rsidR="00AD4B46" w:rsidRPr="00635C7F" w:rsidRDefault="00AD4B46" w:rsidP="00AD4B46">
      <w:pPr>
        <w:jc w:val="both"/>
        <w:rPr>
          <w:sz w:val="26"/>
          <w:szCs w:val="26"/>
        </w:rPr>
      </w:pPr>
    </w:p>
    <w:p w:rsidR="00AD4B46" w:rsidRPr="00AD4B46" w:rsidRDefault="00AD4B46" w:rsidP="00AD4B46">
      <w:pPr>
        <w:ind w:firstLine="540"/>
        <w:jc w:val="both"/>
        <w:rPr>
          <w:b/>
          <w:sz w:val="26"/>
          <w:szCs w:val="26"/>
        </w:rPr>
      </w:pPr>
      <w:r w:rsidRPr="00AD4B46">
        <w:rPr>
          <w:b/>
          <w:sz w:val="26"/>
          <w:szCs w:val="26"/>
        </w:rPr>
        <w:t>1.5. часть 2 статьи 15 изложить в следующей редакции:</w:t>
      </w:r>
    </w:p>
    <w:p w:rsidR="00AD4B46" w:rsidRPr="00AD4B46" w:rsidRDefault="00AD4B46" w:rsidP="00AD4B46">
      <w:pPr>
        <w:jc w:val="both"/>
        <w:rPr>
          <w:i/>
          <w:sz w:val="26"/>
          <w:szCs w:val="26"/>
        </w:rPr>
      </w:pPr>
      <w:r w:rsidRPr="00AD4B46">
        <w:rPr>
          <w:sz w:val="26"/>
          <w:szCs w:val="26"/>
        </w:rPr>
        <w:tab/>
      </w:r>
      <w:r w:rsidRPr="00AD4B46">
        <w:rPr>
          <w:i/>
          <w:sz w:val="26"/>
          <w:szCs w:val="26"/>
        </w:rPr>
        <w:t>«2. Главные администраторы средств бюджета муниципального образования не позднее 15 марта текущего финансового года представляют годовую бюджетную отчетность в Контрольно-ревизионную комиссию муниципального образования «Вяземский район» Смоленской области».</w:t>
      </w:r>
    </w:p>
    <w:p w:rsidR="00751AD3" w:rsidRPr="00635C7F" w:rsidRDefault="00751AD3" w:rsidP="000D7F1D">
      <w:pPr>
        <w:autoSpaceDE w:val="0"/>
        <w:autoSpaceDN w:val="0"/>
        <w:adjustRightInd w:val="0"/>
        <w:ind w:firstLine="708"/>
        <w:jc w:val="both"/>
        <w:rPr>
          <w:rFonts w:eastAsiaTheme="minorHAnsi"/>
          <w:sz w:val="26"/>
          <w:szCs w:val="26"/>
          <w:lang w:eastAsia="en-US"/>
        </w:rPr>
      </w:pPr>
      <w:r w:rsidRPr="00635C7F">
        <w:rPr>
          <w:rFonts w:eastAsiaTheme="minorHAnsi"/>
          <w:sz w:val="26"/>
          <w:szCs w:val="26"/>
          <w:lang w:eastAsia="en-US"/>
        </w:rPr>
        <w:t>Решением Вяземского районного Совета депутатов от 28.03.2018 №32 утвержден Порядок проведения внешней проверки годового отчета об исполнении бюджета муниципального образования «Вяземский район» Смоленской области (далее – Порядок от 28.03.2018 №32).</w:t>
      </w:r>
    </w:p>
    <w:p w:rsidR="00751AD3" w:rsidRPr="00635C7F" w:rsidRDefault="00751AD3" w:rsidP="000D7F1D">
      <w:pPr>
        <w:autoSpaceDE w:val="0"/>
        <w:autoSpaceDN w:val="0"/>
        <w:adjustRightInd w:val="0"/>
        <w:ind w:firstLine="540"/>
        <w:jc w:val="both"/>
        <w:rPr>
          <w:rFonts w:eastAsiaTheme="minorHAnsi"/>
          <w:sz w:val="26"/>
          <w:szCs w:val="26"/>
          <w:lang w:eastAsia="en-US"/>
        </w:rPr>
      </w:pPr>
      <w:r w:rsidRPr="00635C7F">
        <w:rPr>
          <w:rFonts w:eastAsiaTheme="minorHAnsi"/>
          <w:sz w:val="26"/>
          <w:szCs w:val="26"/>
          <w:lang w:eastAsia="en-US"/>
        </w:rPr>
        <w:t>В соответствии с п.1.2. Порядка от 28.03.2018 №32 внешняя проверка годового отчета об исполнении бюджета муниципального образования «Вяземский район» Смоленской области осуществляется Контрольно-ревизионной комиссией муниципального образования «Вяземский район» Смоленской области и включает внешнюю проверку бюджетной отчетности главных администраторов бюджетных средств муниципального образования «Вяземский район» Смоленской области и подготовку заключения на годовой отчет об исполнении бюджета муниципального образования «Вяземский район» Смоленской области.</w:t>
      </w:r>
    </w:p>
    <w:p w:rsidR="00D5310C" w:rsidRPr="00635C7F" w:rsidRDefault="00751AD3" w:rsidP="000D7F1D">
      <w:pPr>
        <w:autoSpaceDE w:val="0"/>
        <w:autoSpaceDN w:val="0"/>
        <w:adjustRightInd w:val="0"/>
        <w:ind w:firstLine="708"/>
        <w:jc w:val="both"/>
        <w:rPr>
          <w:rFonts w:eastAsiaTheme="minorHAnsi"/>
          <w:sz w:val="26"/>
          <w:szCs w:val="26"/>
          <w:lang w:eastAsia="en-US"/>
        </w:rPr>
      </w:pPr>
      <w:r w:rsidRPr="00635C7F">
        <w:rPr>
          <w:rFonts w:eastAsiaTheme="minorHAnsi"/>
          <w:sz w:val="26"/>
          <w:szCs w:val="26"/>
          <w:lang w:eastAsia="en-US"/>
        </w:rPr>
        <w:t>В пункте 2.1. Порядка от 28.03.2018 №32 указано, что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751AD3" w:rsidRPr="00751AD3" w:rsidRDefault="00373392" w:rsidP="00751AD3">
      <w:pPr>
        <w:ind w:firstLine="709"/>
        <w:jc w:val="both"/>
        <w:rPr>
          <w:rFonts w:eastAsiaTheme="minorHAnsi"/>
          <w:sz w:val="26"/>
          <w:szCs w:val="26"/>
          <w:lang w:eastAsia="en-US"/>
        </w:rPr>
      </w:pPr>
      <w:r>
        <w:rPr>
          <w:rFonts w:eastAsiaTheme="minorHAnsi"/>
          <w:sz w:val="26"/>
          <w:szCs w:val="26"/>
          <w:lang w:eastAsia="en-US"/>
        </w:rPr>
        <w:lastRenderedPageBreak/>
        <w:t>Исходя из вышеизложенного</w:t>
      </w:r>
      <w:r w:rsidR="00751AD3" w:rsidRPr="00751AD3">
        <w:rPr>
          <w:rFonts w:eastAsiaTheme="minorHAnsi"/>
          <w:sz w:val="26"/>
          <w:szCs w:val="26"/>
          <w:lang w:eastAsia="en-US"/>
        </w:rPr>
        <w:t xml:space="preserve">, пункт 2 статьи 15 в </w:t>
      </w:r>
      <w:r w:rsidR="001608D0">
        <w:rPr>
          <w:rFonts w:eastAsiaTheme="minorHAnsi"/>
          <w:sz w:val="26"/>
          <w:szCs w:val="26"/>
          <w:lang w:eastAsia="en-US"/>
        </w:rPr>
        <w:t>данной</w:t>
      </w:r>
      <w:r w:rsidR="00751AD3" w:rsidRPr="00751AD3">
        <w:rPr>
          <w:rFonts w:eastAsiaTheme="minorHAnsi"/>
          <w:sz w:val="26"/>
          <w:szCs w:val="26"/>
          <w:lang w:eastAsia="en-US"/>
        </w:rPr>
        <w:t xml:space="preserve"> редакции приведет в соответствие требования Порядка от 28.03.2018 №32 и Положения о бюджетном процессе.</w:t>
      </w:r>
    </w:p>
    <w:p w:rsidR="00D5310C" w:rsidRPr="00635C7F" w:rsidRDefault="00D5310C" w:rsidP="00C52FF7">
      <w:pPr>
        <w:pStyle w:val="a3"/>
        <w:tabs>
          <w:tab w:val="left" w:pos="0"/>
        </w:tabs>
        <w:ind w:firstLine="709"/>
        <w:jc w:val="both"/>
        <w:rPr>
          <w:rFonts w:ascii="Times New Roman" w:hAnsi="Times New Roman" w:cs="Times New Roman"/>
          <w:b/>
          <w:sz w:val="26"/>
          <w:szCs w:val="26"/>
        </w:rPr>
      </w:pPr>
    </w:p>
    <w:p w:rsidR="008A3B5D" w:rsidRPr="00635C7F" w:rsidRDefault="008A3B5D" w:rsidP="008A3B5D">
      <w:pPr>
        <w:pStyle w:val="ad"/>
        <w:shd w:val="clear" w:color="auto" w:fill="FFFFFF"/>
        <w:spacing w:before="0" w:beforeAutospacing="0" w:after="0" w:afterAutospacing="0"/>
        <w:ind w:firstLine="708"/>
        <w:jc w:val="both"/>
        <w:rPr>
          <w:rFonts w:ascii="Roboto" w:hAnsi="Roboto"/>
          <w:bCs/>
          <w:sz w:val="26"/>
          <w:szCs w:val="26"/>
        </w:rPr>
      </w:pPr>
      <w:r w:rsidRPr="00635C7F">
        <w:rPr>
          <w:bCs/>
          <w:sz w:val="26"/>
          <w:szCs w:val="26"/>
        </w:rPr>
        <w:t>Данный проект решения разработан в связи с необходимостью приведения</w:t>
      </w:r>
      <w:r w:rsidRPr="00635C7F">
        <w:rPr>
          <w:rFonts w:eastAsia="Calibri"/>
          <w:color w:val="000000"/>
          <w:sz w:val="26"/>
          <w:szCs w:val="26"/>
        </w:rPr>
        <w:t xml:space="preserve"> Положения о бюджетном процессе муниципального образования «Вяземский район» Смоленской области,</w:t>
      </w:r>
      <w:r w:rsidRPr="00635C7F">
        <w:rPr>
          <w:sz w:val="26"/>
          <w:szCs w:val="26"/>
        </w:rPr>
        <w:t xml:space="preserve"> </w:t>
      </w:r>
      <w:r w:rsidRPr="00635C7F">
        <w:rPr>
          <w:rFonts w:eastAsia="Calibri"/>
          <w:color w:val="000000"/>
          <w:sz w:val="26"/>
          <w:szCs w:val="26"/>
        </w:rPr>
        <w:t xml:space="preserve">утвержденное решением Вяземского районного Совета депутатов от 26.02.2014 №12 «Об утверждении Положения о бюджетном процессе муниципального образования «Вяземский район» Смоленской области» (в редакции от 30.09.2015 №69, от 30.11.2016 №96, от 28.06.2017 №104, от 25.10.2017 №141, от 28.03.2018 №34) </w:t>
      </w:r>
      <w:r w:rsidRPr="00635C7F">
        <w:rPr>
          <w:bCs/>
          <w:sz w:val="26"/>
          <w:szCs w:val="26"/>
        </w:rPr>
        <w:t>в соответствие с Бюджетным кодексом Российской Федерации.</w:t>
      </w:r>
    </w:p>
    <w:p w:rsidR="008A3B5D" w:rsidRPr="00635C7F" w:rsidRDefault="008A3B5D" w:rsidP="008A3B5D">
      <w:pPr>
        <w:pStyle w:val="ad"/>
        <w:shd w:val="clear" w:color="auto" w:fill="FFFFFF"/>
        <w:spacing w:before="0" w:beforeAutospacing="0" w:after="0" w:afterAutospacing="0"/>
        <w:ind w:firstLine="540"/>
        <w:jc w:val="both"/>
        <w:rPr>
          <w:rFonts w:ascii="Roboto" w:hAnsi="Roboto"/>
          <w:bCs/>
          <w:sz w:val="26"/>
          <w:szCs w:val="26"/>
        </w:rPr>
      </w:pPr>
      <w:r w:rsidRPr="00635C7F">
        <w:rPr>
          <w:bCs/>
          <w:sz w:val="26"/>
          <w:szCs w:val="26"/>
        </w:rPr>
        <w:t>Принятие проекта решения не потребует дополнительных расходов бюджета муниципального образования «Вяземский район» Смоленской области.</w:t>
      </w:r>
    </w:p>
    <w:p w:rsidR="009B033F" w:rsidRPr="00635C7F" w:rsidRDefault="009B033F" w:rsidP="00C52FF7">
      <w:pPr>
        <w:pStyle w:val="a3"/>
        <w:tabs>
          <w:tab w:val="left" w:pos="0"/>
        </w:tabs>
        <w:ind w:firstLine="709"/>
        <w:jc w:val="both"/>
        <w:rPr>
          <w:rFonts w:ascii="Times New Roman" w:hAnsi="Times New Roman" w:cs="Times New Roman"/>
          <w:b/>
          <w:sz w:val="26"/>
          <w:szCs w:val="26"/>
        </w:rPr>
      </w:pPr>
    </w:p>
    <w:p w:rsidR="00CF345B" w:rsidRPr="005B403A" w:rsidRDefault="00CF345B" w:rsidP="00F32774">
      <w:pPr>
        <w:autoSpaceDE w:val="0"/>
        <w:autoSpaceDN w:val="0"/>
        <w:adjustRightInd w:val="0"/>
        <w:ind w:firstLine="540"/>
        <w:jc w:val="center"/>
        <w:rPr>
          <w:b/>
          <w:sz w:val="26"/>
          <w:szCs w:val="26"/>
        </w:rPr>
      </w:pPr>
      <w:r w:rsidRPr="005B403A">
        <w:rPr>
          <w:b/>
          <w:sz w:val="26"/>
          <w:szCs w:val="26"/>
        </w:rPr>
        <w:t>Выводы</w:t>
      </w:r>
      <w:r w:rsidR="00C23125" w:rsidRPr="005B403A">
        <w:rPr>
          <w:b/>
          <w:sz w:val="26"/>
          <w:szCs w:val="26"/>
        </w:rPr>
        <w:t xml:space="preserve"> и предложения</w:t>
      </w:r>
      <w:r w:rsidRPr="005B403A">
        <w:rPr>
          <w:b/>
          <w:sz w:val="26"/>
          <w:szCs w:val="26"/>
        </w:rPr>
        <w:t>:</w:t>
      </w:r>
    </w:p>
    <w:p w:rsidR="006F372B" w:rsidRPr="005B403A" w:rsidRDefault="006F372B" w:rsidP="00804AF2">
      <w:pPr>
        <w:pStyle w:val="a3"/>
        <w:ind w:firstLine="709"/>
        <w:jc w:val="both"/>
        <w:rPr>
          <w:rFonts w:ascii="Times New Roman" w:hAnsi="Times New Roman" w:cs="Times New Roman"/>
          <w:sz w:val="26"/>
          <w:szCs w:val="26"/>
        </w:rPr>
      </w:pPr>
    </w:p>
    <w:p w:rsidR="006F372B" w:rsidRPr="00AD3603" w:rsidRDefault="006F372B" w:rsidP="006F372B">
      <w:pPr>
        <w:pStyle w:val="a3"/>
        <w:tabs>
          <w:tab w:val="left" w:pos="0"/>
        </w:tabs>
        <w:ind w:firstLine="709"/>
        <w:jc w:val="both"/>
        <w:rPr>
          <w:rFonts w:ascii="Times New Roman" w:hAnsi="Times New Roman" w:cs="Times New Roman"/>
          <w:sz w:val="26"/>
          <w:szCs w:val="26"/>
        </w:rPr>
      </w:pPr>
      <w:r w:rsidRPr="005B403A">
        <w:rPr>
          <w:rFonts w:ascii="Times New Roman" w:hAnsi="Times New Roman" w:cs="Times New Roman"/>
          <w:sz w:val="26"/>
          <w:szCs w:val="26"/>
        </w:rPr>
        <w:t xml:space="preserve">1. </w:t>
      </w:r>
      <w:r w:rsidR="00760235" w:rsidRPr="005B403A">
        <w:rPr>
          <w:rFonts w:ascii="Times New Roman" w:hAnsi="Times New Roman" w:cs="Times New Roman"/>
          <w:sz w:val="26"/>
          <w:szCs w:val="26"/>
        </w:rPr>
        <w:t xml:space="preserve">Контрольно-ревизионная комиссия </w:t>
      </w:r>
      <w:r w:rsidR="00760235" w:rsidRPr="005B403A">
        <w:rPr>
          <w:rFonts w:ascii="Times New Roman" w:hAnsi="Times New Roman" w:cs="Times New Roman"/>
          <w:b/>
          <w:sz w:val="26"/>
          <w:szCs w:val="26"/>
        </w:rPr>
        <w:t>рекомендует</w:t>
      </w:r>
      <w:r w:rsidR="00760235" w:rsidRPr="005B403A">
        <w:rPr>
          <w:rFonts w:ascii="Times New Roman" w:hAnsi="Times New Roman" w:cs="Times New Roman"/>
          <w:sz w:val="26"/>
          <w:szCs w:val="26"/>
        </w:rPr>
        <w:t xml:space="preserve"> </w:t>
      </w:r>
      <w:r w:rsidR="00515109" w:rsidRPr="005B403A">
        <w:rPr>
          <w:rFonts w:ascii="Times New Roman" w:hAnsi="Times New Roman" w:cs="Times New Roman"/>
          <w:sz w:val="26"/>
          <w:szCs w:val="26"/>
        </w:rPr>
        <w:t>Вяземскому районному Совету депутатов</w:t>
      </w:r>
      <w:r w:rsidR="00515109" w:rsidRPr="005B403A">
        <w:rPr>
          <w:rFonts w:ascii="Times New Roman" w:hAnsi="Times New Roman" w:cs="Times New Roman"/>
          <w:b/>
          <w:sz w:val="26"/>
          <w:szCs w:val="26"/>
          <w:u w:val="single"/>
        </w:rPr>
        <w:t xml:space="preserve"> </w:t>
      </w:r>
      <w:r w:rsidR="00EF7488">
        <w:rPr>
          <w:rFonts w:ascii="Times New Roman" w:hAnsi="Times New Roman" w:cs="Times New Roman"/>
          <w:b/>
          <w:sz w:val="26"/>
          <w:szCs w:val="26"/>
          <w:u w:val="single"/>
        </w:rPr>
        <w:t>принять к рассмотрению</w:t>
      </w:r>
      <w:r w:rsidR="00EF7488">
        <w:rPr>
          <w:rFonts w:ascii="Times New Roman" w:hAnsi="Times New Roman" w:cs="Times New Roman"/>
          <w:sz w:val="26"/>
          <w:szCs w:val="26"/>
        </w:rPr>
        <w:t xml:space="preserve"> </w:t>
      </w:r>
      <w:r w:rsidR="00760235" w:rsidRPr="005B403A">
        <w:rPr>
          <w:rFonts w:ascii="Times New Roman" w:eastAsia="Calibri" w:hAnsi="Times New Roman" w:cs="Times New Roman"/>
          <w:color w:val="000000"/>
          <w:sz w:val="26"/>
          <w:szCs w:val="26"/>
        </w:rPr>
        <w:t xml:space="preserve">проект решения Вяземского районного Совета депутатов </w:t>
      </w:r>
      <w:r w:rsidR="00760235" w:rsidRPr="00AD3603">
        <w:rPr>
          <w:rFonts w:ascii="Times New Roman" w:eastAsia="Calibri" w:hAnsi="Times New Roman" w:cs="Times New Roman"/>
          <w:color w:val="000000"/>
          <w:sz w:val="26"/>
          <w:szCs w:val="26"/>
        </w:rPr>
        <w:t xml:space="preserve">«О внесении изменений в Положение о бюджетном процессе муниципального образования «Вяземский район» Смоленской </w:t>
      </w:r>
      <w:r w:rsidR="00AD3603" w:rsidRPr="00AD3603">
        <w:rPr>
          <w:rFonts w:ascii="Times New Roman" w:eastAsia="Calibri" w:hAnsi="Times New Roman" w:cs="Times New Roman"/>
          <w:color w:val="000000"/>
          <w:sz w:val="26"/>
          <w:szCs w:val="26"/>
        </w:rPr>
        <w:t xml:space="preserve">области» </w:t>
      </w:r>
      <w:r w:rsidR="00AD3603" w:rsidRPr="00AD3603">
        <w:rPr>
          <w:rFonts w:ascii="Times New Roman" w:hAnsi="Times New Roman" w:cs="Times New Roman"/>
          <w:sz w:val="26"/>
          <w:szCs w:val="26"/>
        </w:rPr>
        <w:t>с</w:t>
      </w:r>
      <w:r w:rsidR="00EF7488" w:rsidRPr="00AD3603">
        <w:rPr>
          <w:rFonts w:ascii="Times New Roman" w:hAnsi="Times New Roman" w:cs="Times New Roman"/>
          <w:b/>
          <w:sz w:val="26"/>
          <w:szCs w:val="26"/>
          <w:u w:val="single"/>
        </w:rPr>
        <w:t xml:space="preserve"> учетом</w:t>
      </w:r>
      <w:r w:rsidR="00E016BA" w:rsidRPr="00AD3603">
        <w:rPr>
          <w:rFonts w:ascii="Times New Roman" w:hAnsi="Times New Roman" w:cs="Times New Roman"/>
          <w:b/>
          <w:sz w:val="26"/>
          <w:szCs w:val="26"/>
          <w:u w:val="single"/>
        </w:rPr>
        <w:t xml:space="preserve"> </w:t>
      </w:r>
      <w:r w:rsidRPr="00AD3603">
        <w:rPr>
          <w:rFonts w:ascii="Times New Roman" w:hAnsi="Times New Roman" w:cs="Times New Roman"/>
          <w:b/>
          <w:sz w:val="26"/>
          <w:szCs w:val="26"/>
          <w:u w:val="single"/>
        </w:rPr>
        <w:t>замечаний</w:t>
      </w:r>
      <w:r w:rsidR="00DE60D6" w:rsidRPr="00AD3603">
        <w:rPr>
          <w:rFonts w:ascii="Times New Roman" w:hAnsi="Times New Roman" w:cs="Times New Roman"/>
          <w:sz w:val="26"/>
          <w:szCs w:val="26"/>
        </w:rPr>
        <w:t xml:space="preserve">, </w:t>
      </w:r>
      <w:r w:rsidR="00EF7488" w:rsidRPr="00AD3603">
        <w:rPr>
          <w:rFonts w:ascii="Times New Roman" w:hAnsi="Times New Roman" w:cs="Times New Roman"/>
          <w:sz w:val="26"/>
          <w:szCs w:val="26"/>
        </w:rPr>
        <w:t>указанных</w:t>
      </w:r>
      <w:r w:rsidR="00DE60D6" w:rsidRPr="00AD3603">
        <w:rPr>
          <w:rFonts w:ascii="Times New Roman" w:hAnsi="Times New Roman" w:cs="Times New Roman"/>
          <w:sz w:val="26"/>
          <w:szCs w:val="26"/>
        </w:rPr>
        <w:t xml:space="preserve"> Контрольно-ревизионной комиссией</w:t>
      </w:r>
      <w:r w:rsidRPr="00AD3603">
        <w:rPr>
          <w:rFonts w:ascii="Times New Roman" w:hAnsi="Times New Roman" w:cs="Times New Roman"/>
          <w:sz w:val="26"/>
          <w:szCs w:val="26"/>
        </w:rPr>
        <w:t xml:space="preserve"> муниципального образования «Вяземский район» Смоленской области</w:t>
      </w:r>
      <w:r w:rsidR="00014D33" w:rsidRPr="00AD3603">
        <w:rPr>
          <w:rFonts w:ascii="Times New Roman" w:hAnsi="Times New Roman" w:cs="Times New Roman"/>
          <w:sz w:val="26"/>
          <w:szCs w:val="26"/>
        </w:rPr>
        <w:t xml:space="preserve"> </w:t>
      </w:r>
      <w:r w:rsidRPr="00AD3603">
        <w:rPr>
          <w:rFonts w:ascii="Times New Roman" w:hAnsi="Times New Roman" w:cs="Times New Roman"/>
          <w:sz w:val="26"/>
          <w:szCs w:val="26"/>
        </w:rPr>
        <w:t>в настоящем заключении.</w:t>
      </w:r>
    </w:p>
    <w:p w:rsidR="0066534E" w:rsidRPr="00AD3603" w:rsidRDefault="00804AF2" w:rsidP="00AD3603">
      <w:pPr>
        <w:pStyle w:val="a3"/>
        <w:ind w:firstLine="709"/>
        <w:jc w:val="both"/>
        <w:rPr>
          <w:rFonts w:ascii="Times New Roman" w:hAnsi="Times New Roman" w:cs="Times New Roman"/>
          <w:sz w:val="26"/>
          <w:szCs w:val="26"/>
        </w:rPr>
      </w:pPr>
      <w:r w:rsidRPr="00AD3603">
        <w:rPr>
          <w:rFonts w:ascii="Times New Roman" w:hAnsi="Times New Roman" w:cs="Times New Roman"/>
          <w:sz w:val="26"/>
          <w:szCs w:val="26"/>
        </w:rPr>
        <w:t>2.</w:t>
      </w:r>
      <w:r w:rsidRPr="00AD3603">
        <w:rPr>
          <w:rFonts w:ascii="Times New Roman" w:hAnsi="Times New Roman" w:cs="Times New Roman"/>
          <w:b/>
          <w:sz w:val="26"/>
          <w:szCs w:val="26"/>
        </w:rPr>
        <w:t xml:space="preserve"> </w:t>
      </w:r>
      <w:r w:rsidRPr="00AD3603">
        <w:rPr>
          <w:rFonts w:ascii="Times New Roman" w:hAnsi="Times New Roman" w:cs="Times New Roman"/>
          <w:sz w:val="26"/>
          <w:szCs w:val="26"/>
        </w:rPr>
        <w:t>Администрации муниципального образования «Вяземский район» Смоленской области</w:t>
      </w:r>
      <w:r w:rsidR="00AD3603" w:rsidRPr="00AD3603">
        <w:rPr>
          <w:rFonts w:ascii="Times New Roman" w:hAnsi="Times New Roman" w:cs="Times New Roman"/>
          <w:sz w:val="26"/>
          <w:szCs w:val="26"/>
        </w:rPr>
        <w:t xml:space="preserve"> </w:t>
      </w:r>
      <w:r w:rsidR="00E016BA" w:rsidRPr="00AD3603">
        <w:rPr>
          <w:rFonts w:ascii="Times New Roman" w:hAnsi="Times New Roman" w:cs="Times New Roman"/>
          <w:sz w:val="26"/>
          <w:szCs w:val="26"/>
        </w:rPr>
        <w:t xml:space="preserve">2.1. </w:t>
      </w:r>
      <w:r w:rsidR="0066534E" w:rsidRPr="00AD3603">
        <w:rPr>
          <w:rFonts w:ascii="Times New Roman" w:hAnsi="Times New Roman" w:cs="Times New Roman"/>
          <w:b/>
          <w:sz w:val="26"/>
          <w:szCs w:val="26"/>
        </w:rPr>
        <w:t xml:space="preserve">пункт </w:t>
      </w:r>
      <w:r w:rsidR="00EF7488" w:rsidRPr="00AD3603">
        <w:rPr>
          <w:rFonts w:ascii="Times New Roman" w:hAnsi="Times New Roman" w:cs="Times New Roman"/>
          <w:b/>
          <w:sz w:val="26"/>
          <w:szCs w:val="26"/>
        </w:rPr>
        <w:t>2 статьи</w:t>
      </w:r>
      <w:r w:rsidR="0066534E" w:rsidRPr="00AD3603">
        <w:rPr>
          <w:rFonts w:ascii="Times New Roman" w:hAnsi="Times New Roman" w:cs="Times New Roman"/>
          <w:b/>
          <w:sz w:val="26"/>
          <w:szCs w:val="26"/>
        </w:rPr>
        <w:t xml:space="preserve"> проекта решения</w:t>
      </w:r>
      <w:r w:rsidR="0066534E" w:rsidRPr="00AD3603">
        <w:rPr>
          <w:rFonts w:ascii="Times New Roman" w:hAnsi="Times New Roman" w:cs="Times New Roman"/>
          <w:sz w:val="26"/>
          <w:szCs w:val="26"/>
        </w:rPr>
        <w:t xml:space="preserve">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 </w:t>
      </w:r>
      <w:r w:rsidR="0066534E" w:rsidRPr="00AD3603">
        <w:rPr>
          <w:rFonts w:ascii="Times New Roman" w:hAnsi="Times New Roman" w:cs="Times New Roman"/>
          <w:b/>
          <w:sz w:val="26"/>
          <w:szCs w:val="26"/>
        </w:rPr>
        <w:t>предлагаем изложить в следующей редакции</w:t>
      </w:r>
      <w:r w:rsidR="0066534E" w:rsidRPr="00AD3603">
        <w:rPr>
          <w:rFonts w:ascii="Times New Roman" w:hAnsi="Times New Roman" w:cs="Times New Roman"/>
          <w:sz w:val="26"/>
          <w:szCs w:val="26"/>
        </w:rPr>
        <w:t>:</w:t>
      </w:r>
    </w:p>
    <w:p w:rsidR="00E016BA" w:rsidRPr="00AE3899" w:rsidRDefault="0066534E" w:rsidP="00EF7488">
      <w:pPr>
        <w:tabs>
          <w:tab w:val="left" w:pos="1134"/>
        </w:tabs>
        <w:autoSpaceDE w:val="0"/>
        <w:autoSpaceDN w:val="0"/>
        <w:adjustRightInd w:val="0"/>
        <w:ind w:firstLine="709"/>
        <w:jc w:val="both"/>
        <w:rPr>
          <w:rFonts w:eastAsiaTheme="minorHAnsi"/>
          <w:i/>
          <w:sz w:val="26"/>
          <w:szCs w:val="26"/>
          <w:lang w:eastAsia="en-US"/>
        </w:rPr>
      </w:pPr>
      <w:r w:rsidRPr="00AE3899">
        <w:rPr>
          <w:rFonts w:eastAsiaTheme="minorHAnsi"/>
          <w:i/>
          <w:sz w:val="26"/>
          <w:szCs w:val="26"/>
          <w:lang w:eastAsia="en-US"/>
        </w:rPr>
        <w:t>«</w:t>
      </w:r>
      <w:r w:rsidR="00EF7488" w:rsidRPr="00AE3899">
        <w:rPr>
          <w:rFonts w:eastAsiaTheme="minorHAnsi"/>
          <w:i/>
          <w:sz w:val="26"/>
          <w:szCs w:val="26"/>
          <w:lang w:eastAsia="en-US"/>
        </w:rPr>
        <w:t>2.</w:t>
      </w:r>
      <w:r w:rsidR="00EF7488" w:rsidRPr="00AE3899">
        <w:rPr>
          <w:rFonts w:eastAsiaTheme="minorHAnsi"/>
          <w:i/>
          <w:sz w:val="26"/>
          <w:szCs w:val="26"/>
          <w:lang w:eastAsia="en-US"/>
        </w:rPr>
        <w:tab/>
        <w:t>Одновременно с отчетами об исполнении бюджета муниципального образования за первый квартал, полугодие и девять месяцев текущего финансового года финансовое управление представляет в Администрацию муниципального образования «Вяземский район» Смоленской области пояснительные записки к ним, отчеты об исполнении бюджета муниципального образования соответственно за первый квартал, полугодие и девять месяцев текущего финансового года</w:t>
      </w:r>
      <w:r w:rsidRPr="00AE3899">
        <w:rPr>
          <w:rFonts w:eastAsiaTheme="minorHAnsi"/>
          <w:i/>
          <w:sz w:val="26"/>
          <w:szCs w:val="26"/>
          <w:lang w:eastAsia="en-US"/>
        </w:rPr>
        <w:t>»</w:t>
      </w:r>
      <w:r w:rsidR="00EF7488" w:rsidRPr="00AE3899">
        <w:rPr>
          <w:rFonts w:eastAsiaTheme="minorHAnsi"/>
          <w:i/>
          <w:sz w:val="26"/>
          <w:szCs w:val="26"/>
          <w:lang w:eastAsia="en-US"/>
        </w:rPr>
        <w:t>.</w:t>
      </w:r>
    </w:p>
    <w:p w:rsidR="00E016BA" w:rsidRPr="00AD3603" w:rsidRDefault="00E016BA" w:rsidP="0066534E">
      <w:pPr>
        <w:autoSpaceDE w:val="0"/>
        <w:autoSpaceDN w:val="0"/>
        <w:adjustRightInd w:val="0"/>
        <w:ind w:firstLine="709"/>
        <w:jc w:val="both"/>
        <w:rPr>
          <w:rFonts w:eastAsiaTheme="minorHAnsi"/>
          <w:sz w:val="26"/>
          <w:szCs w:val="26"/>
          <w:lang w:eastAsia="en-US"/>
        </w:rPr>
      </w:pPr>
    </w:p>
    <w:p w:rsidR="00C23125" w:rsidRPr="00AD3603" w:rsidRDefault="00C23125" w:rsidP="00D1102A">
      <w:pPr>
        <w:ind w:firstLine="709"/>
        <w:jc w:val="both"/>
        <w:rPr>
          <w:rFonts w:eastAsiaTheme="minorHAnsi"/>
          <w:sz w:val="26"/>
          <w:szCs w:val="26"/>
          <w:lang w:eastAsia="en-US"/>
        </w:rPr>
      </w:pPr>
      <w:bookmarkStart w:id="0" w:name="_GoBack"/>
      <w:bookmarkEnd w:id="0"/>
      <w:r w:rsidRPr="00AD3603">
        <w:rPr>
          <w:rFonts w:eastAsiaTheme="minorHAnsi"/>
          <w:sz w:val="26"/>
          <w:szCs w:val="26"/>
          <w:lang w:eastAsia="en-US"/>
        </w:rPr>
        <w:t>Настоящее заключение составлено в 3-х экземплярах:</w:t>
      </w:r>
    </w:p>
    <w:p w:rsidR="00760235" w:rsidRPr="00AD3603" w:rsidRDefault="00760235" w:rsidP="00760235">
      <w:pPr>
        <w:ind w:firstLine="540"/>
        <w:jc w:val="both"/>
        <w:rPr>
          <w:sz w:val="26"/>
          <w:szCs w:val="26"/>
        </w:rPr>
      </w:pPr>
      <w:r w:rsidRPr="00AD3603">
        <w:rPr>
          <w:sz w:val="26"/>
          <w:szCs w:val="26"/>
        </w:rPr>
        <w:t>Один экземпляр для Вяземского районного Совета депутатов. Направляется с сопроводительным письмом.</w:t>
      </w:r>
    </w:p>
    <w:p w:rsidR="00760235" w:rsidRPr="00AD3603" w:rsidRDefault="00760235" w:rsidP="00760235">
      <w:pPr>
        <w:ind w:firstLine="540"/>
        <w:jc w:val="both"/>
        <w:rPr>
          <w:sz w:val="26"/>
          <w:szCs w:val="26"/>
        </w:rPr>
      </w:pPr>
      <w:r w:rsidRPr="00AD3603">
        <w:rPr>
          <w:sz w:val="26"/>
          <w:szCs w:val="26"/>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760235" w:rsidRPr="00AD3603" w:rsidRDefault="00760235" w:rsidP="00760235">
      <w:pPr>
        <w:ind w:firstLine="540"/>
        <w:jc w:val="both"/>
        <w:rPr>
          <w:sz w:val="26"/>
          <w:szCs w:val="26"/>
        </w:rPr>
      </w:pPr>
      <w:r w:rsidRPr="00AD3603">
        <w:rPr>
          <w:sz w:val="26"/>
          <w:szCs w:val="26"/>
        </w:rPr>
        <w:t>Один экземпляр остается в Контрольно-ревизионной комиссии муниципального образования «Вяземский район» Смоленской области.</w:t>
      </w:r>
    </w:p>
    <w:p w:rsidR="00C23125" w:rsidRPr="00AD3603" w:rsidRDefault="00C23125" w:rsidP="00C23125">
      <w:pPr>
        <w:pStyle w:val="a3"/>
        <w:jc w:val="both"/>
        <w:rPr>
          <w:rFonts w:ascii="Times New Roman" w:hAnsi="Times New Roman" w:cs="Times New Roman"/>
          <w:sz w:val="26"/>
          <w:szCs w:val="26"/>
        </w:rPr>
      </w:pPr>
    </w:p>
    <w:p w:rsidR="00AD436E" w:rsidRPr="00AD3603" w:rsidRDefault="00AD436E" w:rsidP="00C23125">
      <w:pPr>
        <w:pStyle w:val="a3"/>
        <w:jc w:val="both"/>
        <w:rPr>
          <w:rFonts w:ascii="Times New Roman" w:hAnsi="Times New Roman" w:cs="Times New Roman"/>
          <w:sz w:val="26"/>
          <w:szCs w:val="26"/>
        </w:rPr>
      </w:pPr>
    </w:p>
    <w:p w:rsidR="00AD436E" w:rsidRPr="005B403A" w:rsidRDefault="00AD436E" w:rsidP="00C23125">
      <w:pPr>
        <w:pStyle w:val="a3"/>
        <w:jc w:val="both"/>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3985"/>
      </w:tblGrid>
      <w:tr w:rsidR="00760235" w:rsidRPr="005B403A" w:rsidTr="00760235">
        <w:tc>
          <w:tcPr>
            <w:tcW w:w="5495" w:type="dxa"/>
          </w:tcPr>
          <w:p w:rsidR="00760235" w:rsidRPr="005B403A" w:rsidRDefault="00760235" w:rsidP="00760235">
            <w:pPr>
              <w:pStyle w:val="a3"/>
              <w:rPr>
                <w:rFonts w:ascii="Times New Roman" w:hAnsi="Times New Roman" w:cs="Times New Roman"/>
                <w:sz w:val="26"/>
                <w:szCs w:val="26"/>
              </w:rPr>
            </w:pPr>
            <w:r w:rsidRPr="005B403A">
              <w:rPr>
                <w:rFonts w:ascii="Times New Roman" w:hAnsi="Times New Roman" w:cs="Times New Roman"/>
                <w:sz w:val="26"/>
                <w:szCs w:val="26"/>
              </w:rPr>
              <w:t xml:space="preserve">Председатель Контрольно-ревизионной </w:t>
            </w:r>
          </w:p>
          <w:p w:rsidR="00760235" w:rsidRPr="005B403A" w:rsidRDefault="00760235" w:rsidP="00760235">
            <w:pPr>
              <w:pStyle w:val="a3"/>
              <w:rPr>
                <w:rFonts w:ascii="Times New Roman" w:hAnsi="Times New Roman" w:cs="Times New Roman"/>
                <w:sz w:val="26"/>
                <w:szCs w:val="26"/>
              </w:rPr>
            </w:pPr>
            <w:r w:rsidRPr="005B403A">
              <w:rPr>
                <w:rFonts w:ascii="Times New Roman" w:hAnsi="Times New Roman" w:cs="Times New Roman"/>
                <w:sz w:val="26"/>
                <w:szCs w:val="26"/>
              </w:rPr>
              <w:t>комиссии муниципального образования</w:t>
            </w:r>
          </w:p>
          <w:p w:rsidR="00760235" w:rsidRPr="005B403A" w:rsidRDefault="00760235" w:rsidP="00760235">
            <w:pPr>
              <w:pStyle w:val="a3"/>
              <w:rPr>
                <w:rFonts w:ascii="Times New Roman" w:hAnsi="Times New Roman" w:cs="Times New Roman"/>
                <w:sz w:val="26"/>
                <w:szCs w:val="26"/>
              </w:rPr>
            </w:pPr>
            <w:r w:rsidRPr="005B403A">
              <w:rPr>
                <w:rFonts w:ascii="Times New Roman" w:hAnsi="Times New Roman" w:cs="Times New Roman"/>
                <w:sz w:val="26"/>
                <w:szCs w:val="26"/>
              </w:rPr>
              <w:t>«Вяземский район» Смоленской области</w:t>
            </w:r>
          </w:p>
        </w:tc>
        <w:tc>
          <w:tcPr>
            <w:tcW w:w="4076" w:type="dxa"/>
          </w:tcPr>
          <w:p w:rsidR="00760235" w:rsidRPr="005B403A" w:rsidRDefault="00760235" w:rsidP="00760235">
            <w:pPr>
              <w:pStyle w:val="a3"/>
              <w:jc w:val="right"/>
              <w:rPr>
                <w:rFonts w:ascii="Times New Roman" w:hAnsi="Times New Roman" w:cs="Times New Roman"/>
                <w:sz w:val="26"/>
                <w:szCs w:val="26"/>
              </w:rPr>
            </w:pPr>
          </w:p>
          <w:p w:rsidR="00760235" w:rsidRPr="005B403A" w:rsidRDefault="00760235" w:rsidP="00760235">
            <w:pPr>
              <w:pStyle w:val="a3"/>
              <w:jc w:val="right"/>
              <w:rPr>
                <w:rFonts w:ascii="Times New Roman" w:hAnsi="Times New Roman" w:cs="Times New Roman"/>
                <w:sz w:val="26"/>
                <w:szCs w:val="26"/>
              </w:rPr>
            </w:pPr>
          </w:p>
          <w:p w:rsidR="00760235" w:rsidRPr="005B403A" w:rsidRDefault="00760235" w:rsidP="00760235">
            <w:pPr>
              <w:pStyle w:val="a3"/>
              <w:jc w:val="right"/>
              <w:rPr>
                <w:rFonts w:ascii="Times New Roman" w:hAnsi="Times New Roman" w:cs="Times New Roman"/>
                <w:b/>
                <w:sz w:val="26"/>
                <w:szCs w:val="26"/>
              </w:rPr>
            </w:pPr>
            <w:r w:rsidRPr="005B403A">
              <w:rPr>
                <w:rFonts w:ascii="Times New Roman" w:hAnsi="Times New Roman" w:cs="Times New Roman"/>
                <w:b/>
                <w:sz w:val="26"/>
                <w:szCs w:val="26"/>
              </w:rPr>
              <w:t>О.Н. Марфичева</w:t>
            </w:r>
          </w:p>
        </w:tc>
      </w:tr>
    </w:tbl>
    <w:p w:rsidR="00AD436E" w:rsidRPr="00C23125" w:rsidRDefault="00AD436E" w:rsidP="00373392">
      <w:pPr>
        <w:pStyle w:val="a3"/>
        <w:jc w:val="both"/>
        <w:rPr>
          <w:rFonts w:ascii="Times New Roman" w:hAnsi="Times New Roman" w:cs="Times New Roman"/>
          <w:sz w:val="28"/>
          <w:szCs w:val="28"/>
        </w:rPr>
      </w:pPr>
    </w:p>
    <w:sectPr w:rsidR="00AD436E" w:rsidRPr="00C23125" w:rsidSect="00692241">
      <w:footerReference w:type="default" r:id="rId16"/>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7B" w:rsidRDefault="00175C7B" w:rsidP="007A69F8">
      <w:r>
        <w:separator/>
      </w:r>
    </w:p>
  </w:endnote>
  <w:endnote w:type="continuationSeparator" w:id="0">
    <w:p w:rsidR="00175C7B" w:rsidRDefault="00175C7B" w:rsidP="007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727148"/>
      <w:docPartObj>
        <w:docPartGallery w:val="Page Numbers (Bottom of Page)"/>
        <w:docPartUnique/>
      </w:docPartObj>
    </w:sdtPr>
    <w:sdtEndPr/>
    <w:sdtContent>
      <w:p w:rsidR="007A69F8" w:rsidRDefault="007A69F8">
        <w:pPr>
          <w:pStyle w:val="a7"/>
          <w:jc w:val="right"/>
        </w:pPr>
        <w:r>
          <w:fldChar w:fldCharType="begin"/>
        </w:r>
        <w:r>
          <w:instrText>PAGE   \* MERGEFORMAT</w:instrText>
        </w:r>
        <w:r>
          <w:fldChar w:fldCharType="separate"/>
        </w:r>
        <w:r w:rsidR="00373392">
          <w:rPr>
            <w:noProof/>
          </w:rPr>
          <w:t>6</w:t>
        </w:r>
        <w:r>
          <w:fldChar w:fldCharType="end"/>
        </w:r>
      </w:p>
    </w:sdtContent>
  </w:sdt>
  <w:p w:rsidR="007A69F8" w:rsidRDefault="007A69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7B" w:rsidRDefault="00175C7B" w:rsidP="007A69F8">
      <w:r>
        <w:separator/>
      </w:r>
    </w:p>
  </w:footnote>
  <w:footnote w:type="continuationSeparator" w:id="0">
    <w:p w:rsidR="00175C7B" w:rsidRDefault="00175C7B" w:rsidP="007A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6631"/>
    <w:multiLevelType w:val="multilevel"/>
    <w:tmpl w:val="D3E6A6BC"/>
    <w:lvl w:ilvl="0">
      <w:start w:val="1"/>
      <w:numFmt w:val="decimal"/>
      <w:lvlText w:val="%1."/>
      <w:lvlJc w:val="left"/>
      <w:pPr>
        <w:ind w:left="720" w:hanging="360"/>
      </w:pPr>
      <w:rPr>
        <w:b/>
      </w:rPr>
    </w:lvl>
    <w:lvl w:ilvl="1">
      <w:start w:val="2"/>
      <w:numFmt w:val="decimal"/>
      <w:isLgl/>
      <w:lvlText w:val="%1.%2."/>
      <w:lvlJc w:val="left"/>
      <w:pPr>
        <w:ind w:left="2044" w:hanging="1260"/>
      </w:pPr>
      <w:rPr>
        <w:rFonts w:hint="default"/>
        <w:b/>
      </w:rPr>
    </w:lvl>
    <w:lvl w:ilvl="2">
      <w:start w:val="1"/>
      <w:numFmt w:val="decimal"/>
      <w:isLgl/>
      <w:lvlText w:val="%1.%2.%3."/>
      <w:lvlJc w:val="left"/>
      <w:pPr>
        <w:ind w:left="2468" w:hanging="1260"/>
      </w:pPr>
      <w:rPr>
        <w:rFonts w:hint="default"/>
        <w:b/>
      </w:rPr>
    </w:lvl>
    <w:lvl w:ilvl="3">
      <w:start w:val="1"/>
      <w:numFmt w:val="decimal"/>
      <w:isLgl/>
      <w:lvlText w:val="%1.%2.%3.%4."/>
      <w:lvlJc w:val="left"/>
      <w:pPr>
        <w:ind w:left="2892" w:hanging="1260"/>
      </w:pPr>
      <w:rPr>
        <w:rFonts w:hint="default"/>
        <w:b/>
      </w:rPr>
    </w:lvl>
    <w:lvl w:ilvl="4">
      <w:start w:val="1"/>
      <w:numFmt w:val="decimal"/>
      <w:isLgl/>
      <w:lvlText w:val="%1.%2.%3.%4.%5."/>
      <w:lvlJc w:val="left"/>
      <w:pPr>
        <w:ind w:left="3316" w:hanging="1260"/>
      </w:pPr>
      <w:rPr>
        <w:rFonts w:hint="default"/>
        <w:b/>
      </w:rPr>
    </w:lvl>
    <w:lvl w:ilvl="5">
      <w:start w:val="1"/>
      <w:numFmt w:val="decimal"/>
      <w:isLgl/>
      <w:lvlText w:val="%1.%2.%3.%4.%5.%6."/>
      <w:lvlJc w:val="left"/>
      <w:pPr>
        <w:ind w:left="3920" w:hanging="1440"/>
      </w:pPr>
      <w:rPr>
        <w:rFonts w:hint="default"/>
        <w:b/>
      </w:rPr>
    </w:lvl>
    <w:lvl w:ilvl="6">
      <w:start w:val="1"/>
      <w:numFmt w:val="decimal"/>
      <w:isLgl/>
      <w:lvlText w:val="%1.%2.%3.%4.%5.%6.%7."/>
      <w:lvlJc w:val="left"/>
      <w:pPr>
        <w:ind w:left="4704" w:hanging="1800"/>
      </w:pPr>
      <w:rPr>
        <w:rFonts w:hint="default"/>
        <w:b/>
      </w:rPr>
    </w:lvl>
    <w:lvl w:ilvl="7">
      <w:start w:val="1"/>
      <w:numFmt w:val="decimal"/>
      <w:isLgl/>
      <w:lvlText w:val="%1.%2.%3.%4.%5.%6.%7.%8."/>
      <w:lvlJc w:val="left"/>
      <w:pPr>
        <w:ind w:left="5128" w:hanging="1800"/>
      </w:pPr>
      <w:rPr>
        <w:rFonts w:hint="default"/>
        <w:b/>
      </w:rPr>
    </w:lvl>
    <w:lvl w:ilvl="8">
      <w:start w:val="1"/>
      <w:numFmt w:val="decimal"/>
      <w:isLgl/>
      <w:lvlText w:val="%1.%2.%3.%4.%5.%6.%7.%8.%9."/>
      <w:lvlJc w:val="left"/>
      <w:pPr>
        <w:ind w:left="5912" w:hanging="2160"/>
      </w:pPr>
      <w:rPr>
        <w:rFonts w:hint="default"/>
        <w:b/>
      </w:rPr>
    </w:lvl>
  </w:abstractNum>
  <w:abstractNum w:abstractNumId="1" w15:restartNumberingAfterBreak="0">
    <w:nsid w:val="0AE63DDE"/>
    <w:multiLevelType w:val="hybridMultilevel"/>
    <w:tmpl w:val="7C567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D9227A"/>
    <w:multiLevelType w:val="hybridMultilevel"/>
    <w:tmpl w:val="94006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8D20D0"/>
    <w:multiLevelType w:val="hybridMultilevel"/>
    <w:tmpl w:val="442E1AE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2E159F1"/>
    <w:multiLevelType w:val="hybridMultilevel"/>
    <w:tmpl w:val="7F50B2A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D8008F9"/>
    <w:multiLevelType w:val="hybridMultilevel"/>
    <w:tmpl w:val="BD121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0A414CE"/>
    <w:multiLevelType w:val="multilevel"/>
    <w:tmpl w:val="9080234E"/>
    <w:lvl w:ilvl="0">
      <w:start w:val="1"/>
      <w:numFmt w:val="decimal"/>
      <w:lvlText w:val="%1."/>
      <w:lvlJc w:val="left"/>
      <w:pPr>
        <w:ind w:left="630" w:hanging="63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B0"/>
    <w:rsid w:val="000024DB"/>
    <w:rsid w:val="00012DEE"/>
    <w:rsid w:val="00014D33"/>
    <w:rsid w:val="00026D92"/>
    <w:rsid w:val="0004160A"/>
    <w:rsid w:val="00041B30"/>
    <w:rsid w:val="00044007"/>
    <w:rsid w:val="000663BC"/>
    <w:rsid w:val="00082F8C"/>
    <w:rsid w:val="00093487"/>
    <w:rsid w:val="000A3698"/>
    <w:rsid w:val="000A765C"/>
    <w:rsid w:val="000B4168"/>
    <w:rsid w:val="000D383A"/>
    <w:rsid w:val="000D66C8"/>
    <w:rsid w:val="000D7F1D"/>
    <w:rsid w:val="000E0A8B"/>
    <w:rsid w:val="00140C69"/>
    <w:rsid w:val="001608D0"/>
    <w:rsid w:val="00174487"/>
    <w:rsid w:val="00175C7B"/>
    <w:rsid w:val="00182820"/>
    <w:rsid w:val="001A6A1D"/>
    <w:rsid w:val="001D4C03"/>
    <w:rsid w:val="00206595"/>
    <w:rsid w:val="00206A4A"/>
    <w:rsid w:val="00262996"/>
    <w:rsid w:val="00275BA6"/>
    <w:rsid w:val="00277835"/>
    <w:rsid w:val="00285839"/>
    <w:rsid w:val="00286292"/>
    <w:rsid w:val="00287148"/>
    <w:rsid w:val="002A0BF2"/>
    <w:rsid w:val="002D3190"/>
    <w:rsid w:val="002E5E45"/>
    <w:rsid w:val="00304F30"/>
    <w:rsid w:val="00333374"/>
    <w:rsid w:val="00336EED"/>
    <w:rsid w:val="00367FD3"/>
    <w:rsid w:val="00373392"/>
    <w:rsid w:val="003B1430"/>
    <w:rsid w:val="003C18C9"/>
    <w:rsid w:val="003C3347"/>
    <w:rsid w:val="003D7285"/>
    <w:rsid w:val="003F71F8"/>
    <w:rsid w:val="004174A3"/>
    <w:rsid w:val="00420345"/>
    <w:rsid w:val="004301F4"/>
    <w:rsid w:val="004D5FE1"/>
    <w:rsid w:val="004E3451"/>
    <w:rsid w:val="004E43D8"/>
    <w:rsid w:val="004F3E05"/>
    <w:rsid w:val="004F5FB1"/>
    <w:rsid w:val="0051289D"/>
    <w:rsid w:val="00515109"/>
    <w:rsid w:val="005177B0"/>
    <w:rsid w:val="00543F30"/>
    <w:rsid w:val="0056039C"/>
    <w:rsid w:val="00581745"/>
    <w:rsid w:val="005853B0"/>
    <w:rsid w:val="005956C1"/>
    <w:rsid w:val="005A015E"/>
    <w:rsid w:val="005B403A"/>
    <w:rsid w:val="005C3ED7"/>
    <w:rsid w:val="005D627B"/>
    <w:rsid w:val="00615F61"/>
    <w:rsid w:val="00633296"/>
    <w:rsid w:val="00635C7F"/>
    <w:rsid w:val="006618EE"/>
    <w:rsid w:val="0066534E"/>
    <w:rsid w:val="00692241"/>
    <w:rsid w:val="006A07A4"/>
    <w:rsid w:val="006A19BA"/>
    <w:rsid w:val="006C0110"/>
    <w:rsid w:val="006D0727"/>
    <w:rsid w:val="006E624D"/>
    <w:rsid w:val="006F00D4"/>
    <w:rsid w:val="006F35BC"/>
    <w:rsid w:val="006F372B"/>
    <w:rsid w:val="00711D79"/>
    <w:rsid w:val="00715C0D"/>
    <w:rsid w:val="00731E97"/>
    <w:rsid w:val="00751AD3"/>
    <w:rsid w:val="0075415E"/>
    <w:rsid w:val="007549F2"/>
    <w:rsid w:val="00760235"/>
    <w:rsid w:val="00761DFE"/>
    <w:rsid w:val="00773357"/>
    <w:rsid w:val="007A69F8"/>
    <w:rsid w:val="007E38E1"/>
    <w:rsid w:val="007F5AEF"/>
    <w:rsid w:val="00804AF2"/>
    <w:rsid w:val="008120D2"/>
    <w:rsid w:val="008129BE"/>
    <w:rsid w:val="00820587"/>
    <w:rsid w:val="00821AF7"/>
    <w:rsid w:val="008401C0"/>
    <w:rsid w:val="00840F4C"/>
    <w:rsid w:val="008447C8"/>
    <w:rsid w:val="00881D80"/>
    <w:rsid w:val="00885896"/>
    <w:rsid w:val="008933E3"/>
    <w:rsid w:val="008A3B5D"/>
    <w:rsid w:val="008C05D8"/>
    <w:rsid w:val="008C6C4E"/>
    <w:rsid w:val="008E7F6A"/>
    <w:rsid w:val="008F4E5E"/>
    <w:rsid w:val="00903F51"/>
    <w:rsid w:val="009241A1"/>
    <w:rsid w:val="009325B8"/>
    <w:rsid w:val="009630E4"/>
    <w:rsid w:val="009706F4"/>
    <w:rsid w:val="00977CFF"/>
    <w:rsid w:val="009807E4"/>
    <w:rsid w:val="00981D1F"/>
    <w:rsid w:val="009A0258"/>
    <w:rsid w:val="009A6FA1"/>
    <w:rsid w:val="009B033F"/>
    <w:rsid w:val="009B6384"/>
    <w:rsid w:val="009D45D1"/>
    <w:rsid w:val="009F1416"/>
    <w:rsid w:val="00A3016B"/>
    <w:rsid w:val="00A37862"/>
    <w:rsid w:val="00A42AFA"/>
    <w:rsid w:val="00A42C96"/>
    <w:rsid w:val="00A800D4"/>
    <w:rsid w:val="00A812E3"/>
    <w:rsid w:val="00AD3603"/>
    <w:rsid w:val="00AD3999"/>
    <w:rsid w:val="00AD436E"/>
    <w:rsid w:val="00AD4B46"/>
    <w:rsid w:val="00AE3899"/>
    <w:rsid w:val="00AF1653"/>
    <w:rsid w:val="00B31EE0"/>
    <w:rsid w:val="00B64F1C"/>
    <w:rsid w:val="00B90A1D"/>
    <w:rsid w:val="00B95C16"/>
    <w:rsid w:val="00BA26DC"/>
    <w:rsid w:val="00BA7A04"/>
    <w:rsid w:val="00BC19B1"/>
    <w:rsid w:val="00BC6BA9"/>
    <w:rsid w:val="00C1721E"/>
    <w:rsid w:val="00C23125"/>
    <w:rsid w:val="00C340AB"/>
    <w:rsid w:val="00C40EDF"/>
    <w:rsid w:val="00C52FF7"/>
    <w:rsid w:val="00C70860"/>
    <w:rsid w:val="00C767AF"/>
    <w:rsid w:val="00CA3F55"/>
    <w:rsid w:val="00CB4E04"/>
    <w:rsid w:val="00CB6A2E"/>
    <w:rsid w:val="00CB7458"/>
    <w:rsid w:val="00CB7C75"/>
    <w:rsid w:val="00CC6ABB"/>
    <w:rsid w:val="00CD1EC9"/>
    <w:rsid w:val="00CD6591"/>
    <w:rsid w:val="00CD770F"/>
    <w:rsid w:val="00CF2207"/>
    <w:rsid w:val="00CF345B"/>
    <w:rsid w:val="00D1102A"/>
    <w:rsid w:val="00D173C9"/>
    <w:rsid w:val="00D44F43"/>
    <w:rsid w:val="00D5310C"/>
    <w:rsid w:val="00D71E93"/>
    <w:rsid w:val="00D7721C"/>
    <w:rsid w:val="00D94F26"/>
    <w:rsid w:val="00DC00F3"/>
    <w:rsid w:val="00DD72DC"/>
    <w:rsid w:val="00DE0CAC"/>
    <w:rsid w:val="00DE5642"/>
    <w:rsid w:val="00DE60D6"/>
    <w:rsid w:val="00E016BA"/>
    <w:rsid w:val="00E03A0E"/>
    <w:rsid w:val="00E055D5"/>
    <w:rsid w:val="00E2599E"/>
    <w:rsid w:val="00E2791F"/>
    <w:rsid w:val="00E33871"/>
    <w:rsid w:val="00E76319"/>
    <w:rsid w:val="00E92768"/>
    <w:rsid w:val="00E9551A"/>
    <w:rsid w:val="00EA2280"/>
    <w:rsid w:val="00EA5C8E"/>
    <w:rsid w:val="00EB6174"/>
    <w:rsid w:val="00EC6F07"/>
    <w:rsid w:val="00EF7488"/>
    <w:rsid w:val="00F0618D"/>
    <w:rsid w:val="00F32774"/>
    <w:rsid w:val="00F40FFD"/>
    <w:rsid w:val="00F57B79"/>
    <w:rsid w:val="00F64B9E"/>
    <w:rsid w:val="00F95D00"/>
    <w:rsid w:val="00F968D0"/>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5B5F6-1450-4C58-B6BC-B541CE2D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2241"/>
    <w:pPr>
      <w:spacing w:after="0" w:line="240" w:lineRule="auto"/>
    </w:pPr>
  </w:style>
  <w:style w:type="character" w:customStyle="1" w:styleId="a4">
    <w:name w:val="Без интервала Знак"/>
    <w:basedOn w:val="a0"/>
    <w:link w:val="a3"/>
    <w:uiPriority w:val="1"/>
    <w:locked/>
    <w:rsid w:val="00692241"/>
  </w:style>
  <w:style w:type="paragraph" w:customStyle="1" w:styleId="ConsPlusTitle">
    <w:name w:val="ConsPlusTitle"/>
    <w:rsid w:val="002E5E4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7A69F8"/>
    <w:pPr>
      <w:tabs>
        <w:tab w:val="center" w:pos="4677"/>
        <w:tab w:val="right" w:pos="9355"/>
      </w:tabs>
    </w:pPr>
  </w:style>
  <w:style w:type="character" w:customStyle="1" w:styleId="a6">
    <w:name w:val="Верхний колонтитул Знак"/>
    <w:basedOn w:val="a0"/>
    <w:link w:val="a5"/>
    <w:uiPriority w:val="99"/>
    <w:rsid w:val="007A69F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69F8"/>
    <w:pPr>
      <w:tabs>
        <w:tab w:val="center" w:pos="4677"/>
        <w:tab w:val="right" w:pos="9355"/>
      </w:tabs>
    </w:pPr>
  </w:style>
  <w:style w:type="character" w:customStyle="1" w:styleId="a8">
    <w:name w:val="Нижний колонтитул Знак"/>
    <w:basedOn w:val="a0"/>
    <w:link w:val="a7"/>
    <w:uiPriority w:val="99"/>
    <w:rsid w:val="007A69F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E0CAC"/>
    <w:rPr>
      <w:rFonts w:ascii="Segoe UI" w:hAnsi="Segoe UI" w:cs="Segoe UI"/>
      <w:sz w:val="18"/>
      <w:szCs w:val="18"/>
    </w:rPr>
  </w:style>
  <w:style w:type="character" w:customStyle="1" w:styleId="aa">
    <w:name w:val="Текст выноски Знак"/>
    <w:basedOn w:val="a0"/>
    <w:link w:val="a9"/>
    <w:uiPriority w:val="99"/>
    <w:semiHidden/>
    <w:rsid w:val="00DE0CAC"/>
    <w:rPr>
      <w:rFonts w:ascii="Segoe UI" w:eastAsia="Times New Roman" w:hAnsi="Segoe UI" w:cs="Segoe UI"/>
      <w:sz w:val="18"/>
      <w:szCs w:val="18"/>
      <w:lang w:eastAsia="ru-RU"/>
    </w:rPr>
  </w:style>
  <w:style w:type="paragraph" w:styleId="ab">
    <w:name w:val="List Paragraph"/>
    <w:basedOn w:val="a"/>
    <w:uiPriority w:val="34"/>
    <w:qFormat/>
    <w:rsid w:val="00AD3999"/>
    <w:pPr>
      <w:ind w:left="720"/>
      <w:contextualSpacing/>
    </w:pPr>
  </w:style>
  <w:style w:type="table" w:styleId="ac">
    <w:name w:val="Table Grid"/>
    <w:basedOn w:val="a1"/>
    <w:uiPriority w:val="39"/>
    <w:rsid w:val="00812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8A3B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59186D05308C7DBE47AE5A4E271C43CCE8E980D5C6C7893ABFAB7215301DE79641B8D1E939972FECE7F13712724A1F14F03DEBB9129B20Z7d7H" TargetMode="External"/><Relationship Id="rId13" Type="http://schemas.openxmlformats.org/officeDocument/2006/relationships/hyperlink" Target="consultantplus://offline/ref=A4847B104EA689810AEA3B0C9D2FE9432214B78639078338C06FA028F7A89234169F0C409D40F3E179476FBCEC8912C7DE4710443283JCH0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847B104EA689810AEA3B0C9D2FE9432214B78639078338C06FA028F7A89234169F0C409C43F1E179476FBCEC8912C7DE4710443283JCH0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CD34E988704A28EE7B6C38013356DD43B00D14F6EE2D760657D1EB97211AD882E796E918A951FF8D01AFC861DED332D6B906F6F5A9p9PDI" TargetMode="External"/><Relationship Id="rId5" Type="http://schemas.openxmlformats.org/officeDocument/2006/relationships/webSettings" Target="webSettings.xml"/><Relationship Id="rId15" Type="http://schemas.openxmlformats.org/officeDocument/2006/relationships/hyperlink" Target="consultantplus://offline/ref=0C3F7AC89BE34BD3C6B454C712707F662A03E3B8C70166FCDEC9AF59B2778D3340367922D01879950FAC8DCD106A2AE4834E7F998AF9dDNCI" TargetMode="External"/><Relationship Id="rId10" Type="http://schemas.openxmlformats.org/officeDocument/2006/relationships/hyperlink" Target="consultantplus://offline/ref=444780F638EFC8552EB8706B9B2F3668BB8301AC6BFC3A2C77E752CC6C482F85C771A6E5F5E4CE4BD039C10D38B0A73A7D5ADF7FA74B891CqBoBH" TargetMode="External"/><Relationship Id="rId4" Type="http://schemas.openxmlformats.org/officeDocument/2006/relationships/settings" Target="settings.xml"/><Relationship Id="rId9" Type="http://schemas.openxmlformats.org/officeDocument/2006/relationships/hyperlink" Target="consultantplus://offline/ref=444780F638EFC8552EB8706B9B2F3668BB8301AC6FF93A2C77E752CC6C482F85C771A6E5F5E7CA49D439C10D38B0A73A7D5ADF7FA74B891CqBoBH" TargetMode="External"/><Relationship Id="rId14" Type="http://schemas.openxmlformats.org/officeDocument/2006/relationships/hyperlink" Target="consultantplus://offline/ref=0C3F7AC89BE34BD3C6B454C712707F662A03E3B8C70166FCDEC9AF59B2778D3340367922D31E7C9B53F69DC9593F21FA8451609A94F9DC54d0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031-1A6B-4041-9BAE-6E6D72A8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2740</Words>
  <Characters>15623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Андрей</cp:lastModifiedBy>
  <cp:revision>9</cp:revision>
  <cp:lastPrinted>2019-01-29T05:26:00Z</cp:lastPrinted>
  <dcterms:created xsi:type="dcterms:W3CDTF">2020-11-06T09:49:00Z</dcterms:created>
  <dcterms:modified xsi:type="dcterms:W3CDTF">2020-11-06T12:14:00Z</dcterms:modified>
</cp:coreProperties>
</file>