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1A7A12" w:rsidRDefault="00F710EA" w:rsidP="00E77D39">
      <w:pPr>
        <w:spacing w:after="0" w:line="240" w:lineRule="auto"/>
        <w:jc w:val="right"/>
        <w:rPr>
          <w:rFonts w:ascii="Times New Roman" w:hAnsi="Times New Roman" w:cs="Times New Roman"/>
          <w:b/>
          <w:sz w:val="20"/>
          <w:szCs w:val="20"/>
        </w:rPr>
      </w:pPr>
      <w:r w:rsidRPr="001A7A12">
        <w:rPr>
          <w:rFonts w:ascii="Times New Roman" w:hAnsi="Times New Roman" w:cs="Times New Roman"/>
          <w:b/>
          <w:sz w:val="20"/>
          <w:szCs w:val="20"/>
        </w:rPr>
        <w:t xml:space="preserve"> Приложение</w:t>
      </w:r>
      <w:r w:rsidR="00E77D39" w:rsidRPr="001A7A12">
        <w:rPr>
          <w:rFonts w:ascii="Times New Roman" w:hAnsi="Times New Roman" w:cs="Times New Roman"/>
          <w:b/>
          <w:sz w:val="20"/>
          <w:szCs w:val="20"/>
        </w:rPr>
        <w:t xml:space="preserve"> №</w:t>
      </w:r>
      <w:r w:rsidR="00562FD0">
        <w:rPr>
          <w:rFonts w:ascii="Times New Roman" w:hAnsi="Times New Roman" w:cs="Times New Roman"/>
          <w:b/>
          <w:sz w:val="20"/>
          <w:szCs w:val="20"/>
        </w:rPr>
        <w:t>1</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к заключению по результатам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внешней проверки годового отчета</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 об исполнении бюджета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муниципального образования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«Вяземский район»</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Смоленской области за 20</w:t>
      </w:r>
      <w:r w:rsidR="005D6842">
        <w:rPr>
          <w:rFonts w:ascii="Times New Roman" w:hAnsi="Times New Roman"/>
          <w:sz w:val="20"/>
          <w:szCs w:val="20"/>
        </w:rPr>
        <w:t>2</w:t>
      </w:r>
      <w:r w:rsidR="00330B58">
        <w:rPr>
          <w:rFonts w:ascii="Times New Roman" w:hAnsi="Times New Roman"/>
          <w:sz w:val="20"/>
          <w:szCs w:val="20"/>
        </w:rPr>
        <w:t>1</w:t>
      </w:r>
      <w:r w:rsidRPr="00545BDF">
        <w:rPr>
          <w:rFonts w:ascii="Times New Roman" w:hAnsi="Times New Roman"/>
          <w:sz w:val="20"/>
          <w:szCs w:val="20"/>
        </w:rPr>
        <w:t xml:space="preserve"> год</w:t>
      </w:r>
    </w:p>
    <w:p w:rsidR="00E77D39" w:rsidRDefault="00E77D39" w:rsidP="002967CE">
      <w:pPr>
        <w:spacing w:after="0" w:line="240" w:lineRule="auto"/>
        <w:jc w:val="center"/>
        <w:rPr>
          <w:rFonts w:ascii="Times New Roman" w:hAnsi="Times New Roman" w:cs="Times New Roman"/>
          <w:b/>
          <w:sz w:val="28"/>
          <w:szCs w:val="28"/>
        </w:rPr>
      </w:pPr>
    </w:p>
    <w:p w:rsidR="00C965F1"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Заключение</w:t>
      </w:r>
    </w:p>
    <w:p w:rsid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по результатам внешней провер</w:t>
      </w:r>
      <w:r w:rsidR="00545BDF">
        <w:rPr>
          <w:rFonts w:ascii="Times New Roman" w:hAnsi="Times New Roman" w:cs="Times New Roman"/>
          <w:b/>
          <w:sz w:val="26"/>
          <w:szCs w:val="26"/>
        </w:rPr>
        <w:t xml:space="preserve">ки годовой бюджетной отчетности </w:t>
      </w:r>
    </w:p>
    <w:p w:rsidR="00545BDF" w:rsidRDefault="00111143" w:rsidP="00545BD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Вяземского районного совета депутатов</w:t>
      </w:r>
      <w:r w:rsidR="00F26BE2" w:rsidRPr="00545BDF">
        <w:rPr>
          <w:rFonts w:ascii="Times New Roman" w:hAnsi="Times New Roman" w:cs="Times New Roman"/>
          <w:b/>
          <w:sz w:val="26"/>
          <w:szCs w:val="26"/>
        </w:rPr>
        <w:t xml:space="preserve">, в части исполнения </w:t>
      </w:r>
      <w:r w:rsidR="00DD7F84" w:rsidRPr="00545BDF">
        <w:rPr>
          <w:rFonts w:ascii="Times New Roman" w:hAnsi="Times New Roman" w:cs="Times New Roman"/>
          <w:b/>
          <w:sz w:val="26"/>
          <w:szCs w:val="26"/>
        </w:rPr>
        <w:t>бюджета муниципального</w:t>
      </w:r>
      <w:r w:rsidR="00326047" w:rsidRPr="00545BDF">
        <w:rPr>
          <w:rFonts w:ascii="Times New Roman" w:hAnsi="Times New Roman" w:cs="Times New Roman"/>
          <w:b/>
          <w:sz w:val="26"/>
          <w:szCs w:val="26"/>
        </w:rPr>
        <w:t xml:space="preserve"> образования «Вяземский </w:t>
      </w:r>
      <w:r w:rsidR="00DD7F84" w:rsidRPr="00545BDF">
        <w:rPr>
          <w:rFonts w:ascii="Times New Roman" w:hAnsi="Times New Roman" w:cs="Times New Roman"/>
          <w:b/>
          <w:sz w:val="26"/>
          <w:szCs w:val="26"/>
        </w:rPr>
        <w:t xml:space="preserve">район» </w:t>
      </w:r>
      <w:r w:rsidR="009C1609" w:rsidRPr="00545BDF">
        <w:rPr>
          <w:rFonts w:ascii="Times New Roman" w:hAnsi="Times New Roman" w:cs="Times New Roman"/>
          <w:b/>
          <w:sz w:val="26"/>
          <w:szCs w:val="26"/>
        </w:rPr>
        <w:t xml:space="preserve">Смоленской области </w:t>
      </w:r>
    </w:p>
    <w:p w:rsidR="002C51DE" w:rsidRPr="00545BDF" w:rsidRDefault="00DD7F84"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w:t>
      </w:r>
      <w:r w:rsidR="00F26BE2" w:rsidRPr="00545BDF">
        <w:rPr>
          <w:rFonts w:ascii="Times New Roman" w:hAnsi="Times New Roman" w:cs="Times New Roman"/>
          <w:b/>
          <w:sz w:val="26"/>
          <w:szCs w:val="26"/>
        </w:rPr>
        <w:t xml:space="preserve"> 20</w:t>
      </w:r>
      <w:r w:rsidR="005D6842">
        <w:rPr>
          <w:rFonts w:ascii="Times New Roman" w:hAnsi="Times New Roman" w:cs="Times New Roman"/>
          <w:b/>
          <w:sz w:val="26"/>
          <w:szCs w:val="26"/>
        </w:rPr>
        <w:t>2</w:t>
      </w:r>
      <w:r w:rsidR="00330B58">
        <w:rPr>
          <w:rFonts w:ascii="Times New Roman" w:hAnsi="Times New Roman" w:cs="Times New Roman"/>
          <w:b/>
          <w:sz w:val="26"/>
          <w:szCs w:val="26"/>
        </w:rPr>
        <w:t>1</w:t>
      </w:r>
      <w:r w:rsidR="00F26BE2" w:rsidRPr="00545BDF">
        <w:rPr>
          <w:rFonts w:ascii="Times New Roman" w:hAnsi="Times New Roman" w:cs="Times New Roman"/>
          <w:b/>
          <w:sz w:val="26"/>
          <w:szCs w:val="26"/>
        </w:rPr>
        <w:t xml:space="preserve"> год</w:t>
      </w:r>
    </w:p>
    <w:p w:rsidR="002967CE" w:rsidRPr="009E51B8" w:rsidRDefault="002967CE" w:rsidP="002967CE">
      <w:pPr>
        <w:spacing w:after="0" w:line="240" w:lineRule="auto"/>
        <w:jc w:val="both"/>
        <w:rPr>
          <w:rFonts w:ascii="Times New Roman" w:hAnsi="Times New Roman" w:cs="Times New Roman"/>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545BDF" w:rsidRPr="006F16EE" w:rsidTr="005D6842">
        <w:trPr>
          <w:trHeight w:val="101"/>
        </w:trPr>
        <w:tc>
          <w:tcPr>
            <w:tcW w:w="4672" w:type="dxa"/>
          </w:tcPr>
          <w:p w:rsidR="00545BDF" w:rsidRPr="006F16EE" w:rsidRDefault="006F16EE" w:rsidP="002967CE">
            <w:pPr>
              <w:jc w:val="both"/>
            </w:pPr>
            <w:r w:rsidRPr="006F16EE">
              <w:t>г. Вязьма</w:t>
            </w:r>
          </w:p>
        </w:tc>
        <w:tc>
          <w:tcPr>
            <w:tcW w:w="4792" w:type="dxa"/>
            <w:shd w:val="clear" w:color="auto" w:fill="auto"/>
          </w:tcPr>
          <w:p w:rsidR="00545BDF" w:rsidRPr="005D6842" w:rsidRDefault="00F638CB" w:rsidP="00330B58">
            <w:pPr>
              <w:jc w:val="right"/>
            </w:pPr>
            <w:r>
              <w:t>21</w:t>
            </w:r>
            <w:r w:rsidR="00B84E91">
              <w:t xml:space="preserve"> </w:t>
            </w:r>
            <w:r w:rsidR="00330B58">
              <w:t>марта</w:t>
            </w:r>
            <w:r w:rsidR="006F16EE" w:rsidRPr="005D6842">
              <w:t xml:space="preserve"> 20</w:t>
            </w:r>
            <w:r w:rsidR="00330B58">
              <w:t>22</w:t>
            </w:r>
            <w:r w:rsidR="006F16EE" w:rsidRPr="005D6842">
              <w:t xml:space="preserve"> года</w:t>
            </w:r>
          </w:p>
        </w:tc>
      </w:tr>
    </w:tbl>
    <w:p w:rsidR="002967CE" w:rsidRDefault="002967CE" w:rsidP="002967CE">
      <w:pPr>
        <w:spacing w:after="0" w:line="240" w:lineRule="auto"/>
        <w:jc w:val="both"/>
        <w:rPr>
          <w:rFonts w:ascii="Times New Roman" w:hAnsi="Times New Roman" w:cs="Times New Roman"/>
          <w:sz w:val="28"/>
          <w:szCs w:val="28"/>
        </w:rPr>
      </w:pPr>
    </w:p>
    <w:p w:rsidR="00C965F1" w:rsidRPr="006F16EE"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6F16EE">
        <w:rPr>
          <w:rFonts w:ascii="Times New Roman" w:hAnsi="Times New Roman" w:cs="Times New Roman"/>
          <w:b/>
          <w:sz w:val="24"/>
          <w:szCs w:val="24"/>
        </w:rPr>
        <w:t>Основание проведения экспертно-аналитического мероприятия:</w:t>
      </w:r>
    </w:p>
    <w:p w:rsidR="005D6842" w:rsidRPr="005D6842" w:rsidRDefault="005D6842" w:rsidP="004E4484">
      <w:pPr>
        <w:pStyle w:val="a3"/>
        <w:numPr>
          <w:ilvl w:val="0"/>
          <w:numId w:val="1"/>
        </w:numPr>
        <w:tabs>
          <w:tab w:val="left" w:pos="426"/>
        </w:tabs>
        <w:ind w:left="142" w:hanging="218"/>
        <w:jc w:val="both"/>
        <w:rPr>
          <w:rFonts w:ascii="Times New Roman" w:hAnsi="Times New Roman" w:cs="Times New Roman"/>
          <w:sz w:val="24"/>
          <w:szCs w:val="24"/>
        </w:rPr>
      </w:pPr>
      <w:r w:rsidRPr="005D6842">
        <w:rPr>
          <w:rFonts w:ascii="Times New Roman" w:hAnsi="Times New Roman" w:cs="Times New Roman"/>
          <w:sz w:val="24"/>
          <w:szCs w:val="24"/>
        </w:rPr>
        <w:t xml:space="preserve">п.1 ст.264.4 Бюджетного кодекса Российской Федерации; </w:t>
      </w:r>
    </w:p>
    <w:p w:rsidR="005D6842" w:rsidRPr="005D6842" w:rsidRDefault="005D6842" w:rsidP="004E4484">
      <w:pPr>
        <w:pStyle w:val="a3"/>
        <w:numPr>
          <w:ilvl w:val="0"/>
          <w:numId w:val="1"/>
        </w:numPr>
        <w:tabs>
          <w:tab w:val="left" w:pos="426"/>
        </w:tabs>
        <w:ind w:left="142" w:hanging="218"/>
        <w:jc w:val="both"/>
        <w:rPr>
          <w:rFonts w:ascii="Times New Roman" w:hAnsi="Times New Roman" w:cs="Times New Roman"/>
          <w:sz w:val="24"/>
          <w:szCs w:val="24"/>
        </w:rPr>
      </w:pPr>
      <w:r w:rsidRPr="005D6842">
        <w:rPr>
          <w:rFonts w:ascii="Times New Roman" w:hAnsi="Times New Roman" w:cs="Times New Roman"/>
          <w:sz w:val="24"/>
          <w:szCs w:val="24"/>
        </w:rPr>
        <w:t>ст.15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w:t>
      </w:r>
      <w:r w:rsidR="005E2C28">
        <w:rPr>
          <w:rFonts w:ascii="Times New Roman" w:hAnsi="Times New Roman" w:cs="Times New Roman"/>
          <w:sz w:val="24"/>
          <w:szCs w:val="24"/>
        </w:rPr>
        <w:t xml:space="preserve"> (с изменениями)</w:t>
      </w:r>
      <w:r w:rsidRPr="005D6842">
        <w:rPr>
          <w:rFonts w:ascii="Times New Roman" w:hAnsi="Times New Roman" w:cs="Times New Roman"/>
          <w:sz w:val="24"/>
          <w:szCs w:val="24"/>
        </w:rPr>
        <w:t xml:space="preserve">; </w:t>
      </w:r>
    </w:p>
    <w:p w:rsidR="005D6842" w:rsidRPr="005D6842" w:rsidRDefault="005D6842" w:rsidP="004E4484">
      <w:pPr>
        <w:pStyle w:val="a3"/>
        <w:numPr>
          <w:ilvl w:val="0"/>
          <w:numId w:val="1"/>
        </w:numPr>
        <w:tabs>
          <w:tab w:val="left" w:pos="426"/>
        </w:tabs>
        <w:ind w:left="142" w:hanging="218"/>
        <w:jc w:val="both"/>
        <w:rPr>
          <w:rFonts w:ascii="Times New Roman" w:hAnsi="Times New Roman" w:cs="Times New Roman"/>
          <w:sz w:val="24"/>
          <w:szCs w:val="24"/>
        </w:rPr>
      </w:pPr>
      <w:r w:rsidRPr="005D6842">
        <w:rPr>
          <w:rFonts w:ascii="Times New Roman" w:hAnsi="Times New Roman" w:cs="Times New Roman"/>
          <w:sz w:val="24"/>
          <w:szCs w:val="24"/>
        </w:rPr>
        <w:t>п</w:t>
      </w:r>
      <w:r w:rsidRPr="00561A2F">
        <w:rPr>
          <w:rFonts w:ascii="Times New Roman" w:hAnsi="Times New Roman" w:cs="Times New Roman"/>
          <w:sz w:val="24"/>
          <w:szCs w:val="24"/>
        </w:rPr>
        <w:t>.1.3.</w:t>
      </w:r>
      <w:r w:rsidR="00561A2F" w:rsidRPr="00561A2F">
        <w:rPr>
          <w:rFonts w:ascii="Times New Roman" w:hAnsi="Times New Roman" w:cs="Times New Roman"/>
          <w:sz w:val="24"/>
          <w:szCs w:val="24"/>
        </w:rPr>
        <w:t>7</w:t>
      </w:r>
      <w:r w:rsidRPr="005D6842">
        <w:rPr>
          <w:rFonts w:ascii="Times New Roman" w:hAnsi="Times New Roman" w:cs="Times New Roman"/>
          <w:sz w:val="24"/>
          <w:szCs w:val="24"/>
        </w:rPr>
        <w:t xml:space="preserve"> Плана работы Контрольно-ревизионной комиссии муниципального образования «Вяземский район» Смоленской области на 202</w:t>
      </w:r>
      <w:r w:rsidR="005E2C28">
        <w:rPr>
          <w:rFonts w:ascii="Times New Roman" w:hAnsi="Times New Roman" w:cs="Times New Roman"/>
          <w:sz w:val="24"/>
          <w:szCs w:val="24"/>
        </w:rPr>
        <w:t>2</w:t>
      </w:r>
      <w:r w:rsidRPr="005D6842">
        <w:rPr>
          <w:rFonts w:ascii="Times New Roman" w:hAnsi="Times New Roman" w:cs="Times New Roman"/>
          <w:sz w:val="24"/>
          <w:szCs w:val="24"/>
        </w:rPr>
        <w:t xml:space="preserve"> год, утвержденного приказом от 24.12.202</w:t>
      </w:r>
      <w:r w:rsidR="005E2C28">
        <w:rPr>
          <w:rFonts w:ascii="Times New Roman" w:hAnsi="Times New Roman" w:cs="Times New Roman"/>
          <w:sz w:val="24"/>
          <w:szCs w:val="24"/>
        </w:rPr>
        <w:t>1</w:t>
      </w:r>
      <w:r w:rsidRPr="005D6842">
        <w:rPr>
          <w:rFonts w:ascii="Times New Roman" w:hAnsi="Times New Roman" w:cs="Times New Roman"/>
          <w:sz w:val="24"/>
          <w:szCs w:val="24"/>
        </w:rPr>
        <w:t xml:space="preserve"> №</w:t>
      </w:r>
      <w:r w:rsidR="005E2C28">
        <w:rPr>
          <w:rFonts w:ascii="Times New Roman" w:hAnsi="Times New Roman" w:cs="Times New Roman"/>
          <w:sz w:val="24"/>
          <w:szCs w:val="24"/>
        </w:rPr>
        <w:t>15</w:t>
      </w:r>
      <w:r w:rsidRPr="005D6842">
        <w:rPr>
          <w:rFonts w:ascii="Times New Roman" w:hAnsi="Times New Roman" w:cs="Times New Roman"/>
          <w:sz w:val="24"/>
          <w:szCs w:val="24"/>
        </w:rPr>
        <w:t xml:space="preserve"> (в редакции от </w:t>
      </w:r>
      <w:r w:rsidR="005E2C28" w:rsidRPr="005E2C28">
        <w:rPr>
          <w:rFonts w:ascii="Times New Roman" w:hAnsi="Times New Roman" w:cs="Times New Roman"/>
          <w:sz w:val="24"/>
          <w:szCs w:val="24"/>
        </w:rPr>
        <w:t>28.02.2022 №13</w:t>
      </w:r>
      <w:r w:rsidRPr="005D6842">
        <w:rPr>
          <w:rFonts w:ascii="Times New Roman" w:hAnsi="Times New Roman" w:cs="Times New Roman"/>
          <w:sz w:val="24"/>
          <w:szCs w:val="24"/>
        </w:rPr>
        <w:t>);</w:t>
      </w:r>
    </w:p>
    <w:p w:rsidR="00DD7F84" w:rsidRPr="006F16EE" w:rsidRDefault="005D6842" w:rsidP="004E4484">
      <w:pPr>
        <w:pStyle w:val="a3"/>
        <w:numPr>
          <w:ilvl w:val="0"/>
          <w:numId w:val="1"/>
        </w:numPr>
        <w:tabs>
          <w:tab w:val="left" w:pos="426"/>
        </w:tabs>
        <w:ind w:left="142" w:hanging="218"/>
        <w:jc w:val="both"/>
        <w:rPr>
          <w:rFonts w:ascii="Times New Roman" w:eastAsia="Times New Roman" w:hAnsi="Times New Roman" w:cs="Times New Roman"/>
          <w:sz w:val="24"/>
          <w:szCs w:val="24"/>
          <w:lang w:eastAsia="ru-RU"/>
        </w:rPr>
      </w:pPr>
      <w:r w:rsidRPr="005D6842">
        <w:rPr>
          <w:rFonts w:ascii="Times New Roman" w:hAnsi="Times New Roman" w:cs="Times New Roman"/>
          <w:sz w:val="24"/>
          <w:szCs w:val="24"/>
        </w:rPr>
        <w:t xml:space="preserve">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w:t>
      </w:r>
      <w:r w:rsidR="005E2C28">
        <w:rPr>
          <w:rFonts w:ascii="Times New Roman" w:hAnsi="Times New Roman" w:cs="Times New Roman"/>
          <w:sz w:val="24"/>
          <w:szCs w:val="24"/>
        </w:rPr>
        <w:t>06</w:t>
      </w:r>
      <w:r w:rsidRPr="005D6842">
        <w:rPr>
          <w:rFonts w:ascii="Times New Roman" w:hAnsi="Times New Roman" w:cs="Times New Roman"/>
          <w:sz w:val="24"/>
          <w:szCs w:val="24"/>
        </w:rPr>
        <w:t>.09.20</w:t>
      </w:r>
      <w:r w:rsidR="005E2C28">
        <w:rPr>
          <w:rFonts w:ascii="Times New Roman" w:hAnsi="Times New Roman" w:cs="Times New Roman"/>
          <w:sz w:val="24"/>
          <w:szCs w:val="24"/>
        </w:rPr>
        <w:t>21</w:t>
      </w:r>
      <w:r w:rsidRPr="005D6842">
        <w:rPr>
          <w:rFonts w:ascii="Times New Roman" w:hAnsi="Times New Roman" w:cs="Times New Roman"/>
          <w:sz w:val="24"/>
          <w:szCs w:val="24"/>
        </w:rPr>
        <w:t xml:space="preserve"> №</w:t>
      </w:r>
      <w:r w:rsidR="005E2C28">
        <w:rPr>
          <w:rFonts w:ascii="Times New Roman" w:hAnsi="Times New Roman" w:cs="Times New Roman"/>
          <w:sz w:val="24"/>
          <w:szCs w:val="24"/>
        </w:rPr>
        <w:t>81 (с изменениями)</w:t>
      </w:r>
      <w:r w:rsidRPr="005D6842">
        <w:rPr>
          <w:rFonts w:ascii="Times New Roman" w:hAnsi="Times New Roman" w:cs="Times New Roman"/>
          <w:sz w:val="24"/>
          <w:szCs w:val="24"/>
        </w:rPr>
        <w:t>.</w:t>
      </w:r>
    </w:p>
    <w:p w:rsidR="00C965F1" w:rsidRPr="006F16EE" w:rsidRDefault="00C965F1" w:rsidP="00286A3F">
      <w:pPr>
        <w:spacing w:after="0" w:line="240" w:lineRule="auto"/>
        <w:ind w:firstLine="567"/>
        <w:jc w:val="both"/>
        <w:rPr>
          <w:rFonts w:ascii="Times New Roman" w:hAnsi="Times New Roman" w:cs="Times New Roman"/>
          <w:b/>
          <w:sz w:val="24"/>
          <w:szCs w:val="24"/>
        </w:rPr>
      </w:pPr>
      <w:r w:rsidRPr="006F16EE">
        <w:rPr>
          <w:rFonts w:ascii="Times New Roman" w:hAnsi="Times New Roman" w:cs="Times New Roman"/>
          <w:b/>
          <w:sz w:val="24"/>
          <w:szCs w:val="24"/>
        </w:rPr>
        <w:t>Цель экспертно-аналитического мероприятия:</w:t>
      </w:r>
    </w:p>
    <w:p w:rsidR="009E51B8" w:rsidRPr="009E51B8" w:rsidRDefault="009E51B8" w:rsidP="009E51B8">
      <w:pPr>
        <w:pStyle w:val="af"/>
        <w:numPr>
          <w:ilvl w:val="0"/>
          <w:numId w:val="18"/>
        </w:numPr>
        <w:spacing w:after="0" w:line="240" w:lineRule="auto"/>
        <w:ind w:left="142" w:hanging="284"/>
        <w:jc w:val="both"/>
        <w:rPr>
          <w:rFonts w:ascii="Times New Roman" w:hAnsi="Times New Roman" w:cs="Times New Roman"/>
          <w:b/>
          <w:sz w:val="24"/>
          <w:szCs w:val="24"/>
        </w:rPr>
      </w:pPr>
      <w:r w:rsidRPr="009E51B8">
        <w:rPr>
          <w:rFonts w:ascii="Times New Roman" w:hAnsi="Times New Roman" w:cs="Times New Roman"/>
          <w:color w:val="000000"/>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 – ГАБС);</w:t>
      </w:r>
    </w:p>
    <w:p w:rsidR="009E51B8" w:rsidRPr="009E51B8" w:rsidRDefault="009E51B8" w:rsidP="009E51B8">
      <w:pPr>
        <w:pStyle w:val="af"/>
        <w:numPr>
          <w:ilvl w:val="0"/>
          <w:numId w:val="18"/>
        </w:numPr>
        <w:spacing w:after="0" w:line="240" w:lineRule="auto"/>
        <w:ind w:left="142" w:hanging="284"/>
        <w:jc w:val="both"/>
        <w:rPr>
          <w:rFonts w:ascii="Times New Roman" w:hAnsi="Times New Roman" w:cs="Times New Roman"/>
          <w:b/>
          <w:sz w:val="24"/>
          <w:szCs w:val="24"/>
        </w:rPr>
      </w:pPr>
      <w:r w:rsidRPr="009E51B8">
        <w:rPr>
          <w:rFonts w:ascii="Times New Roman" w:hAnsi="Times New Roman" w:cs="Times New Roman"/>
          <w:color w:val="000000"/>
          <w:sz w:val="24"/>
          <w:szCs w:val="24"/>
        </w:rPr>
        <w:t>установление соответствия фактического исполнения бюджета плановым показателям.</w:t>
      </w:r>
    </w:p>
    <w:p w:rsidR="00C965F1" w:rsidRPr="009E51B8" w:rsidRDefault="00C965F1" w:rsidP="009E51B8">
      <w:pPr>
        <w:pStyle w:val="af"/>
        <w:spacing w:after="0" w:line="240" w:lineRule="auto"/>
        <w:ind w:left="567"/>
        <w:jc w:val="both"/>
        <w:rPr>
          <w:rFonts w:ascii="Times New Roman" w:hAnsi="Times New Roman" w:cs="Times New Roman"/>
          <w:b/>
          <w:sz w:val="24"/>
          <w:szCs w:val="24"/>
        </w:rPr>
      </w:pPr>
      <w:r w:rsidRPr="009E51B8">
        <w:rPr>
          <w:rFonts w:ascii="Times New Roman" w:hAnsi="Times New Roman" w:cs="Times New Roman"/>
          <w:b/>
          <w:sz w:val="24"/>
          <w:szCs w:val="24"/>
        </w:rPr>
        <w:t>Нормативно-правовая база:</w:t>
      </w:r>
    </w:p>
    <w:p w:rsidR="00C965F1" w:rsidRPr="006F16EE" w:rsidRDefault="00C965F1" w:rsidP="004E4484">
      <w:pPr>
        <w:pStyle w:val="a3"/>
        <w:numPr>
          <w:ilvl w:val="0"/>
          <w:numId w:val="2"/>
        </w:numPr>
        <w:tabs>
          <w:tab w:val="left" w:pos="142"/>
        </w:tabs>
        <w:ind w:left="142" w:hanging="218"/>
        <w:jc w:val="both"/>
        <w:rPr>
          <w:rFonts w:ascii="Times New Roman" w:hAnsi="Times New Roman" w:cs="Times New Roman"/>
          <w:sz w:val="24"/>
          <w:szCs w:val="24"/>
        </w:rPr>
      </w:pPr>
      <w:r w:rsidRPr="006F16EE">
        <w:rPr>
          <w:rFonts w:ascii="Times New Roman" w:hAnsi="Times New Roman" w:cs="Times New Roman"/>
          <w:sz w:val="24"/>
          <w:szCs w:val="24"/>
        </w:rPr>
        <w:t>Бюджетный кодекс Российской Федерации</w:t>
      </w:r>
      <w:r w:rsidR="00D30300" w:rsidRPr="006F16EE">
        <w:rPr>
          <w:rFonts w:ascii="Times New Roman" w:hAnsi="Times New Roman" w:cs="Times New Roman"/>
          <w:sz w:val="24"/>
          <w:szCs w:val="24"/>
        </w:rPr>
        <w:t xml:space="preserve"> (далее </w:t>
      </w:r>
      <w:r w:rsidR="00677475" w:rsidRPr="006F16EE">
        <w:rPr>
          <w:rFonts w:ascii="Times New Roman" w:hAnsi="Times New Roman" w:cs="Times New Roman"/>
          <w:sz w:val="24"/>
          <w:szCs w:val="24"/>
        </w:rPr>
        <w:t xml:space="preserve">- </w:t>
      </w:r>
      <w:r w:rsidR="00D30300" w:rsidRPr="006F16EE">
        <w:rPr>
          <w:rFonts w:ascii="Times New Roman" w:hAnsi="Times New Roman" w:cs="Times New Roman"/>
          <w:sz w:val="24"/>
          <w:szCs w:val="24"/>
        </w:rPr>
        <w:t>БК РФ)</w:t>
      </w:r>
      <w:r w:rsidRPr="006F16EE">
        <w:rPr>
          <w:rFonts w:ascii="Times New Roman" w:hAnsi="Times New Roman" w:cs="Times New Roman"/>
          <w:sz w:val="24"/>
          <w:szCs w:val="24"/>
        </w:rPr>
        <w:t>;</w:t>
      </w:r>
    </w:p>
    <w:p w:rsidR="00C965F1" w:rsidRPr="006F16EE" w:rsidRDefault="00C965F1" w:rsidP="004E4484">
      <w:pPr>
        <w:pStyle w:val="a3"/>
        <w:numPr>
          <w:ilvl w:val="0"/>
          <w:numId w:val="2"/>
        </w:numPr>
        <w:tabs>
          <w:tab w:val="left" w:pos="142"/>
        </w:tabs>
        <w:ind w:left="142" w:hanging="218"/>
        <w:jc w:val="both"/>
        <w:rPr>
          <w:rFonts w:ascii="Times New Roman" w:hAnsi="Times New Roman" w:cs="Times New Roman"/>
          <w:sz w:val="24"/>
          <w:szCs w:val="24"/>
        </w:rPr>
      </w:pPr>
      <w:r w:rsidRPr="006F16EE">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6F16EE" w:rsidRDefault="007F5198" w:rsidP="004E4484">
      <w:pPr>
        <w:pStyle w:val="a3"/>
        <w:numPr>
          <w:ilvl w:val="0"/>
          <w:numId w:val="2"/>
        </w:numPr>
        <w:tabs>
          <w:tab w:val="left" w:pos="142"/>
        </w:tabs>
        <w:ind w:left="142" w:hanging="218"/>
        <w:jc w:val="both"/>
        <w:rPr>
          <w:rFonts w:ascii="Times New Roman" w:hAnsi="Times New Roman" w:cs="Times New Roman"/>
          <w:sz w:val="24"/>
          <w:szCs w:val="24"/>
        </w:rPr>
      </w:pPr>
      <w:r w:rsidRPr="006F16EE">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6F16EE">
        <w:rPr>
          <w:rFonts w:ascii="Times New Roman" w:hAnsi="Times New Roman"/>
          <w:sz w:val="24"/>
          <w:szCs w:val="24"/>
        </w:rPr>
        <w:t>Вяземского районного Совета депутатов от 26.02.2014 №12</w:t>
      </w:r>
      <w:r w:rsidRPr="006F16EE">
        <w:rPr>
          <w:rFonts w:ascii="Times New Roman" w:hAnsi="Times New Roman" w:cs="Times New Roman"/>
          <w:sz w:val="24"/>
          <w:szCs w:val="24"/>
        </w:rPr>
        <w:t xml:space="preserve"> (с изменениями) (далее – Положение о бюджетном процессе);</w:t>
      </w:r>
    </w:p>
    <w:p w:rsidR="007F4C8E" w:rsidRPr="006F16EE" w:rsidRDefault="00D30300" w:rsidP="004E4484">
      <w:pPr>
        <w:pStyle w:val="a3"/>
        <w:numPr>
          <w:ilvl w:val="0"/>
          <w:numId w:val="2"/>
        </w:numPr>
        <w:tabs>
          <w:tab w:val="left" w:pos="142"/>
        </w:tabs>
        <w:ind w:left="142" w:hanging="218"/>
        <w:jc w:val="both"/>
        <w:rPr>
          <w:rFonts w:ascii="Times New Roman" w:eastAsia="Times New Roman" w:hAnsi="Times New Roman" w:cs="Times New Roman"/>
          <w:sz w:val="24"/>
          <w:szCs w:val="24"/>
        </w:rPr>
      </w:pPr>
      <w:r w:rsidRPr="006F16EE">
        <w:rPr>
          <w:rFonts w:ascii="Times New Roman" w:hAnsi="Times New Roman" w:cs="Times New Roman"/>
          <w:sz w:val="24"/>
          <w:szCs w:val="24"/>
        </w:rPr>
        <w:t>П</w:t>
      </w:r>
      <w:r w:rsidRPr="006F16EE">
        <w:rPr>
          <w:rFonts w:ascii="Times New Roman" w:eastAsia="Times New Roman" w:hAnsi="Times New Roman" w:cs="Times New Roman"/>
          <w:sz w:val="24"/>
          <w:szCs w:val="24"/>
        </w:rPr>
        <w:t xml:space="preserve">риказ </w:t>
      </w:r>
      <w:r w:rsidR="00677475" w:rsidRPr="006F16EE">
        <w:rPr>
          <w:rFonts w:ascii="Times New Roman" w:eastAsia="Times New Roman" w:hAnsi="Times New Roman" w:cs="Times New Roman"/>
          <w:sz w:val="24"/>
          <w:szCs w:val="24"/>
        </w:rPr>
        <w:t>М</w:t>
      </w:r>
      <w:r w:rsidRPr="006F16EE">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6F16EE">
        <w:rPr>
          <w:rFonts w:ascii="Times New Roman" w:eastAsia="Times New Roman" w:hAnsi="Times New Roman" w:cs="Times New Roman"/>
          <w:sz w:val="24"/>
          <w:szCs w:val="24"/>
        </w:rPr>
        <w:t>й системы Российской Федерации</w:t>
      </w:r>
      <w:r w:rsidR="00822991" w:rsidRPr="006F16EE">
        <w:rPr>
          <w:rFonts w:ascii="Times New Roman" w:eastAsia="Times New Roman" w:hAnsi="Times New Roman" w:cs="Times New Roman"/>
          <w:sz w:val="24"/>
          <w:szCs w:val="24"/>
        </w:rPr>
        <w:t>»</w:t>
      </w:r>
      <w:r w:rsidR="00822991" w:rsidRPr="00822991">
        <w:rPr>
          <w:rFonts w:ascii="Times New Roman" w:eastAsia="Times New Roman" w:hAnsi="Times New Roman" w:cs="Times New Roman"/>
          <w:sz w:val="24"/>
          <w:szCs w:val="24"/>
        </w:rPr>
        <w:t xml:space="preserve"> (далее – Инструкция №191н)</w:t>
      </w:r>
      <w:r w:rsidR="00822991">
        <w:rPr>
          <w:rFonts w:ascii="Times New Roman" w:eastAsia="Times New Roman" w:hAnsi="Times New Roman" w:cs="Times New Roman"/>
          <w:sz w:val="24"/>
          <w:szCs w:val="24"/>
        </w:rPr>
        <w:t>.</w:t>
      </w:r>
    </w:p>
    <w:p w:rsidR="00DD7F84" w:rsidRPr="006F16EE" w:rsidRDefault="00C965F1" w:rsidP="00A97DC4">
      <w:pPr>
        <w:pStyle w:val="a3"/>
        <w:ind w:firstLine="567"/>
        <w:jc w:val="both"/>
        <w:rPr>
          <w:rFonts w:ascii="Times New Roman" w:hAnsi="Times New Roman" w:cs="Times New Roman"/>
          <w:sz w:val="24"/>
          <w:szCs w:val="24"/>
        </w:rPr>
      </w:pPr>
      <w:r w:rsidRPr="006F16EE">
        <w:rPr>
          <w:rFonts w:ascii="Times New Roman" w:hAnsi="Times New Roman" w:cs="Times New Roman"/>
          <w:b/>
          <w:sz w:val="24"/>
          <w:szCs w:val="24"/>
        </w:rPr>
        <w:t>Предмет экспертно-аналитического мероприятия</w:t>
      </w:r>
      <w:r w:rsidR="00196714" w:rsidRPr="006F16EE">
        <w:rPr>
          <w:rFonts w:ascii="Times New Roman" w:hAnsi="Times New Roman" w:cs="Times New Roman"/>
          <w:sz w:val="24"/>
          <w:szCs w:val="24"/>
        </w:rPr>
        <w:t xml:space="preserve">- </w:t>
      </w:r>
      <w:r w:rsidR="00DC6DC7" w:rsidRPr="006F16EE">
        <w:rPr>
          <w:rFonts w:ascii="Times New Roman" w:hAnsi="Times New Roman" w:cs="Times New Roman"/>
          <w:sz w:val="24"/>
          <w:szCs w:val="24"/>
        </w:rPr>
        <w:t>годовая бюджетная отчетность за 20</w:t>
      </w:r>
      <w:r w:rsidR="005D6842">
        <w:rPr>
          <w:rFonts w:ascii="Times New Roman" w:hAnsi="Times New Roman" w:cs="Times New Roman"/>
          <w:sz w:val="24"/>
          <w:szCs w:val="24"/>
        </w:rPr>
        <w:t>2</w:t>
      </w:r>
      <w:r w:rsidR="005E2C28">
        <w:rPr>
          <w:rFonts w:ascii="Times New Roman" w:hAnsi="Times New Roman" w:cs="Times New Roman"/>
          <w:sz w:val="24"/>
          <w:szCs w:val="24"/>
        </w:rPr>
        <w:t>1</w:t>
      </w:r>
      <w:r w:rsidR="00DC6DC7" w:rsidRPr="006F16EE">
        <w:rPr>
          <w:rFonts w:ascii="Times New Roman" w:hAnsi="Times New Roman" w:cs="Times New Roman"/>
          <w:sz w:val="24"/>
          <w:szCs w:val="24"/>
        </w:rPr>
        <w:t xml:space="preserve"> год главного администратора бюджетных средств – </w:t>
      </w:r>
      <w:r w:rsidR="00971476" w:rsidRPr="00971476">
        <w:rPr>
          <w:rFonts w:ascii="Times New Roman" w:hAnsi="Times New Roman" w:cs="Times New Roman"/>
          <w:i/>
          <w:sz w:val="24"/>
          <w:szCs w:val="24"/>
        </w:rPr>
        <w:t>Вяземск</w:t>
      </w:r>
      <w:r w:rsidR="00971476">
        <w:rPr>
          <w:rFonts w:ascii="Times New Roman" w:hAnsi="Times New Roman" w:cs="Times New Roman"/>
          <w:i/>
          <w:sz w:val="24"/>
          <w:szCs w:val="24"/>
        </w:rPr>
        <w:t>ий</w:t>
      </w:r>
      <w:r w:rsidR="00971476" w:rsidRPr="00971476">
        <w:rPr>
          <w:rFonts w:ascii="Times New Roman" w:hAnsi="Times New Roman" w:cs="Times New Roman"/>
          <w:i/>
          <w:sz w:val="24"/>
          <w:szCs w:val="24"/>
        </w:rPr>
        <w:t xml:space="preserve"> районны</w:t>
      </w:r>
      <w:r w:rsidR="00971476">
        <w:rPr>
          <w:rFonts w:ascii="Times New Roman" w:hAnsi="Times New Roman" w:cs="Times New Roman"/>
          <w:i/>
          <w:sz w:val="24"/>
          <w:szCs w:val="24"/>
        </w:rPr>
        <w:t>й</w:t>
      </w:r>
      <w:r w:rsidR="00971476" w:rsidRPr="00971476">
        <w:rPr>
          <w:rFonts w:ascii="Times New Roman" w:hAnsi="Times New Roman" w:cs="Times New Roman"/>
          <w:i/>
          <w:sz w:val="24"/>
          <w:szCs w:val="24"/>
        </w:rPr>
        <w:t xml:space="preserve"> Совет депутатов </w:t>
      </w:r>
      <w:r w:rsidR="00FF4369" w:rsidRPr="006F16EE">
        <w:rPr>
          <w:rFonts w:ascii="Times New Roman" w:hAnsi="Times New Roman" w:cs="Times New Roman"/>
          <w:sz w:val="24"/>
          <w:szCs w:val="24"/>
        </w:rPr>
        <w:t xml:space="preserve">(далее – </w:t>
      </w:r>
      <w:r w:rsidR="00971476">
        <w:rPr>
          <w:rFonts w:ascii="Times New Roman" w:hAnsi="Times New Roman" w:cs="Times New Roman"/>
          <w:sz w:val="24"/>
          <w:szCs w:val="24"/>
        </w:rPr>
        <w:t>Совет</w:t>
      </w:r>
      <w:r w:rsidR="00FF4369" w:rsidRPr="006F16EE">
        <w:rPr>
          <w:rFonts w:ascii="Times New Roman" w:hAnsi="Times New Roman" w:cs="Times New Roman"/>
          <w:sz w:val="24"/>
          <w:szCs w:val="24"/>
        </w:rPr>
        <w:t>)</w:t>
      </w:r>
      <w:r w:rsidR="00677475" w:rsidRPr="006F16EE">
        <w:rPr>
          <w:rFonts w:ascii="Times New Roman" w:hAnsi="Times New Roman" w:cs="Times New Roman"/>
          <w:sz w:val="24"/>
          <w:szCs w:val="24"/>
        </w:rPr>
        <w:t xml:space="preserve">, в части исполнения бюджета </w:t>
      </w:r>
      <w:r w:rsidR="00DD7F84" w:rsidRPr="006F16EE">
        <w:rPr>
          <w:rFonts w:ascii="Times New Roman" w:hAnsi="Times New Roman" w:cs="Times New Roman"/>
          <w:sz w:val="24"/>
          <w:szCs w:val="24"/>
        </w:rPr>
        <w:t>муниципального образования</w:t>
      </w:r>
      <w:r w:rsidR="00677475" w:rsidRPr="006F16EE">
        <w:rPr>
          <w:rFonts w:ascii="Times New Roman" w:hAnsi="Times New Roman" w:cs="Times New Roman"/>
          <w:sz w:val="24"/>
          <w:szCs w:val="24"/>
        </w:rPr>
        <w:t xml:space="preserve"> за 20</w:t>
      </w:r>
      <w:r w:rsidR="005D6842">
        <w:rPr>
          <w:rFonts w:ascii="Times New Roman" w:hAnsi="Times New Roman" w:cs="Times New Roman"/>
          <w:sz w:val="24"/>
          <w:szCs w:val="24"/>
        </w:rPr>
        <w:t>2</w:t>
      </w:r>
      <w:r w:rsidR="005E2C28">
        <w:rPr>
          <w:rFonts w:ascii="Times New Roman" w:hAnsi="Times New Roman" w:cs="Times New Roman"/>
          <w:sz w:val="24"/>
          <w:szCs w:val="24"/>
        </w:rPr>
        <w:t>1</w:t>
      </w:r>
      <w:r w:rsidR="00677475" w:rsidRPr="006F16EE">
        <w:rPr>
          <w:rFonts w:ascii="Times New Roman" w:hAnsi="Times New Roman" w:cs="Times New Roman"/>
          <w:sz w:val="24"/>
          <w:szCs w:val="24"/>
        </w:rPr>
        <w:t>год.</w:t>
      </w:r>
    </w:p>
    <w:p w:rsidR="00DD7F84" w:rsidRPr="009A3967" w:rsidRDefault="00DD7F84" w:rsidP="00A97DC4">
      <w:pPr>
        <w:spacing w:after="0" w:line="240" w:lineRule="auto"/>
        <w:ind w:firstLine="567"/>
        <w:jc w:val="both"/>
        <w:rPr>
          <w:rFonts w:ascii="Times New Roman" w:hAnsi="Times New Roman" w:cs="Times New Roman"/>
          <w:sz w:val="24"/>
          <w:szCs w:val="24"/>
        </w:rPr>
      </w:pPr>
      <w:r w:rsidRPr="009A3967">
        <w:rPr>
          <w:rFonts w:ascii="Times New Roman" w:hAnsi="Times New Roman" w:cs="Times New Roman"/>
          <w:sz w:val="24"/>
          <w:szCs w:val="24"/>
        </w:rPr>
        <w:t xml:space="preserve">В соответствии </w:t>
      </w:r>
      <w:r w:rsidR="00562FD0">
        <w:rPr>
          <w:rFonts w:ascii="Times New Roman" w:hAnsi="Times New Roman" w:cs="Times New Roman"/>
          <w:sz w:val="24"/>
          <w:szCs w:val="24"/>
        </w:rPr>
        <w:t xml:space="preserve">со </w:t>
      </w:r>
      <w:r w:rsidRPr="009A3967">
        <w:rPr>
          <w:rFonts w:ascii="Times New Roman" w:hAnsi="Times New Roman" w:cs="Times New Roman"/>
          <w:sz w:val="24"/>
          <w:szCs w:val="24"/>
        </w:rPr>
        <w:t xml:space="preserve">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w:t>
      </w:r>
      <w:r w:rsidR="00501E66" w:rsidRPr="009A3967">
        <w:rPr>
          <w:rFonts w:ascii="Times New Roman" w:hAnsi="Times New Roman" w:cs="Times New Roman"/>
          <w:sz w:val="24"/>
          <w:szCs w:val="24"/>
        </w:rPr>
        <w:t>Вяземским районным Советом депутатов</w:t>
      </w:r>
      <w:r w:rsidR="009A3967" w:rsidRPr="009A3967">
        <w:rPr>
          <w:rFonts w:ascii="Times New Roman" w:hAnsi="Times New Roman" w:cs="Times New Roman"/>
          <w:sz w:val="24"/>
          <w:szCs w:val="24"/>
        </w:rPr>
        <w:t>21</w:t>
      </w:r>
      <w:r w:rsidRPr="009A3967">
        <w:rPr>
          <w:rFonts w:ascii="Times New Roman" w:hAnsi="Times New Roman" w:cs="Times New Roman"/>
          <w:sz w:val="24"/>
          <w:szCs w:val="24"/>
        </w:rPr>
        <w:t>.0</w:t>
      </w:r>
      <w:r w:rsidR="009A3967" w:rsidRPr="009A3967">
        <w:rPr>
          <w:rFonts w:ascii="Times New Roman" w:hAnsi="Times New Roman" w:cs="Times New Roman"/>
          <w:sz w:val="24"/>
          <w:szCs w:val="24"/>
        </w:rPr>
        <w:t>2</w:t>
      </w:r>
      <w:r w:rsidRPr="009A3967">
        <w:rPr>
          <w:rFonts w:ascii="Times New Roman" w:hAnsi="Times New Roman" w:cs="Times New Roman"/>
          <w:sz w:val="24"/>
          <w:szCs w:val="24"/>
        </w:rPr>
        <w:t>.20</w:t>
      </w:r>
      <w:r w:rsidR="00CD14C7" w:rsidRPr="009A3967">
        <w:rPr>
          <w:rFonts w:ascii="Times New Roman" w:hAnsi="Times New Roman" w:cs="Times New Roman"/>
          <w:sz w:val="24"/>
          <w:szCs w:val="24"/>
        </w:rPr>
        <w:t>2</w:t>
      </w:r>
      <w:r w:rsidR="009A3967" w:rsidRPr="009A3967">
        <w:rPr>
          <w:rFonts w:ascii="Times New Roman" w:hAnsi="Times New Roman" w:cs="Times New Roman"/>
          <w:sz w:val="24"/>
          <w:szCs w:val="24"/>
        </w:rPr>
        <w:t>2</w:t>
      </w:r>
      <w:r w:rsidRPr="009A3967">
        <w:rPr>
          <w:rFonts w:ascii="Times New Roman" w:hAnsi="Times New Roman" w:cs="Times New Roman"/>
          <w:sz w:val="24"/>
          <w:szCs w:val="24"/>
        </w:rPr>
        <w:t xml:space="preserve"> года (вх. от </w:t>
      </w:r>
      <w:r w:rsidR="009A3967" w:rsidRPr="009A3967">
        <w:rPr>
          <w:rFonts w:ascii="Times New Roman" w:hAnsi="Times New Roman" w:cs="Times New Roman"/>
          <w:sz w:val="24"/>
          <w:szCs w:val="24"/>
        </w:rPr>
        <w:t>21</w:t>
      </w:r>
      <w:r w:rsidRPr="009A3967">
        <w:rPr>
          <w:rFonts w:ascii="Times New Roman" w:hAnsi="Times New Roman" w:cs="Times New Roman"/>
          <w:sz w:val="24"/>
          <w:szCs w:val="24"/>
        </w:rPr>
        <w:t>.0</w:t>
      </w:r>
      <w:r w:rsidR="009A3967" w:rsidRPr="009A3967">
        <w:rPr>
          <w:rFonts w:ascii="Times New Roman" w:hAnsi="Times New Roman" w:cs="Times New Roman"/>
          <w:sz w:val="24"/>
          <w:szCs w:val="24"/>
        </w:rPr>
        <w:t>2</w:t>
      </w:r>
      <w:r w:rsidRPr="009A3967">
        <w:rPr>
          <w:rFonts w:ascii="Times New Roman" w:hAnsi="Times New Roman" w:cs="Times New Roman"/>
          <w:sz w:val="24"/>
          <w:szCs w:val="24"/>
        </w:rPr>
        <w:t>.20</w:t>
      </w:r>
      <w:r w:rsidR="00CD14C7" w:rsidRPr="009A3967">
        <w:rPr>
          <w:rFonts w:ascii="Times New Roman" w:hAnsi="Times New Roman" w:cs="Times New Roman"/>
          <w:sz w:val="24"/>
          <w:szCs w:val="24"/>
        </w:rPr>
        <w:t>2</w:t>
      </w:r>
      <w:r w:rsidR="009A3967" w:rsidRPr="009A3967">
        <w:rPr>
          <w:rFonts w:ascii="Times New Roman" w:hAnsi="Times New Roman" w:cs="Times New Roman"/>
          <w:sz w:val="24"/>
          <w:szCs w:val="24"/>
        </w:rPr>
        <w:t>2</w:t>
      </w:r>
      <w:r w:rsidRPr="009A3967">
        <w:rPr>
          <w:rFonts w:ascii="Times New Roman" w:hAnsi="Times New Roman" w:cs="Times New Roman"/>
          <w:sz w:val="24"/>
          <w:szCs w:val="24"/>
        </w:rPr>
        <w:t xml:space="preserve"> №</w:t>
      </w:r>
      <w:r w:rsidR="009A3967" w:rsidRPr="009A3967">
        <w:rPr>
          <w:rFonts w:ascii="Times New Roman" w:hAnsi="Times New Roman" w:cs="Times New Roman"/>
          <w:sz w:val="24"/>
          <w:szCs w:val="24"/>
        </w:rPr>
        <w:t>21</w:t>
      </w:r>
      <w:r w:rsidRPr="009A3967">
        <w:rPr>
          <w:rFonts w:ascii="Times New Roman" w:hAnsi="Times New Roman" w:cs="Times New Roman"/>
          <w:sz w:val="24"/>
          <w:szCs w:val="24"/>
        </w:rPr>
        <w:t>).</w:t>
      </w:r>
    </w:p>
    <w:p w:rsidR="00C965F1" w:rsidRDefault="0076747E" w:rsidP="00A97DC4">
      <w:pPr>
        <w:spacing w:after="0" w:line="240" w:lineRule="auto"/>
        <w:ind w:firstLine="567"/>
        <w:jc w:val="both"/>
        <w:rPr>
          <w:rFonts w:ascii="Times New Roman" w:hAnsi="Times New Roman" w:cs="Times New Roman"/>
          <w:sz w:val="24"/>
          <w:szCs w:val="24"/>
        </w:rPr>
      </w:pPr>
      <w:r w:rsidRPr="009A3967">
        <w:rPr>
          <w:rFonts w:ascii="Times New Roman" w:hAnsi="Times New Roman" w:cs="Times New Roman"/>
          <w:sz w:val="24"/>
          <w:szCs w:val="24"/>
        </w:rPr>
        <w:lastRenderedPageBreak/>
        <w:t>Заключение по результатам внешней проверки годовой бюджетной отчетности за 20</w:t>
      </w:r>
      <w:r w:rsidR="000970CD" w:rsidRPr="009A3967">
        <w:rPr>
          <w:rFonts w:ascii="Times New Roman" w:hAnsi="Times New Roman" w:cs="Times New Roman"/>
          <w:sz w:val="24"/>
          <w:szCs w:val="24"/>
        </w:rPr>
        <w:t>2</w:t>
      </w:r>
      <w:r w:rsidR="009A3967" w:rsidRPr="009A3967">
        <w:rPr>
          <w:rFonts w:ascii="Times New Roman" w:hAnsi="Times New Roman" w:cs="Times New Roman"/>
          <w:sz w:val="24"/>
          <w:szCs w:val="24"/>
        </w:rPr>
        <w:t>1</w:t>
      </w:r>
      <w:r w:rsidRPr="009A3967">
        <w:rPr>
          <w:rFonts w:ascii="Times New Roman" w:hAnsi="Times New Roman" w:cs="Times New Roman"/>
          <w:sz w:val="24"/>
          <w:szCs w:val="24"/>
        </w:rPr>
        <w:t xml:space="preserve"> год </w:t>
      </w:r>
      <w:r w:rsidR="00501E66" w:rsidRPr="009A3967">
        <w:rPr>
          <w:rFonts w:ascii="Times New Roman" w:hAnsi="Times New Roman" w:cs="Times New Roman"/>
          <w:sz w:val="24"/>
          <w:szCs w:val="24"/>
        </w:rPr>
        <w:t>Вяземского районного Совета депутатов</w:t>
      </w:r>
      <w:r w:rsidR="00583054">
        <w:rPr>
          <w:rFonts w:ascii="Times New Roman" w:hAnsi="Times New Roman" w:cs="Times New Roman"/>
          <w:sz w:val="24"/>
          <w:szCs w:val="24"/>
        </w:rPr>
        <w:t xml:space="preserve"> </w:t>
      </w:r>
      <w:r w:rsidR="00C965F1" w:rsidRPr="009A3967">
        <w:rPr>
          <w:rFonts w:ascii="Times New Roman" w:hAnsi="Times New Roman" w:cs="Times New Roman"/>
          <w:sz w:val="24"/>
          <w:szCs w:val="24"/>
        </w:rPr>
        <w:t xml:space="preserve">подготовлено </w:t>
      </w:r>
      <w:r w:rsidR="00CD14C7" w:rsidRPr="009A3967">
        <w:rPr>
          <w:rFonts w:ascii="Times New Roman" w:hAnsi="Times New Roman" w:cs="Times New Roman"/>
          <w:sz w:val="24"/>
          <w:szCs w:val="24"/>
        </w:rPr>
        <w:t>председателем</w:t>
      </w:r>
      <w:r w:rsidR="00C965F1" w:rsidRPr="009A3967">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9A3967">
        <w:rPr>
          <w:rFonts w:ascii="Times New Roman" w:hAnsi="Times New Roman" w:cs="Times New Roman"/>
          <w:sz w:val="24"/>
          <w:szCs w:val="24"/>
        </w:rPr>
        <w:t>О.Н. Марфичевой</w:t>
      </w:r>
      <w:r w:rsidR="00C965F1" w:rsidRPr="009A3967">
        <w:rPr>
          <w:rFonts w:ascii="Times New Roman" w:hAnsi="Times New Roman" w:cs="Times New Roman"/>
          <w:sz w:val="24"/>
          <w:szCs w:val="24"/>
        </w:rPr>
        <w:t>.</w:t>
      </w:r>
    </w:p>
    <w:p w:rsidR="004409C8" w:rsidRPr="004409C8" w:rsidRDefault="004409C8" w:rsidP="00A97DC4">
      <w:pPr>
        <w:spacing w:after="0" w:line="240" w:lineRule="auto"/>
        <w:ind w:left="4" w:right="5" w:firstLine="567"/>
        <w:jc w:val="both"/>
        <w:rPr>
          <w:rFonts w:ascii="Times New Roman" w:eastAsia="Times New Roman" w:hAnsi="Times New Roman" w:cs="Times New Roman"/>
          <w:color w:val="000000"/>
          <w:sz w:val="24"/>
          <w:lang w:eastAsia="ru-RU"/>
        </w:rPr>
      </w:pPr>
      <w:r w:rsidRPr="004409C8">
        <w:rPr>
          <w:rFonts w:ascii="Times New Roman" w:eastAsia="Times New Roman" w:hAnsi="Times New Roman" w:cs="Times New Roman"/>
          <w:color w:val="000000"/>
          <w:sz w:val="24"/>
          <w:lang w:eastAsia="ru-RU"/>
        </w:rPr>
        <w:t>Внешняя проверка годового отчета об исполнении бюджета за 20</w:t>
      </w:r>
      <w:r w:rsidR="004A4A25">
        <w:rPr>
          <w:rFonts w:ascii="Times New Roman" w:eastAsia="Times New Roman" w:hAnsi="Times New Roman" w:cs="Times New Roman"/>
          <w:color w:val="000000"/>
          <w:sz w:val="24"/>
          <w:lang w:eastAsia="ru-RU"/>
        </w:rPr>
        <w:t>21</w:t>
      </w:r>
      <w:r w:rsidRPr="004409C8">
        <w:rPr>
          <w:rFonts w:ascii="Times New Roman" w:eastAsia="Times New Roman" w:hAnsi="Times New Roman" w:cs="Times New Roman"/>
          <w:color w:val="000000"/>
          <w:sz w:val="24"/>
          <w:lang w:eastAsia="ru-RU"/>
        </w:rPr>
        <w:t xml:space="preserve"> год проводилась по принципу существенности и включала в себя анализ, сопоставление и оценку годовой бюджетной отчетности Вяземского районного Совета депутатов. </w:t>
      </w:r>
    </w:p>
    <w:p w:rsidR="004E2B2B" w:rsidRPr="004E2B2B" w:rsidRDefault="00701914" w:rsidP="00A97DC4">
      <w:pPr>
        <w:spacing w:after="0" w:line="240" w:lineRule="auto"/>
        <w:ind w:left="4" w:right="4" w:firstLine="567"/>
        <w:jc w:val="both"/>
        <w:rPr>
          <w:rFonts w:ascii="Times New Roman" w:eastAsia="Times New Roman" w:hAnsi="Times New Roman" w:cs="Times New Roman"/>
          <w:color w:val="000000"/>
          <w:sz w:val="24"/>
          <w:lang w:eastAsia="ru-RU"/>
        </w:rPr>
      </w:pPr>
      <w:r w:rsidRPr="00701914">
        <w:rPr>
          <w:rFonts w:ascii="Times New Roman" w:eastAsia="Times New Roman" w:hAnsi="Times New Roman" w:cs="Times New Roman"/>
          <w:color w:val="000000"/>
          <w:sz w:val="24"/>
          <w:lang w:eastAsia="ru-RU"/>
        </w:rPr>
        <w:t>Вяземский районный Совет депутатов является представительным органом муниципального образования, наделенным собственными полномочиями по решению вопросов местного значения муниципального образования</w:t>
      </w:r>
      <w:r w:rsidR="004E2B2B" w:rsidRPr="004E2B2B">
        <w:rPr>
          <w:rFonts w:ascii="Times New Roman" w:eastAsia="Times New Roman" w:hAnsi="Times New Roman" w:cs="Times New Roman"/>
          <w:color w:val="000000"/>
          <w:sz w:val="24"/>
          <w:lang w:eastAsia="ru-RU"/>
        </w:rPr>
        <w:t xml:space="preserve">. </w:t>
      </w:r>
      <w:r w:rsidRPr="00701914">
        <w:rPr>
          <w:rFonts w:ascii="Times New Roman" w:eastAsia="Times New Roman" w:hAnsi="Times New Roman" w:cs="Times New Roman"/>
          <w:color w:val="000000"/>
          <w:sz w:val="24"/>
          <w:lang w:eastAsia="ru-RU"/>
        </w:rPr>
        <w:t>Вяземский районный Совет депутатов наделяется правами юридического лица и действует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 и настоящим Уставом</w:t>
      </w:r>
      <w:r w:rsidR="004E2B2B" w:rsidRPr="004E2B2B">
        <w:rPr>
          <w:rFonts w:ascii="Times New Roman" w:eastAsia="Times New Roman" w:hAnsi="Times New Roman" w:cs="Times New Roman"/>
          <w:color w:val="000000"/>
          <w:sz w:val="24"/>
          <w:lang w:eastAsia="ru-RU"/>
        </w:rPr>
        <w:t xml:space="preserve">. </w:t>
      </w:r>
    </w:p>
    <w:p w:rsidR="004E2B2B" w:rsidRPr="004E2B2B" w:rsidRDefault="004E2B2B" w:rsidP="00A97DC4">
      <w:pPr>
        <w:spacing w:after="0" w:line="240" w:lineRule="auto"/>
        <w:ind w:left="4" w:right="4" w:firstLine="567"/>
        <w:jc w:val="both"/>
        <w:rPr>
          <w:rFonts w:ascii="Times New Roman" w:eastAsia="Times New Roman" w:hAnsi="Times New Roman" w:cs="Times New Roman"/>
          <w:color w:val="000000"/>
          <w:sz w:val="24"/>
          <w:lang w:eastAsia="ru-RU"/>
        </w:rPr>
      </w:pPr>
      <w:r w:rsidRPr="004E2B2B">
        <w:rPr>
          <w:rFonts w:ascii="Times New Roman" w:eastAsia="Times New Roman" w:hAnsi="Times New Roman" w:cs="Times New Roman"/>
          <w:color w:val="000000"/>
          <w:sz w:val="24"/>
          <w:lang w:eastAsia="ru-RU"/>
        </w:rPr>
        <w:t xml:space="preserve">Полномочия председателя Вяземского районного Совета депутатов определены Уставом муниципального образования (утвержден </w:t>
      </w:r>
      <w:r>
        <w:rPr>
          <w:rFonts w:ascii="Times New Roman" w:eastAsia="Times New Roman" w:hAnsi="Times New Roman" w:cs="Times New Roman"/>
          <w:color w:val="000000"/>
          <w:sz w:val="24"/>
          <w:lang w:eastAsia="ru-RU"/>
        </w:rPr>
        <w:t>решением Вяземского Совета народных депутатов</w:t>
      </w:r>
      <w:r w:rsidRPr="004E2B2B">
        <w:rPr>
          <w:rFonts w:ascii="Times New Roman" w:eastAsia="Times New Roman" w:hAnsi="Times New Roman" w:cs="Times New Roman"/>
          <w:color w:val="000000"/>
          <w:sz w:val="24"/>
          <w:lang w:eastAsia="ru-RU"/>
        </w:rPr>
        <w:t xml:space="preserve"> от 23.06.2005 №63 (с изменениями и дополнениями</w:t>
      </w:r>
      <w:r>
        <w:rPr>
          <w:rFonts w:ascii="Times New Roman" w:eastAsia="Times New Roman" w:hAnsi="Times New Roman" w:cs="Times New Roman"/>
          <w:color w:val="000000"/>
          <w:sz w:val="24"/>
          <w:lang w:eastAsia="ru-RU"/>
        </w:rPr>
        <w:t xml:space="preserve"> в редакциях </w:t>
      </w:r>
      <w:r w:rsidR="00A97DC4">
        <w:rPr>
          <w:rFonts w:ascii="Times New Roman" w:eastAsia="Times New Roman" w:hAnsi="Times New Roman" w:cs="Times New Roman"/>
          <w:color w:val="000000"/>
          <w:sz w:val="24"/>
          <w:lang w:eastAsia="ru-RU"/>
        </w:rPr>
        <w:t xml:space="preserve">решений </w:t>
      </w:r>
      <w:r>
        <w:rPr>
          <w:rFonts w:ascii="Times New Roman" w:eastAsia="Times New Roman" w:hAnsi="Times New Roman" w:cs="Times New Roman"/>
          <w:color w:val="000000"/>
          <w:sz w:val="24"/>
          <w:lang w:eastAsia="ru-RU"/>
        </w:rPr>
        <w:t>Вяземского районного Совета депутатов</w:t>
      </w:r>
      <w:r w:rsidRPr="004E2B2B">
        <w:rPr>
          <w:rFonts w:ascii="Times New Roman" w:eastAsia="Times New Roman" w:hAnsi="Times New Roman" w:cs="Times New Roman"/>
          <w:color w:val="000000"/>
          <w:sz w:val="24"/>
          <w:lang w:eastAsia="ru-RU"/>
        </w:rPr>
        <w:t>) и Регламентом Вяземского районного Совета депутатов (утвержден</w:t>
      </w:r>
      <w:r w:rsidR="005D10B3">
        <w:rPr>
          <w:rFonts w:ascii="Times New Roman" w:eastAsia="Times New Roman" w:hAnsi="Times New Roman" w:cs="Times New Roman"/>
          <w:color w:val="000000"/>
          <w:sz w:val="24"/>
          <w:lang w:eastAsia="ru-RU"/>
        </w:rPr>
        <w:t xml:space="preserve"> </w:t>
      </w:r>
      <w:r w:rsidR="004A4A25" w:rsidRPr="004A4A25">
        <w:rPr>
          <w:rFonts w:ascii="Times New Roman" w:eastAsia="Times New Roman" w:hAnsi="Times New Roman" w:cs="Times New Roman"/>
          <w:color w:val="000000"/>
          <w:sz w:val="24"/>
          <w:lang w:eastAsia="ru-RU"/>
        </w:rPr>
        <w:t>решением</w:t>
      </w:r>
      <w:r w:rsidRPr="004E2B2B">
        <w:rPr>
          <w:rFonts w:ascii="Times New Roman" w:eastAsia="Times New Roman" w:hAnsi="Times New Roman" w:cs="Times New Roman"/>
          <w:color w:val="000000"/>
          <w:sz w:val="24"/>
          <w:lang w:eastAsia="ru-RU"/>
        </w:rPr>
        <w:t xml:space="preserve"> Вяземского районного Совета депутатов от 26.08.2015 №53</w:t>
      </w:r>
      <w:r w:rsidR="00A97DC4">
        <w:rPr>
          <w:rFonts w:ascii="Times New Roman" w:eastAsia="Times New Roman" w:hAnsi="Times New Roman" w:cs="Times New Roman"/>
          <w:color w:val="000000"/>
          <w:sz w:val="24"/>
          <w:lang w:eastAsia="ru-RU"/>
        </w:rPr>
        <w:t xml:space="preserve"> с изменениями,</w:t>
      </w:r>
      <w:r w:rsidRPr="004E2B2B">
        <w:rPr>
          <w:rFonts w:ascii="Times New Roman" w:eastAsia="Times New Roman" w:hAnsi="Times New Roman" w:cs="Times New Roman"/>
          <w:color w:val="000000"/>
          <w:sz w:val="24"/>
          <w:lang w:eastAsia="ru-RU"/>
        </w:rPr>
        <w:t xml:space="preserve"> в редакци</w:t>
      </w:r>
      <w:r w:rsidR="00A97DC4">
        <w:rPr>
          <w:rFonts w:ascii="Times New Roman" w:eastAsia="Times New Roman" w:hAnsi="Times New Roman" w:cs="Times New Roman"/>
          <w:color w:val="000000"/>
          <w:sz w:val="24"/>
          <w:lang w:eastAsia="ru-RU"/>
        </w:rPr>
        <w:t>ях</w:t>
      </w:r>
      <w:r w:rsidRPr="004E2B2B">
        <w:rPr>
          <w:rFonts w:ascii="Times New Roman" w:eastAsia="Times New Roman" w:hAnsi="Times New Roman" w:cs="Times New Roman"/>
          <w:color w:val="000000"/>
          <w:sz w:val="24"/>
          <w:lang w:eastAsia="ru-RU"/>
        </w:rPr>
        <w:t xml:space="preserve"> решений Вяземского районного Совета депутатов). </w:t>
      </w:r>
    </w:p>
    <w:p w:rsidR="004E2B2B" w:rsidRPr="004E2B2B" w:rsidRDefault="004E2B2B" w:rsidP="00A97DC4">
      <w:pPr>
        <w:spacing w:after="0" w:line="240" w:lineRule="auto"/>
        <w:ind w:left="4" w:firstLine="567"/>
        <w:jc w:val="both"/>
        <w:rPr>
          <w:rFonts w:ascii="Times New Roman" w:eastAsia="Times New Roman" w:hAnsi="Times New Roman" w:cs="Times New Roman"/>
          <w:color w:val="000000"/>
          <w:sz w:val="24"/>
          <w:lang w:eastAsia="ru-RU"/>
        </w:rPr>
      </w:pPr>
      <w:r w:rsidRPr="004E2B2B">
        <w:rPr>
          <w:rFonts w:ascii="Times New Roman" w:eastAsia="Times New Roman" w:hAnsi="Times New Roman" w:cs="Times New Roman"/>
          <w:color w:val="000000"/>
          <w:sz w:val="24"/>
          <w:lang w:eastAsia="ru-RU"/>
        </w:rPr>
        <w:t xml:space="preserve">Проверка проведена на основе бюджетной </w:t>
      </w:r>
      <w:r w:rsidR="00037285" w:rsidRPr="004E2B2B">
        <w:rPr>
          <w:rFonts w:ascii="Times New Roman" w:eastAsia="Times New Roman" w:hAnsi="Times New Roman" w:cs="Times New Roman"/>
          <w:color w:val="000000"/>
          <w:sz w:val="24"/>
          <w:lang w:eastAsia="ru-RU"/>
        </w:rPr>
        <w:t>отчетности Вяземского</w:t>
      </w:r>
      <w:r w:rsidR="00037285" w:rsidRPr="00037285">
        <w:rPr>
          <w:rFonts w:ascii="Times New Roman" w:eastAsia="Times New Roman" w:hAnsi="Times New Roman" w:cs="Times New Roman"/>
          <w:color w:val="000000"/>
          <w:sz w:val="24"/>
          <w:lang w:eastAsia="ru-RU"/>
        </w:rPr>
        <w:t xml:space="preserve"> районного Совета депутатов </w:t>
      </w:r>
      <w:r w:rsidRPr="004E2B2B">
        <w:rPr>
          <w:rFonts w:ascii="Times New Roman" w:eastAsia="Times New Roman" w:hAnsi="Times New Roman" w:cs="Times New Roman"/>
          <w:color w:val="000000"/>
          <w:sz w:val="24"/>
          <w:lang w:eastAsia="ru-RU"/>
        </w:rPr>
        <w:t>за 202</w:t>
      </w:r>
      <w:r w:rsidR="00037285">
        <w:rPr>
          <w:rFonts w:ascii="Times New Roman" w:eastAsia="Times New Roman" w:hAnsi="Times New Roman" w:cs="Times New Roman"/>
          <w:color w:val="000000"/>
          <w:sz w:val="24"/>
          <w:lang w:eastAsia="ru-RU"/>
        </w:rPr>
        <w:t>1</w:t>
      </w:r>
      <w:r w:rsidRPr="004E2B2B">
        <w:rPr>
          <w:rFonts w:ascii="Times New Roman" w:eastAsia="Times New Roman" w:hAnsi="Times New Roman" w:cs="Times New Roman"/>
          <w:color w:val="000000"/>
          <w:sz w:val="24"/>
          <w:lang w:eastAsia="ru-RU"/>
        </w:rPr>
        <w:t xml:space="preserve"> год в составе, определенном </w:t>
      </w:r>
      <w:r w:rsidR="00037285" w:rsidRPr="004E2B2B">
        <w:rPr>
          <w:rFonts w:ascii="Times New Roman" w:eastAsia="Times New Roman" w:hAnsi="Times New Roman" w:cs="Times New Roman"/>
          <w:color w:val="000000"/>
          <w:sz w:val="24"/>
          <w:lang w:eastAsia="ru-RU"/>
        </w:rPr>
        <w:t>Инструкцией №</w:t>
      </w:r>
      <w:r w:rsidRPr="004E2B2B">
        <w:rPr>
          <w:rFonts w:ascii="Times New Roman" w:eastAsia="Times New Roman" w:hAnsi="Times New Roman" w:cs="Times New Roman"/>
          <w:color w:val="000000"/>
          <w:sz w:val="24"/>
          <w:lang w:eastAsia="ru-RU"/>
        </w:rPr>
        <w:t>191н от 28.12.2010</w:t>
      </w:r>
      <w:r w:rsidR="00037285">
        <w:rPr>
          <w:rFonts w:ascii="Times New Roman" w:eastAsia="Times New Roman" w:hAnsi="Times New Roman" w:cs="Times New Roman"/>
          <w:color w:val="000000"/>
          <w:sz w:val="24"/>
          <w:lang w:eastAsia="ru-RU"/>
        </w:rPr>
        <w:t xml:space="preserve"> года.</w:t>
      </w:r>
    </w:p>
    <w:p w:rsidR="004E2B2B" w:rsidRDefault="004E2B2B" w:rsidP="00501E66">
      <w:pPr>
        <w:spacing w:after="0" w:line="240" w:lineRule="auto"/>
        <w:ind w:firstLine="540"/>
        <w:jc w:val="both"/>
        <w:rPr>
          <w:rFonts w:ascii="Times New Roman" w:hAnsi="Times New Roman" w:cs="Times New Roman"/>
          <w:sz w:val="24"/>
          <w:szCs w:val="24"/>
        </w:rPr>
      </w:pPr>
    </w:p>
    <w:p w:rsidR="0076747E" w:rsidRPr="00742F57" w:rsidRDefault="005B5697" w:rsidP="004E4484">
      <w:pPr>
        <w:pStyle w:val="af"/>
        <w:numPr>
          <w:ilvl w:val="0"/>
          <w:numId w:val="3"/>
        </w:numPr>
        <w:spacing w:after="0" w:line="240" w:lineRule="auto"/>
        <w:ind w:left="284"/>
        <w:jc w:val="both"/>
        <w:rPr>
          <w:rFonts w:ascii="Times New Roman" w:hAnsi="Times New Roman" w:cs="Times New Roman"/>
          <w:b/>
          <w:i/>
          <w:sz w:val="24"/>
          <w:szCs w:val="24"/>
        </w:rPr>
      </w:pPr>
      <w:r w:rsidRPr="00742F57">
        <w:rPr>
          <w:rFonts w:ascii="Times New Roman" w:hAnsi="Times New Roman" w:cs="Times New Roman"/>
          <w:b/>
          <w:i/>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742F57">
        <w:rPr>
          <w:rFonts w:ascii="Times New Roman" w:hAnsi="Times New Roman" w:cs="Times New Roman"/>
          <w:b/>
          <w:i/>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70070D" w:rsidRPr="00742F57">
        <w:rPr>
          <w:rFonts w:ascii="Times New Roman" w:hAnsi="Times New Roman" w:cs="Times New Roman"/>
          <w:b/>
          <w:i/>
          <w:sz w:val="24"/>
          <w:szCs w:val="24"/>
        </w:rPr>
        <w:t>с изменениями</w:t>
      </w:r>
      <w:r w:rsidR="00822991" w:rsidRPr="00742F57">
        <w:rPr>
          <w:rFonts w:ascii="Times New Roman" w:hAnsi="Times New Roman" w:cs="Times New Roman"/>
          <w:b/>
          <w:i/>
          <w:sz w:val="24"/>
          <w:szCs w:val="24"/>
        </w:rPr>
        <w:t>)</w:t>
      </w:r>
    </w:p>
    <w:p w:rsidR="00817527" w:rsidRPr="00422F94" w:rsidRDefault="00A738A6" w:rsidP="00A97DC4">
      <w:pPr>
        <w:spacing w:after="0" w:line="240" w:lineRule="auto"/>
        <w:ind w:firstLine="567"/>
        <w:jc w:val="both"/>
        <w:rPr>
          <w:rFonts w:ascii="Times New Roman" w:hAnsi="Times New Roman" w:cs="Times New Roman"/>
          <w:i/>
          <w:sz w:val="24"/>
          <w:szCs w:val="24"/>
        </w:rPr>
      </w:pPr>
      <w:r w:rsidRPr="00422F94">
        <w:rPr>
          <w:rFonts w:ascii="Times New Roman" w:hAnsi="Times New Roman" w:cs="Times New Roman"/>
          <w:sz w:val="24"/>
          <w:szCs w:val="24"/>
        </w:rPr>
        <w:t>Решением</w:t>
      </w:r>
      <w:r w:rsidR="00DD7F84" w:rsidRPr="00422F94">
        <w:rPr>
          <w:rFonts w:ascii="Times New Roman" w:hAnsi="Times New Roman" w:cs="Times New Roman"/>
          <w:sz w:val="24"/>
          <w:szCs w:val="24"/>
        </w:rPr>
        <w:t xml:space="preserve"> Вяземского районного Совета депутатов </w:t>
      </w:r>
      <w:r w:rsidRPr="00422F94">
        <w:rPr>
          <w:rFonts w:ascii="Times New Roman" w:hAnsi="Times New Roman" w:cs="Times New Roman"/>
          <w:sz w:val="24"/>
          <w:szCs w:val="24"/>
        </w:rPr>
        <w:t xml:space="preserve">от </w:t>
      </w:r>
      <w:r w:rsidR="00422F94" w:rsidRPr="00422F94">
        <w:rPr>
          <w:rFonts w:ascii="Times New Roman" w:hAnsi="Times New Roman" w:cs="Times New Roman"/>
          <w:sz w:val="24"/>
          <w:szCs w:val="24"/>
        </w:rPr>
        <w:t>30</w:t>
      </w:r>
      <w:r w:rsidR="00472FA0" w:rsidRPr="00422F94">
        <w:rPr>
          <w:rFonts w:ascii="Times New Roman" w:hAnsi="Times New Roman" w:cs="Times New Roman"/>
          <w:sz w:val="24"/>
          <w:szCs w:val="24"/>
        </w:rPr>
        <w:t>.12.20</w:t>
      </w:r>
      <w:r w:rsidR="00422F94" w:rsidRPr="00422F94">
        <w:rPr>
          <w:rFonts w:ascii="Times New Roman" w:hAnsi="Times New Roman" w:cs="Times New Roman"/>
          <w:sz w:val="24"/>
          <w:szCs w:val="24"/>
        </w:rPr>
        <w:t>20</w:t>
      </w:r>
      <w:r w:rsidR="00472FA0" w:rsidRPr="00422F94">
        <w:rPr>
          <w:rFonts w:ascii="Times New Roman" w:hAnsi="Times New Roman" w:cs="Times New Roman"/>
          <w:sz w:val="24"/>
          <w:szCs w:val="24"/>
        </w:rPr>
        <w:t xml:space="preserve"> №</w:t>
      </w:r>
      <w:r w:rsidR="00422F94" w:rsidRPr="00422F94">
        <w:rPr>
          <w:rFonts w:ascii="Times New Roman" w:hAnsi="Times New Roman" w:cs="Times New Roman"/>
          <w:sz w:val="24"/>
          <w:szCs w:val="24"/>
        </w:rPr>
        <w:t>76</w:t>
      </w:r>
      <w:r w:rsidR="00472FA0" w:rsidRPr="00422F94">
        <w:rPr>
          <w:rFonts w:ascii="Times New Roman" w:hAnsi="Times New Roman" w:cs="Times New Roman"/>
          <w:sz w:val="24"/>
          <w:szCs w:val="24"/>
        </w:rPr>
        <w:t xml:space="preserve"> «О бюджете муниципального образования «Вяземс</w:t>
      </w:r>
      <w:bookmarkStart w:id="0" w:name="_GoBack"/>
      <w:bookmarkEnd w:id="0"/>
      <w:r w:rsidR="00472FA0" w:rsidRPr="00422F94">
        <w:rPr>
          <w:rFonts w:ascii="Times New Roman" w:hAnsi="Times New Roman" w:cs="Times New Roman"/>
          <w:sz w:val="24"/>
          <w:szCs w:val="24"/>
        </w:rPr>
        <w:t>кий район» Смоленской области на 202</w:t>
      </w:r>
      <w:r w:rsidR="00422F94" w:rsidRPr="00422F94">
        <w:rPr>
          <w:rFonts w:ascii="Times New Roman" w:hAnsi="Times New Roman" w:cs="Times New Roman"/>
          <w:sz w:val="24"/>
          <w:szCs w:val="24"/>
        </w:rPr>
        <w:t>1</w:t>
      </w:r>
      <w:r w:rsidR="00472FA0" w:rsidRPr="00422F94">
        <w:rPr>
          <w:rFonts w:ascii="Times New Roman" w:hAnsi="Times New Roman" w:cs="Times New Roman"/>
          <w:sz w:val="24"/>
          <w:szCs w:val="24"/>
        </w:rPr>
        <w:t xml:space="preserve"> год и на плановый период 202</w:t>
      </w:r>
      <w:r w:rsidR="00422F94" w:rsidRPr="00422F94">
        <w:rPr>
          <w:rFonts w:ascii="Times New Roman" w:hAnsi="Times New Roman" w:cs="Times New Roman"/>
          <w:sz w:val="24"/>
          <w:szCs w:val="24"/>
        </w:rPr>
        <w:t>2</w:t>
      </w:r>
      <w:r w:rsidR="00472FA0" w:rsidRPr="00422F94">
        <w:rPr>
          <w:rFonts w:ascii="Times New Roman" w:hAnsi="Times New Roman" w:cs="Times New Roman"/>
          <w:sz w:val="24"/>
          <w:szCs w:val="24"/>
        </w:rPr>
        <w:t xml:space="preserve"> и 202</w:t>
      </w:r>
      <w:r w:rsidR="00422F94" w:rsidRPr="00422F94">
        <w:rPr>
          <w:rFonts w:ascii="Times New Roman" w:hAnsi="Times New Roman" w:cs="Times New Roman"/>
          <w:sz w:val="24"/>
          <w:szCs w:val="24"/>
        </w:rPr>
        <w:t>3</w:t>
      </w:r>
      <w:r w:rsidR="00472FA0" w:rsidRPr="00422F94">
        <w:rPr>
          <w:rFonts w:ascii="Times New Roman" w:hAnsi="Times New Roman" w:cs="Times New Roman"/>
          <w:sz w:val="24"/>
          <w:szCs w:val="24"/>
        </w:rPr>
        <w:t xml:space="preserve"> годов» (с изменениями) (далее – решение о бюджете от </w:t>
      </w:r>
      <w:r w:rsidR="00422F94" w:rsidRPr="00422F94">
        <w:rPr>
          <w:rFonts w:ascii="Times New Roman" w:hAnsi="Times New Roman" w:cs="Times New Roman"/>
          <w:sz w:val="24"/>
          <w:szCs w:val="24"/>
        </w:rPr>
        <w:t>30</w:t>
      </w:r>
      <w:r w:rsidR="00472FA0" w:rsidRPr="00422F94">
        <w:rPr>
          <w:rFonts w:ascii="Times New Roman" w:hAnsi="Times New Roman" w:cs="Times New Roman"/>
          <w:sz w:val="24"/>
          <w:szCs w:val="24"/>
        </w:rPr>
        <w:t>.12.20</w:t>
      </w:r>
      <w:r w:rsidR="00422F94" w:rsidRPr="00422F94">
        <w:rPr>
          <w:rFonts w:ascii="Times New Roman" w:hAnsi="Times New Roman" w:cs="Times New Roman"/>
          <w:sz w:val="24"/>
          <w:szCs w:val="24"/>
        </w:rPr>
        <w:t>20</w:t>
      </w:r>
      <w:r w:rsidR="00472FA0" w:rsidRPr="00422F94">
        <w:rPr>
          <w:rFonts w:ascii="Times New Roman" w:hAnsi="Times New Roman" w:cs="Times New Roman"/>
          <w:sz w:val="24"/>
          <w:szCs w:val="24"/>
        </w:rPr>
        <w:t xml:space="preserve"> №</w:t>
      </w:r>
      <w:r w:rsidR="00422F94" w:rsidRPr="00422F94">
        <w:rPr>
          <w:rFonts w:ascii="Times New Roman" w:hAnsi="Times New Roman" w:cs="Times New Roman"/>
          <w:sz w:val="24"/>
          <w:szCs w:val="24"/>
        </w:rPr>
        <w:t>76</w:t>
      </w:r>
      <w:r w:rsidR="00472FA0" w:rsidRPr="00422F94">
        <w:rPr>
          <w:rFonts w:ascii="Times New Roman" w:hAnsi="Times New Roman" w:cs="Times New Roman"/>
          <w:sz w:val="24"/>
          <w:szCs w:val="24"/>
        </w:rPr>
        <w:t>)</w:t>
      </w:r>
      <w:r w:rsidR="00A05B6D">
        <w:rPr>
          <w:rFonts w:ascii="Times New Roman" w:hAnsi="Times New Roman" w:cs="Times New Roman"/>
          <w:sz w:val="24"/>
          <w:szCs w:val="24"/>
        </w:rPr>
        <w:t xml:space="preserve"> </w:t>
      </w:r>
      <w:r w:rsidR="002D3411" w:rsidRPr="00422F94">
        <w:rPr>
          <w:rFonts w:ascii="Times New Roman" w:hAnsi="Times New Roman" w:cs="Times New Roman"/>
          <w:sz w:val="24"/>
          <w:szCs w:val="24"/>
        </w:rPr>
        <w:t>Совет</w:t>
      </w:r>
      <w:r w:rsidRPr="00422F94">
        <w:rPr>
          <w:rFonts w:ascii="Times New Roman" w:hAnsi="Times New Roman" w:cs="Times New Roman"/>
          <w:sz w:val="24"/>
          <w:szCs w:val="24"/>
        </w:rPr>
        <w:t xml:space="preserve"> в 20</w:t>
      </w:r>
      <w:r w:rsidR="00472FA0" w:rsidRPr="00422F94">
        <w:rPr>
          <w:rFonts w:ascii="Times New Roman" w:hAnsi="Times New Roman" w:cs="Times New Roman"/>
          <w:sz w:val="24"/>
          <w:szCs w:val="24"/>
        </w:rPr>
        <w:t>2</w:t>
      </w:r>
      <w:r w:rsidR="00742F57" w:rsidRPr="00422F94">
        <w:rPr>
          <w:rFonts w:ascii="Times New Roman" w:hAnsi="Times New Roman" w:cs="Times New Roman"/>
          <w:sz w:val="24"/>
          <w:szCs w:val="24"/>
        </w:rPr>
        <w:t>1</w:t>
      </w:r>
      <w:r w:rsidR="00817527" w:rsidRPr="00422F94">
        <w:rPr>
          <w:rFonts w:ascii="Times New Roman" w:hAnsi="Times New Roman" w:cs="Times New Roman"/>
          <w:sz w:val="24"/>
          <w:szCs w:val="24"/>
        </w:rPr>
        <w:t xml:space="preserve"> году </w:t>
      </w:r>
      <w:r w:rsidR="00472FA0" w:rsidRPr="00422F94">
        <w:rPr>
          <w:rFonts w:ascii="Times New Roman" w:hAnsi="Times New Roman" w:cs="Times New Roman"/>
          <w:i/>
          <w:sz w:val="24"/>
          <w:szCs w:val="24"/>
        </w:rPr>
        <w:t>наделен полномочиями главного администратора бюджетных средств муниципального образования</w:t>
      </w:r>
      <w:r w:rsidR="0070070D" w:rsidRPr="00422F94">
        <w:rPr>
          <w:rFonts w:ascii="Times New Roman" w:hAnsi="Times New Roman" w:cs="Times New Roman"/>
          <w:i/>
          <w:sz w:val="24"/>
          <w:szCs w:val="24"/>
        </w:rPr>
        <w:t xml:space="preserve"> (далее - ГАБС)</w:t>
      </w:r>
      <w:r w:rsidR="00DE729C" w:rsidRPr="00422F94">
        <w:rPr>
          <w:rFonts w:ascii="Times New Roman" w:hAnsi="Times New Roman" w:cs="Times New Roman"/>
          <w:i/>
          <w:sz w:val="24"/>
          <w:szCs w:val="24"/>
        </w:rPr>
        <w:t>.</w:t>
      </w:r>
    </w:p>
    <w:p w:rsidR="00FF4369" w:rsidRPr="00422F94" w:rsidRDefault="00453426" w:rsidP="00A97DC4">
      <w:pPr>
        <w:spacing w:after="0" w:line="240" w:lineRule="auto"/>
        <w:ind w:firstLine="567"/>
        <w:jc w:val="both"/>
        <w:rPr>
          <w:rFonts w:ascii="Times New Roman" w:hAnsi="Times New Roman" w:cs="Times New Roman"/>
          <w:sz w:val="24"/>
          <w:szCs w:val="24"/>
        </w:rPr>
      </w:pPr>
      <w:r w:rsidRPr="00422F94">
        <w:rPr>
          <w:rFonts w:ascii="Times New Roman" w:hAnsi="Times New Roman" w:cs="Times New Roman"/>
          <w:sz w:val="24"/>
          <w:szCs w:val="24"/>
        </w:rPr>
        <w:t xml:space="preserve">Одним из направлений внешней проверки </w:t>
      </w:r>
      <w:r w:rsidR="00C14993" w:rsidRPr="00422F94">
        <w:rPr>
          <w:rFonts w:ascii="Times New Roman" w:hAnsi="Times New Roman" w:cs="Times New Roman"/>
          <w:sz w:val="24"/>
          <w:szCs w:val="24"/>
        </w:rPr>
        <w:t xml:space="preserve">годовой </w:t>
      </w:r>
      <w:r w:rsidRPr="00422F94">
        <w:rPr>
          <w:rFonts w:ascii="Times New Roman" w:hAnsi="Times New Roman" w:cs="Times New Roman"/>
          <w:sz w:val="24"/>
          <w:szCs w:val="24"/>
        </w:rPr>
        <w:t>бюджетной отчетности ГАБС, является проверка её соответствия приказу Министерс</w:t>
      </w:r>
      <w:r w:rsidR="00677475" w:rsidRPr="00422F94">
        <w:rPr>
          <w:rFonts w:ascii="Times New Roman" w:hAnsi="Times New Roman" w:cs="Times New Roman"/>
          <w:sz w:val="24"/>
          <w:szCs w:val="24"/>
        </w:rPr>
        <w:t>тва финансов РФ от 28.12.2010 №</w:t>
      </w:r>
      <w:r w:rsidRPr="00422F94">
        <w:rPr>
          <w:rFonts w:ascii="Times New Roman" w:hAnsi="Times New Roman" w:cs="Times New Roman"/>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422F94">
        <w:rPr>
          <w:rFonts w:ascii="Times New Roman" w:hAnsi="Times New Roman" w:cs="Times New Roman"/>
          <w:sz w:val="24"/>
          <w:szCs w:val="24"/>
        </w:rPr>
        <w:t>й системы Российской Федерации».</w:t>
      </w:r>
    </w:p>
    <w:p w:rsidR="00472FA0" w:rsidRPr="005C540D" w:rsidRDefault="00472FA0" w:rsidP="00330375">
      <w:pPr>
        <w:spacing w:after="0" w:line="240" w:lineRule="auto"/>
        <w:ind w:firstLine="567"/>
        <w:jc w:val="both"/>
        <w:rPr>
          <w:rFonts w:ascii="Times New Roman" w:hAnsi="Times New Roman" w:cs="Times New Roman"/>
          <w:sz w:val="24"/>
          <w:szCs w:val="24"/>
        </w:rPr>
      </w:pPr>
      <w:r w:rsidRPr="00422F94">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r w:rsidR="00B84E91">
        <w:rPr>
          <w:rFonts w:ascii="Times New Roman" w:eastAsia="Times New Roman" w:hAnsi="Times New Roman" w:cs="Times New Roman"/>
          <w:sz w:val="24"/>
          <w:szCs w:val="24"/>
          <w:lang w:eastAsia="ru-RU"/>
        </w:rPr>
        <w:t xml:space="preserve"> </w:t>
      </w:r>
      <w:r w:rsidRPr="005C540D">
        <w:rPr>
          <w:rFonts w:ascii="Times New Roman" w:eastAsia="Times New Roman" w:hAnsi="Times New Roman" w:cs="Times New Roman"/>
          <w:sz w:val="24"/>
          <w:szCs w:val="24"/>
          <w:lang w:eastAsia="ru-RU"/>
        </w:rPr>
        <w:t>Годовая отчетность за 202</w:t>
      </w:r>
      <w:r w:rsidR="0043315F" w:rsidRPr="005C540D">
        <w:rPr>
          <w:rFonts w:ascii="Times New Roman" w:eastAsia="Times New Roman" w:hAnsi="Times New Roman" w:cs="Times New Roman"/>
          <w:sz w:val="24"/>
          <w:szCs w:val="24"/>
          <w:lang w:eastAsia="ru-RU"/>
        </w:rPr>
        <w:t>1</w:t>
      </w:r>
      <w:r w:rsidRPr="005C540D">
        <w:rPr>
          <w:rFonts w:ascii="Times New Roman" w:eastAsia="Times New Roman" w:hAnsi="Times New Roman" w:cs="Times New Roman"/>
          <w:sz w:val="24"/>
          <w:szCs w:val="24"/>
          <w:lang w:eastAsia="ru-RU"/>
        </w:rPr>
        <w:t xml:space="preserve"> год для проверки предоставлена на бумажных носителях:</w:t>
      </w:r>
    </w:p>
    <w:tbl>
      <w:tblPr>
        <w:tblStyle w:val="af0"/>
        <w:tblW w:w="9924" w:type="dxa"/>
        <w:tblInd w:w="-318" w:type="dxa"/>
        <w:tblLayout w:type="fixed"/>
        <w:tblLook w:val="04A0" w:firstRow="1" w:lastRow="0" w:firstColumn="1" w:lastColumn="0" w:noHBand="0" w:noVBand="1"/>
      </w:tblPr>
      <w:tblGrid>
        <w:gridCol w:w="8648"/>
        <w:gridCol w:w="1276"/>
      </w:tblGrid>
      <w:tr w:rsidR="005C540D" w:rsidRPr="00B84E91" w:rsidTr="00B84E91">
        <w:trPr>
          <w:trHeight w:val="250"/>
        </w:trPr>
        <w:tc>
          <w:tcPr>
            <w:tcW w:w="8648" w:type="dxa"/>
            <w:shd w:val="clear" w:color="auto" w:fill="D9D9D9" w:themeFill="background1" w:themeFillShade="D9"/>
          </w:tcPr>
          <w:p w:rsidR="00DA4F1B" w:rsidRPr="00B84E91" w:rsidRDefault="00DA4F1B" w:rsidP="008D3189">
            <w:pPr>
              <w:widowControl w:val="0"/>
              <w:autoSpaceDE w:val="0"/>
              <w:autoSpaceDN w:val="0"/>
              <w:adjustRightInd w:val="0"/>
              <w:jc w:val="center"/>
              <w:rPr>
                <w:rFonts w:eastAsia="Calibri"/>
                <w:b/>
                <w:sz w:val="19"/>
                <w:szCs w:val="19"/>
              </w:rPr>
            </w:pPr>
            <w:r w:rsidRPr="00B84E91">
              <w:rPr>
                <w:rFonts w:eastAsia="Calibri"/>
                <w:b/>
                <w:sz w:val="19"/>
                <w:szCs w:val="19"/>
              </w:rPr>
              <w:lastRenderedPageBreak/>
              <w:t>наименование формы отчетности</w:t>
            </w:r>
          </w:p>
        </w:tc>
        <w:tc>
          <w:tcPr>
            <w:tcW w:w="1276" w:type="dxa"/>
            <w:shd w:val="clear" w:color="auto" w:fill="D9D9D9" w:themeFill="background1" w:themeFillShade="D9"/>
          </w:tcPr>
          <w:p w:rsidR="00DA4F1B" w:rsidRPr="00B84E91" w:rsidRDefault="00DA4F1B" w:rsidP="008D3189">
            <w:pPr>
              <w:widowControl w:val="0"/>
              <w:autoSpaceDE w:val="0"/>
              <w:autoSpaceDN w:val="0"/>
              <w:adjustRightInd w:val="0"/>
              <w:jc w:val="center"/>
              <w:rPr>
                <w:rFonts w:eastAsia="Calibri"/>
                <w:b/>
                <w:sz w:val="19"/>
                <w:szCs w:val="19"/>
              </w:rPr>
            </w:pPr>
            <w:r w:rsidRPr="00B84E91">
              <w:rPr>
                <w:rFonts w:eastAsia="Calibri"/>
                <w:b/>
                <w:sz w:val="19"/>
                <w:szCs w:val="19"/>
              </w:rPr>
              <w:t>формы отчетности</w:t>
            </w:r>
          </w:p>
        </w:tc>
      </w:tr>
      <w:tr w:rsidR="00104EB9" w:rsidRPr="00B84E91" w:rsidTr="00F8574B">
        <w:tc>
          <w:tcPr>
            <w:tcW w:w="8648" w:type="dxa"/>
            <w:vAlign w:val="center"/>
          </w:tcPr>
          <w:p w:rsidR="00DA4F1B" w:rsidRPr="00B84E91" w:rsidRDefault="00DA4F1B" w:rsidP="00F8574B">
            <w:pPr>
              <w:widowControl w:val="0"/>
              <w:autoSpaceDE w:val="0"/>
              <w:autoSpaceDN w:val="0"/>
              <w:adjustRightInd w:val="0"/>
              <w:jc w:val="both"/>
              <w:rPr>
                <w:rFonts w:eastAsia="Calibri"/>
                <w:sz w:val="19"/>
                <w:szCs w:val="19"/>
              </w:rPr>
            </w:pPr>
            <w:r w:rsidRPr="00B84E91">
              <w:rPr>
                <w:rFonts w:eastAsia="Calibri"/>
                <w:sz w:val="19"/>
                <w:szCs w:val="19"/>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B84E91" w:rsidRDefault="00F447E1" w:rsidP="00F8574B">
            <w:pPr>
              <w:widowControl w:val="0"/>
              <w:autoSpaceDE w:val="0"/>
              <w:autoSpaceDN w:val="0"/>
              <w:adjustRightInd w:val="0"/>
              <w:jc w:val="right"/>
              <w:rPr>
                <w:rFonts w:eastAsia="Calibri"/>
                <w:sz w:val="19"/>
                <w:szCs w:val="19"/>
              </w:rPr>
            </w:pPr>
            <w:r w:rsidRPr="00B84E91">
              <w:rPr>
                <w:rFonts w:eastAsia="Calibri"/>
                <w:sz w:val="19"/>
                <w:szCs w:val="19"/>
              </w:rPr>
              <w:t>ф.0503130</w:t>
            </w:r>
          </w:p>
        </w:tc>
      </w:tr>
      <w:tr w:rsidR="00104EB9" w:rsidRPr="00B84E91" w:rsidTr="00F8574B">
        <w:tc>
          <w:tcPr>
            <w:tcW w:w="8648" w:type="dxa"/>
            <w:vAlign w:val="center"/>
          </w:tcPr>
          <w:p w:rsidR="002D3411" w:rsidRPr="00B84E91" w:rsidRDefault="002D3411" w:rsidP="002D3411">
            <w:pPr>
              <w:widowControl w:val="0"/>
              <w:autoSpaceDE w:val="0"/>
              <w:autoSpaceDN w:val="0"/>
              <w:adjustRightInd w:val="0"/>
              <w:jc w:val="both"/>
              <w:rPr>
                <w:rFonts w:eastAsia="Calibri"/>
                <w:sz w:val="19"/>
                <w:szCs w:val="19"/>
              </w:rPr>
            </w:pPr>
            <w:r w:rsidRPr="00B84E91">
              <w:rPr>
                <w:rFonts w:eastAsia="Calibri"/>
                <w:sz w:val="19"/>
                <w:szCs w:val="19"/>
              </w:rPr>
              <w:t>Справка по заключению счетов бюджетного учёта отчётного финансового год</w:t>
            </w:r>
            <w:r w:rsidRPr="00B84E91">
              <w:rPr>
                <w:rFonts w:eastAsia="Calibri"/>
                <w:sz w:val="19"/>
                <w:szCs w:val="19"/>
              </w:rPr>
              <w:tab/>
            </w:r>
          </w:p>
        </w:tc>
        <w:tc>
          <w:tcPr>
            <w:tcW w:w="1276" w:type="dxa"/>
            <w:vAlign w:val="center"/>
          </w:tcPr>
          <w:p w:rsidR="002D3411" w:rsidRPr="00B84E91" w:rsidRDefault="002D3411" w:rsidP="002D3411">
            <w:pPr>
              <w:widowControl w:val="0"/>
              <w:autoSpaceDE w:val="0"/>
              <w:autoSpaceDN w:val="0"/>
              <w:adjustRightInd w:val="0"/>
              <w:jc w:val="right"/>
              <w:rPr>
                <w:rFonts w:eastAsia="Calibri"/>
                <w:sz w:val="19"/>
                <w:szCs w:val="19"/>
              </w:rPr>
            </w:pPr>
            <w:r w:rsidRPr="00B84E91">
              <w:rPr>
                <w:rFonts w:eastAsia="Calibri"/>
                <w:sz w:val="19"/>
                <w:szCs w:val="19"/>
              </w:rPr>
              <w:t>ф.0503110</w:t>
            </w:r>
          </w:p>
        </w:tc>
      </w:tr>
      <w:tr w:rsidR="005E2C28" w:rsidRPr="00B84E91" w:rsidTr="00F8574B">
        <w:tc>
          <w:tcPr>
            <w:tcW w:w="8648" w:type="dxa"/>
            <w:vAlign w:val="center"/>
          </w:tcPr>
          <w:p w:rsidR="002D3411" w:rsidRPr="00B84E91" w:rsidRDefault="002D3411" w:rsidP="002D3411">
            <w:pPr>
              <w:widowControl w:val="0"/>
              <w:autoSpaceDE w:val="0"/>
              <w:autoSpaceDN w:val="0"/>
              <w:adjustRightInd w:val="0"/>
              <w:jc w:val="both"/>
              <w:rPr>
                <w:sz w:val="19"/>
                <w:szCs w:val="19"/>
              </w:rPr>
            </w:pPr>
            <w:r w:rsidRPr="00B84E91">
              <w:rPr>
                <w:sz w:val="19"/>
                <w:szCs w:val="19"/>
              </w:rPr>
              <w:t>отчет о финансовых результатах деятельности</w:t>
            </w:r>
          </w:p>
        </w:tc>
        <w:tc>
          <w:tcPr>
            <w:tcW w:w="1276" w:type="dxa"/>
            <w:vAlign w:val="center"/>
          </w:tcPr>
          <w:p w:rsidR="002D3411" w:rsidRPr="00B84E91" w:rsidRDefault="002D3411" w:rsidP="002D3411">
            <w:pPr>
              <w:widowControl w:val="0"/>
              <w:autoSpaceDE w:val="0"/>
              <w:autoSpaceDN w:val="0"/>
              <w:adjustRightInd w:val="0"/>
              <w:jc w:val="right"/>
              <w:rPr>
                <w:rFonts w:eastAsia="Calibri"/>
                <w:sz w:val="19"/>
                <w:szCs w:val="19"/>
              </w:rPr>
            </w:pPr>
            <w:r w:rsidRPr="00B84E91">
              <w:rPr>
                <w:rFonts w:eastAsia="Calibri"/>
                <w:sz w:val="19"/>
                <w:szCs w:val="19"/>
              </w:rPr>
              <w:t>ф.0503121</w:t>
            </w:r>
          </w:p>
        </w:tc>
      </w:tr>
      <w:tr w:rsidR="005E2C28" w:rsidRPr="00B84E91" w:rsidTr="00F8574B">
        <w:tc>
          <w:tcPr>
            <w:tcW w:w="8648" w:type="dxa"/>
            <w:vAlign w:val="center"/>
          </w:tcPr>
          <w:p w:rsidR="002D3411" w:rsidRPr="00B84E91" w:rsidRDefault="002D3411" w:rsidP="002D3411">
            <w:pPr>
              <w:widowControl w:val="0"/>
              <w:autoSpaceDE w:val="0"/>
              <w:autoSpaceDN w:val="0"/>
              <w:adjustRightInd w:val="0"/>
              <w:jc w:val="both"/>
              <w:rPr>
                <w:sz w:val="19"/>
                <w:szCs w:val="19"/>
              </w:rPr>
            </w:pPr>
            <w:r w:rsidRPr="00B84E91">
              <w:rPr>
                <w:sz w:val="19"/>
                <w:szCs w:val="19"/>
              </w:rPr>
              <w:t>отчет о движении денежных средств</w:t>
            </w:r>
          </w:p>
        </w:tc>
        <w:tc>
          <w:tcPr>
            <w:tcW w:w="1276" w:type="dxa"/>
            <w:vAlign w:val="center"/>
          </w:tcPr>
          <w:p w:rsidR="002D3411" w:rsidRPr="00B84E91" w:rsidRDefault="002D3411" w:rsidP="002D3411">
            <w:pPr>
              <w:widowControl w:val="0"/>
              <w:autoSpaceDE w:val="0"/>
              <w:autoSpaceDN w:val="0"/>
              <w:adjustRightInd w:val="0"/>
              <w:jc w:val="right"/>
              <w:rPr>
                <w:rFonts w:eastAsia="Calibri"/>
                <w:sz w:val="19"/>
                <w:szCs w:val="19"/>
              </w:rPr>
            </w:pPr>
            <w:r w:rsidRPr="00B84E91">
              <w:rPr>
                <w:rFonts w:eastAsia="Calibri"/>
                <w:sz w:val="19"/>
                <w:szCs w:val="19"/>
              </w:rPr>
              <w:t>ф.0503123</w:t>
            </w:r>
          </w:p>
        </w:tc>
      </w:tr>
      <w:tr w:rsidR="000B59E4" w:rsidRPr="00B84E91" w:rsidTr="00F8574B">
        <w:tc>
          <w:tcPr>
            <w:tcW w:w="8648" w:type="dxa"/>
            <w:vAlign w:val="center"/>
          </w:tcPr>
          <w:p w:rsidR="000B59E4" w:rsidRPr="00B84E91" w:rsidRDefault="000B59E4" w:rsidP="002D3411">
            <w:pPr>
              <w:widowControl w:val="0"/>
              <w:autoSpaceDE w:val="0"/>
              <w:autoSpaceDN w:val="0"/>
              <w:adjustRightInd w:val="0"/>
              <w:jc w:val="both"/>
              <w:rPr>
                <w:sz w:val="19"/>
                <w:szCs w:val="19"/>
              </w:rPr>
            </w:pPr>
            <w:r w:rsidRPr="00B84E91">
              <w:rPr>
                <w:sz w:val="19"/>
                <w:szCs w:val="19"/>
              </w:rPr>
              <w:t>Справка по консолидируемым расчетам</w:t>
            </w:r>
          </w:p>
        </w:tc>
        <w:tc>
          <w:tcPr>
            <w:tcW w:w="1276" w:type="dxa"/>
            <w:vAlign w:val="center"/>
          </w:tcPr>
          <w:p w:rsidR="000B59E4" w:rsidRPr="00B84E91" w:rsidRDefault="000B59E4" w:rsidP="002D3411">
            <w:pPr>
              <w:widowControl w:val="0"/>
              <w:autoSpaceDE w:val="0"/>
              <w:autoSpaceDN w:val="0"/>
              <w:adjustRightInd w:val="0"/>
              <w:jc w:val="right"/>
              <w:rPr>
                <w:rFonts w:eastAsia="Calibri"/>
                <w:sz w:val="19"/>
                <w:szCs w:val="19"/>
              </w:rPr>
            </w:pPr>
            <w:r w:rsidRPr="00B84E91">
              <w:rPr>
                <w:rFonts w:eastAsia="Calibri"/>
                <w:sz w:val="19"/>
                <w:szCs w:val="19"/>
              </w:rPr>
              <w:t>ф.0503125</w:t>
            </w:r>
          </w:p>
        </w:tc>
      </w:tr>
      <w:tr w:rsidR="00104EB9" w:rsidRPr="00B84E91" w:rsidTr="00F8574B">
        <w:tc>
          <w:tcPr>
            <w:tcW w:w="8648" w:type="dxa"/>
            <w:vAlign w:val="center"/>
          </w:tcPr>
          <w:p w:rsidR="00971476" w:rsidRPr="00B84E91" w:rsidRDefault="00971476" w:rsidP="00971476">
            <w:pPr>
              <w:widowControl w:val="0"/>
              <w:autoSpaceDE w:val="0"/>
              <w:autoSpaceDN w:val="0"/>
              <w:adjustRightInd w:val="0"/>
              <w:jc w:val="both"/>
              <w:rPr>
                <w:sz w:val="19"/>
                <w:szCs w:val="19"/>
              </w:rPr>
            </w:pPr>
            <w:r w:rsidRPr="00B84E91">
              <w:rPr>
                <w:sz w:val="19"/>
                <w:szCs w:val="19"/>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971476" w:rsidRPr="00B84E91" w:rsidRDefault="00971476" w:rsidP="00971476">
            <w:pPr>
              <w:widowControl w:val="0"/>
              <w:autoSpaceDE w:val="0"/>
              <w:autoSpaceDN w:val="0"/>
              <w:adjustRightInd w:val="0"/>
              <w:jc w:val="right"/>
              <w:rPr>
                <w:rFonts w:eastAsia="Calibri"/>
                <w:sz w:val="19"/>
                <w:szCs w:val="19"/>
              </w:rPr>
            </w:pPr>
            <w:r w:rsidRPr="00B84E91">
              <w:rPr>
                <w:rFonts w:eastAsia="Calibri"/>
                <w:sz w:val="19"/>
                <w:szCs w:val="19"/>
              </w:rPr>
              <w:t>ф.0503127</w:t>
            </w:r>
          </w:p>
        </w:tc>
      </w:tr>
      <w:tr w:rsidR="00104EB9" w:rsidRPr="00B84E91" w:rsidTr="00F8574B">
        <w:tc>
          <w:tcPr>
            <w:tcW w:w="8648" w:type="dxa"/>
            <w:vAlign w:val="center"/>
          </w:tcPr>
          <w:p w:rsidR="00971476" w:rsidRPr="00B84E91" w:rsidRDefault="00971476" w:rsidP="00971476">
            <w:pPr>
              <w:widowControl w:val="0"/>
              <w:autoSpaceDE w:val="0"/>
              <w:autoSpaceDN w:val="0"/>
              <w:adjustRightInd w:val="0"/>
              <w:jc w:val="both"/>
              <w:rPr>
                <w:sz w:val="19"/>
                <w:szCs w:val="19"/>
              </w:rPr>
            </w:pPr>
            <w:r w:rsidRPr="00B84E91">
              <w:rPr>
                <w:sz w:val="19"/>
                <w:szCs w:val="19"/>
              </w:rPr>
              <w:t>Отчет о бюджетных обязательствах</w:t>
            </w:r>
          </w:p>
        </w:tc>
        <w:tc>
          <w:tcPr>
            <w:tcW w:w="1276" w:type="dxa"/>
            <w:vAlign w:val="center"/>
          </w:tcPr>
          <w:p w:rsidR="00971476" w:rsidRPr="00B84E91" w:rsidRDefault="00971476" w:rsidP="00971476">
            <w:pPr>
              <w:widowControl w:val="0"/>
              <w:autoSpaceDE w:val="0"/>
              <w:autoSpaceDN w:val="0"/>
              <w:adjustRightInd w:val="0"/>
              <w:jc w:val="right"/>
              <w:rPr>
                <w:rFonts w:eastAsia="Calibri"/>
                <w:sz w:val="19"/>
                <w:szCs w:val="19"/>
              </w:rPr>
            </w:pPr>
            <w:r w:rsidRPr="00B84E91">
              <w:rPr>
                <w:rFonts w:eastAsia="Calibri"/>
                <w:sz w:val="19"/>
                <w:szCs w:val="19"/>
              </w:rPr>
              <w:t>ф.0503128</w:t>
            </w:r>
          </w:p>
        </w:tc>
      </w:tr>
      <w:tr w:rsidR="00104EB9" w:rsidRPr="00B84E91" w:rsidTr="00F8574B">
        <w:tc>
          <w:tcPr>
            <w:tcW w:w="8648" w:type="dxa"/>
            <w:vAlign w:val="center"/>
          </w:tcPr>
          <w:p w:rsidR="00971476" w:rsidRPr="00B84E91" w:rsidRDefault="00971476" w:rsidP="00971476">
            <w:pPr>
              <w:widowControl w:val="0"/>
              <w:autoSpaceDE w:val="0"/>
              <w:autoSpaceDN w:val="0"/>
              <w:adjustRightInd w:val="0"/>
              <w:jc w:val="both"/>
              <w:rPr>
                <w:sz w:val="19"/>
                <w:szCs w:val="19"/>
              </w:rPr>
            </w:pPr>
            <w:r w:rsidRPr="00B84E91">
              <w:rPr>
                <w:sz w:val="19"/>
                <w:szCs w:val="19"/>
              </w:rPr>
              <w:t>Пояснительная записка</w:t>
            </w:r>
          </w:p>
        </w:tc>
        <w:tc>
          <w:tcPr>
            <w:tcW w:w="1276" w:type="dxa"/>
            <w:vAlign w:val="center"/>
          </w:tcPr>
          <w:p w:rsidR="00971476" w:rsidRPr="00B84E91" w:rsidRDefault="00971476" w:rsidP="00971476">
            <w:pPr>
              <w:widowControl w:val="0"/>
              <w:autoSpaceDE w:val="0"/>
              <w:autoSpaceDN w:val="0"/>
              <w:adjustRightInd w:val="0"/>
              <w:jc w:val="right"/>
              <w:rPr>
                <w:rFonts w:eastAsia="Calibri"/>
                <w:sz w:val="19"/>
                <w:szCs w:val="19"/>
              </w:rPr>
            </w:pPr>
            <w:r w:rsidRPr="00B84E91">
              <w:rPr>
                <w:rFonts w:eastAsia="Calibri"/>
                <w:sz w:val="19"/>
                <w:szCs w:val="19"/>
              </w:rPr>
              <w:t>ф.0503160</w:t>
            </w:r>
          </w:p>
        </w:tc>
      </w:tr>
      <w:tr w:rsidR="00104EB9" w:rsidRPr="00B84E91" w:rsidTr="00F8574B">
        <w:tc>
          <w:tcPr>
            <w:tcW w:w="8648" w:type="dxa"/>
            <w:vAlign w:val="center"/>
          </w:tcPr>
          <w:p w:rsidR="00971476" w:rsidRPr="00B84E91" w:rsidRDefault="00971476" w:rsidP="00971476">
            <w:pPr>
              <w:widowControl w:val="0"/>
              <w:autoSpaceDE w:val="0"/>
              <w:autoSpaceDN w:val="0"/>
              <w:adjustRightInd w:val="0"/>
              <w:jc w:val="both"/>
              <w:rPr>
                <w:sz w:val="19"/>
                <w:szCs w:val="19"/>
              </w:rPr>
            </w:pPr>
            <w:r w:rsidRPr="00B84E91">
              <w:rPr>
                <w:sz w:val="19"/>
                <w:szCs w:val="19"/>
              </w:rPr>
              <w:t>Сведения об исполнении бюджета</w:t>
            </w:r>
          </w:p>
        </w:tc>
        <w:tc>
          <w:tcPr>
            <w:tcW w:w="1276" w:type="dxa"/>
            <w:vAlign w:val="center"/>
          </w:tcPr>
          <w:p w:rsidR="00971476" w:rsidRPr="00B84E91" w:rsidRDefault="00971476" w:rsidP="00971476">
            <w:pPr>
              <w:widowControl w:val="0"/>
              <w:autoSpaceDE w:val="0"/>
              <w:autoSpaceDN w:val="0"/>
              <w:adjustRightInd w:val="0"/>
              <w:jc w:val="right"/>
              <w:rPr>
                <w:rFonts w:eastAsia="Calibri"/>
                <w:sz w:val="19"/>
                <w:szCs w:val="19"/>
              </w:rPr>
            </w:pPr>
            <w:r w:rsidRPr="00B84E91">
              <w:rPr>
                <w:rFonts w:eastAsia="Calibri"/>
                <w:sz w:val="19"/>
                <w:szCs w:val="19"/>
              </w:rPr>
              <w:t>ф.0503164</w:t>
            </w:r>
          </w:p>
        </w:tc>
      </w:tr>
      <w:tr w:rsidR="00104EB9" w:rsidRPr="00B84E91" w:rsidTr="00F8574B">
        <w:tc>
          <w:tcPr>
            <w:tcW w:w="8648" w:type="dxa"/>
            <w:vAlign w:val="center"/>
          </w:tcPr>
          <w:p w:rsidR="00971476" w:rsidRPr="00B84E91" w:rsidRDefault="00971476" w:rsidP="00971476">
            <w:pPr>
              <w:widowControl w:val="0"/>
              <w:autoSpaceDE w:val="0"/>
              <w:autoSpaceDN w:val="0"/>
              <w:adjustRightInd w:val="0"/>
              <w:jc w:val="both"/>
              <w:rPr>
                <w:sz w:val="19"/>
                <w:szCs w:val="19"/>
              </w:rPr>
            </w:pPr>
            <w:r w:rsidRPr="00B84E91">
              <w:rPr>
                <w:sz w:val="19"/>
                <w:szCs w:val="19"/>
              </w:rPr>
              <w:t>Сведения о движении нефинансовых активов</w:t>
            </w:r>
          </w:p>
        </w:tc>
        <w:tc>
          <w:tcPr>
            <w:tcW w:w="1276" w:type="dxa"/>
            <w:vAlign w:val="center"/>
          </w:tcPr>
          <w:p w:rsidR="00971476" w:rsidRPr="00B84E91" w:rsidRDefault="00971476" w:rsidP="00971476">
            <w:pPr>
              <w:widowControl w:val="0"/>
              <w:autoSpaceDE w:val="0"/>
              <w:autoSpaceDN w:val="0"/>
              <w:adjustRightInd w:val="0"/>
              <w:jc w:val="right"/>
              <w:rPr>
                <w:rFonts w:eastAsia="Calibri"/>
                <w:sz w:val="19"/>
                <w:szCs w:val="19"/>
              </w:rPr>
            </w:pPr>
            <w:r w:rsidRPr="00B84E91">
              <w:rPr>
                <w:rFonts w:eastAsia="Calibri"/>
                <w:sz w:val="19"/>
                <w:szCs w:val="19"/>
              </w:rPr>
              <w:t>ф.0503168</w:t>
            </w:r>
          </w:p>
        </w:tc>
      </w:tr>
      <w:tr w:rsidR="00104EB9" w:rsidRPr="00B84E91" w:rsidTr="00F8574B">
        <w:tc>
          <w:tcPr>
            <w:tcW w:w="8648" w:type="dxa"/>
            <w:vAlign w:val="center"/>
          </w:tcPr>
          <w:p w:rsidR="00971476" w:rsidRPr="00B84E91" w:rsidRDefault="00971476" w:rsidP="00971476">
            <w:pPr>
              <w:widowControl w:val="0"/>
              <w:autoSpaceDE w:val="0"/>
              <w:autoSpaceDN w:val="0"/>
              <w:adjustRightInd w:val="0"/>
              <w:jc w:val="both"/>
              <w:rPr>
                <w:sz w:val="19"/>
                <w:szCs w:val="19"/>
              </w:rPr>
            </w:pPr>
            <w:r w:rsidRPr="00B84E91">
              <w:rPr>
                <w:sz w:val="19"/>
                <w:szCs w:val="19"/>
              </w:rPr>
              <w:t>Сведения по дебиторской и кредиторской задолженности</w:t>
            </w:r>
          </w:p>
        </w:tc>
        <w:tc>
          <w:tcPr>
            <w:tcW w:w="1276" w:type="dxa"/>
            <w:vAlign w:val="center"/>
          </w:tcPr>
          <w:p w:rsidR="00971476" w:rsidRPr="00B84E91" w:rsidRDefault="00971476" w:rsidP="00971476">
            <w:pPr>
              <w:widowControl w:val="0"/>
              <w:autoSpaceDE w:val="0"/>
              <w:autoSpaceDN w:val="0"/>
              <w:adjustRightInd w:val="0"/>
              <w:jc w:val="right"/>
              <w:rPr>
                <w:rFonts w:eastAsia="Calibri"/>
                <w:sz w:val="19"/>
                <w:szCs w:val="19"/>
              </w:rPr>
            </w:pPr>
            <w:r w:rsidRPr="00B84E91">
              <w:rPr>
                <w:rFonts w:eastAsia="Calibri"/>
                <w:sz w:val="19"/>
                <w:szCs w:val="19"/>
              </w:rPr>
              <w:t>ф.0503169</w:t>
            </w:r>
          </w:p>
        </w:tc>
      </w:tr>
      <w:tr w:rsidR="00104EB9" w:rsidRPr="00B84E91" w:rsidTr="005B70CB">
        <w:trPr>
          <w:trHeight w:val="158"/>
        </w:trPr>
        <w:tc>
          <w:tcPr>
            <w:tcW w:w="8648" w:type="dxa"/>
            <w:vAlign w:val="center"/>
          </w:tcPr>
          <w:p w:rsidR="00971476" w:rsidRPr="00B84E91" w:rsidRDefault="00971476" w:rsidP="00971476">
            <w:pPr>
              <w:widowControl w:val="0"/>
              <w:autoSpaceDE w:val="0"/>
              <w:autoSpaceDN w:val="0"/>
              <w:adjustRightInd w:val="0"/>
              <w:jc w:val="both"/>
              <w:rPr>
                <w:sz w:val="19"/>
                <w:szCs w:val="19"/>
              </w:rPr>
            </w:pPr>
            <w:r w:rsidRPr="00B84E91">
              <w:rPr>
                <w:sz w:val="19"/>
                <w:szCs w:val="19"/>
              </w:rPr>
              <w:t>Сведения об изменении остатков валюты баланса</w:t>
            </w:r>
          </w:p>
        </w:tc>
        <w:tc>
          <w:tcPr>
            <w:tcW w:w="1276" w:type="dxa"/>
          </w:tcPr>
          <w:p w:rsidR="00971476" w:rsidRPr="00B84E91" w:rsidRDefault="00971476" w:rsidP="00971476">
            <w:pPr>
              <w:jc w:val="right"/>
              <w:rPr>
                <w:sz w:val="19"/>
                <w:szCs w:val="19"/>
              </w:rPr>
            </w:pPr>
            <w:r w:rsidRPr="00B84E91">
              <w:rPr>
                <w:rFonts w:eastAsia="Calibri"/>
                <w:sz w:val="19"/>
                <w:szCs w:val="19"/>
              </w:rPr>
              <w:t>ф.0503173</w:t>
            </w:r>
          </w:p>
        </w:tc>
      </w:tr>
    </w:tbl>
    <w:p w:rsidR="006C6AE8" w:rsidRPr="00104EB9" w:rsidRDefault="006C6AE8" w:rsidP="00330375">
      <w:pPr>
        <w:spacing w:after="0" w:line="240" w:lineRule="auto"/>
        <w:ind w:firstLine="567"/>
        <w:jc w:val="both"/>
        <w:rPr>
          <w:rFonts w:ascii="Times New Roman" w:hAnsi="Times New Roman" w:cs="Times New Roman"/>
          <w:sz w:val="24"/>
          <w:szCs w:val="24"/>
        </w:rPr>
      </w:pPr>
      <w:r w:rsidRPr="00104EB9">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DA4F1B" w:rsidRPr="000316A5" w:rsidRDefault="006C6AE8" w:rsidP="00330375">
      <w:pPr>
        <w:spacing w:after="0" w:line="240" w:lineRule="auto"/>
        <w:ind w:firstLine="567"/>
        <w:jc w:val="both"/>
        <w:rPr>
          <w:rFonts w:ascii="Times New Roman" w:hAnsi="Times New Roman" w:cs="Times New Roman"/>
          <w:sz w:val="24"/>
          <w:szCs w:val="24"/>
        </w:rPr>
      </w:pPr>
      <w:r w:rsidRPr="000316A5">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0316A5" w:rsidRDefault="009D54D4" w:rsidP="00C81CE6">
      <w:pPr>
        <w:spacing w:after="0" w:line="240" w:lineRule="auto"/>
        <w:ind w:firstLine="567"/>
        <w:jc w:val="both"/>
        <w:rPr>
          <w:rFonts w:ascii="Times New Roman" w:hAnsi="Times New Roman" w:cs="Times New Roman"/>
          <w:sz w:val="24"/>
          <w:szCs w:val="24"/>
        </w:rPr>
      </w:pPr>
      <w:r w:rsidRPr="000316A5">
        <w:rPr>
          <w:rFonts w:ascii="Times New Roman" w:hAnsi="Times New Roman" w:cs="Times New Roman"/>
          <w:i/>
          <w:sz w:val="24"/>
          <w:szCs w:val="24"/>
          <w:u w:val="single"/>
        </w:rPr>
        <w:t>По причине отсутствия показателей</w:t>
      </w:r>
      <w:r w:rsidRPr="000316A5">
        <w:rPr>
          <w:rFonts w:ascii="Times New Roman" w:hAnsi="Times New Roman" w:cs="Times New Roman"/>
          <w:sz w:val="24"/>
          <w:szCs w:val="24"/>
        </w:rPr>
        <w:t xml:space="preserve">, имеющих числовое значение, </w:t>
      </w:r>
      <w:r w:rsidRPr="000316A5">
        <w:rPr>
          <w:rFonts w:ascii="Times New Roman" w:hAnsi="Times New Roman" w:cs="Times New Roman"/>
          <w:i/>
          <w:sz w:val="24"/>
          <w:szCs w:val="24"/>
        </w:rPr>
        <w:t>не составлялись следующие формы отчетности</w:t>
      </w:r>
      <w:r w:rsidRPr="000316A5">
        <w:rPr>
          <w:rFonts w:ascii="Times New Roman" w:hAnsi="Times New Roman" w:cs="Times New Roman"/>
          <w:sz w:val="24"/>
          <w:szCs w:val="24"/>
        </w:rPr>
        <w:t>:</w:t>
      </w:r>
    </w:p>
    <w:tbl>
      <w:tblPr>
        <w:tblStyle w:val="af0"/>
        <w:tblW w:w="10163" w:type="dxa"/>
        <w:tblInd w:w="-289" w:type="dxa"/>
        <w:tblLook w:val="04A0" w:firstRow="1" w:lastRow="0" w:firstColumn="1" w:lastColumn="0" w:noHBand="0" w:noVBand="1"/>
      </w:tblPr>
      <w:tblGrid>
        <w:gridCol w:w="8931"/>
        <w:gridCol w:w="1232"/>
      </w:tblGrid>
      <w:tr w:rsidR="000316A5" w:rsidRPr="00B84E91" w:rsidTr="0088398E">
        <w:trPr>
          <w:trHeight w:val="423"/>
        </w:trPr>
        <w:tc>
          <w:tcPr>
            <w:tcW w:w="8931" w:type="dxa"/>
            <w:shd w:val="clear" w:color="auto" w:fill="D9D9D9" w:themeFill="background1" w:themeFillShade="D9"/>
            <w:vAlign w:val="center"/>
          </w:tcPr>
          <w:p w:rsidR="009D54D4" w:rsidRPr="00B84E91" w:rsidRDefault="009D54D4" w:rsidP="008D3189">
            <w:pPr>
              <w:widowControl w:val="0"/>
              <w:autoSpaceDE w:val="0"/>
              <w:autoSpaceDN w:val="0"/>
              <w:adjustRightInd w:val="0"/>
              <w:jc w:val="center"/>
              <w:rPr>
                <w:rFonts w:eastAsia="Calibri"/>
                <w:b/>
                <w:sz w:val="19"/>
                <w:szCs w:val="19"/>
              </w:rPr>
            </w:pPr>
            <w:r w:rsidRPr="00B84E91">
              <w:rPr>
                <w:rFonts w:eastAsia="Calibri"/>
                <w:b/>
                <w:sz w:val="19"/>
                <w:szCs w:val="19"/>
              </w:rPr>
              <w:t>наименование формы отчетности</w:t>
            </w:r>
          </w:p>
        </w:tc>
        <w:tc>
          <w:tcPr>
            <w:tcW w:w="1232" w:type="dxa"/>
            <w:shd w:val="clear" w:color="auto" w:fill="D9D9D9" w:themeFill="background1" w:themeFillShade="D9"/>
            <w:vAlign w:val="center"/>
          </w:tcPr>
          <w:p w:rsidR="009D54D4" w:rsidRPr="00B84E91" w:rsidRDefault="009D54D4" w:rsidP="008D3189">
            <w:pPr>
              <w:widowControl w:val="0"/>
              <w:autoSpaceDE w:val="0"/>
              <w:autoSpaceDN w:val="0"/>
              <w:adjustRightInd w:val="0"/>
              <w:jc w:val="center"/>
              <w:rPr>
                <w:rFonts w:eastAsia="Calibri"/>
                <w:b/>
                <w:sz w:val="19"/>
                <w:szCs w:val="19"/>
              </w:rPr>
            </w:pPr>
            <w:r w:rsidRPr="00B84E91">
              <w:rPr>
                <w:rFonts w:eastAsia="Calibri"/>
                <w:b/>
                <w:sz w:val="19"/>
                <w:szCs w:val="19"/>
              </w:rPr>
              <w:t>формы отчетности</w:t>
            </w:r>
          </w:p>
        </w:tc>
      </w:tr>
      <w:tr w:rsidR="000316A5" w:rsidRPr="00B84E91" w:rsidTr="00134492">
        <w:trPr>
          <w:trHeight w:val="92"/>
        </w:trPr>
        <w:tc>
          <w:tcPr>
            <w:tcW w:w="8931" w:type="dxa"/>
            <w:vAlign w:val="center"/>
          </w:tcPr>
          <w:p w:rsidR="000316A5" w:rsidRPr="00B84E91" w:rsidRDefault="000316A5" w:rsidP="008D3189">
            <w:pPr>
              <w:widowControl w:val="0"/>
              <w:autoSpaceDE w:val="0"/>
              <w:autoSpaceDN w:val="0"/>
              <w:adjustRightInd w:val="0"/>
              <w:rPr>
                <w:sz w:val="19"/>
                <w:szCs w:val="19"/>
              </w:rPr>
            </w:pPr>
            <w:r w:rsidRPr="00B84E91">
              <w:rPr>
                <w:sz w:val="19"/>
                <w:szCs w:val="19"/>
              </w:rPr>
              <w:t>Сведения об исполнении мероприятий в рамках целевых программ</w:t>
            </w:r>
          </w:p>
        </w:tc>
        <w:tc>
          <w:tcPr>
            <w:tcW w:w="1232" w:type="dxa"/>
            <w:vAlign w:val="center"/>
          </w:tcPr>
          <w:p w:rsidR="000316A5" w:rsidRPr="00B84E91" w:rsidRDefault="000316A5" w:rsidP="000316A5">
            <w:pPr>
              <w:widowControl w:val="0"/>
              <w:autoSpaceDE w:val="0"/>
              <w:autoSpaceDN w:val="0"/>
              <w:adjustRightInd w:val="0"/>
              <w:jc w:val="right"/>
              <w:rPr>
                <w:rFonts w:eastAsia="Calibri"/>
                <w:sz w:val="19"/>
                <w:szCs w:val="19"/>
              </w:rPr>
            </w:pPr>
            <w:r w:rsidRPr="00B84E91">
              <w:rPr>
                <w:rFonts w:eastAsia="Calibri"/>
                <w:sz w:val="19"/>
                <w:szCs w:val="19"/>
              </w:rPr>
              <w:t>ф.0503166</w:t>
            </w:r>
          </w:p>
        </w:tc>
      </w:tr>
      <w:tr w:rsidR="000316A5" w:rsidRPr="00B84E91" w:rsidTr="00134492">
        <w:trPr>
          <w:trHeight w:val="92"/>
        </w:trPr>
        <w:tc>
          <w:tcPr>
            <w:tcW w:w="8931" w:type="dxa"/>
            <w:vAlign w:val="center"/>
          </w:tcPr>
          <w:p w:rsidR="000316A5" w:rsidRPr="00B84E91" w:rsidRDefault="000316A5" w:rsidP="000316A5">
            <w:pPr>
              <w:widowControl w:val="0"/>
              <w:autoSpaceDE w:val="0"/>
              <w:autoSpaceDN w:val="0"/>
              <w:adjustRightInd w:val="0"/>
              <w:rPr>
                <w:sz w:val="19"/>
                <w:szCs w:val="19"/>
              </w:rPr>
            </w:pPr>
            <w:r w:rsidRPr="00B84E91">
              <w:rPr>
                <w:sz w:val="19"/>
                <w:szCs w:val="19"/>
              </w:rPr>
              <w:t>Сведения о целевых иностранных кредитах</w:t>
            </w:r>
          </w:p>
        </w:tc>
        <w:tc>
          <w:tcPr>
            <w:tcW w:w="1232" w:type="dxa"/>
            <w:vAlign w:val="center"/>
          </w:tcPr>
          <w:p w:rsidR="000316A5" w:rsidRPr="00B84E91" w:rsidRDefault="000316A5" w:rsidP="000316A5">
            <w:pPr>
              <w:widowControl w:val="0"/>
              <w:autoSpaceDE w:val="0"/>
              <w:autoSpaceDN w:val="0"/>
              <w:adjustRightInd w:val="0"/>
              <w:jc w:val="right"/>
              <w:rPr>
                <w:rFonts w:eastAsia="Calibri"/>
                <w:sz w:val="19"/>
                <w:szCs w:val="19"/>
              </w:rPr>
            </w:pPr>
            <w:r w:rsidRPr="00B84E91">
              <w:rPr>
                <w:rFonts w:eastAsia="Calibri"/>
                <w:sz w:val="19"/>
                <w:szCs w:val="19"/>
              </w:rPr>
              <w:t>ф.0503167</w:t>
            </w:r>
          </w:p>
        </w:tc>
      </w:tr>
      <w:tr w:rsidR="000316A5" w:rsidRPr="00B84E91" w:rsidTr="00134492">
        <w:trPr>
          <w:trHeight w:val="254"/>
        </w:trPr>
        <w:tc>
          <w:tcPr>
            <w:tcW w:w="8931" w:type="dxa"/>
            <w:vAlign w:val="center"/>
          </w:tcPr>
          <w:p w:rsidR="000316A5" w:rsidRPr="00B84E91" w:rsidRDefault="000316A5" w:rsidP="000316A5">
            <w:pPr>
              <w:widowControl w:val="0"/>
              <w:autoSpaceDE w:val="0"/>
              <w:autoSpaceDN w:val="0"/>
              <w:adjustRightInd w:val="0"/>
              <w:jc w:val="both"/>
              <w:rPr>
                <w:sz w:val="19"/>
                <w:szCs w:val="19"/>
              </w:rPr>
            </w:pPr>
            <w:r w:rsidRPr="00B84E91">
              <w:rPr>
                <w:sz w:val="19"/>
                <w:szCs w:val="19"/>
              </w:rPr>
              <w:t>Сведения о финансовых вложениях получателя бюджетных средств, администратора источников финансирования дефицита бюджета</w:t>
            </w:r>
          </w:p>
        </w:tc>
        <w:tc>
          <w:tcPr>
            <w:tcW w:w="1232" w:type="dxa"/>
          </w:tcPr>
          <w:p w:rsidR="000316A5" w:rsidRPr="00B84E91" w:rsidRDefault="000316A5" w:rsidP="000316A5">
            <w:pPr>
              <w:jc w:val="right"/>
              <w:rPr>
                <w:sz w:val="19"/>
                <w:szCs w:val="19"/>
              </w:rPr>
            </w:pPr>
            <w:r w:rsidRPr="00B84E91">
              <w:rPr>
                <w:rFonts w:eastAsia="Calibri"/>
                <w:sz w:val="19"/>
                <w:szCs w:val="19"/>
              </w:rPr>
              <w:t>ф.0503171</w:t>
            </w:r>
          </w:p>
        </w:tc>
      </w:tr>
      <w:tr w:rsidR="000316A5" w:rsidRPr="00B84E91" w:rsidTr="0088398E">
        <w:tc>
          <w:tcPr>
            <w:tcW w:w="8931" w:type="dxa"/>
            <w:vAlign w:val="center"/>
          </w:tcPr>
          <w:p w:rsidR="000316A5" w:rsidRPr="00B84E91" w:rsidRDefault="000316A5" w:rsidP="000316A5">
            <w:pPr>
              <w:widowControl w:val="0"/>
              <w:autoSpaceDE w:val="0"/>
              <w:autoSpaceDN w:val="0"/>
              <w:adjustRightInd w:val="0"/>
              <w:jc w:val="both"/>
              <w:rPr>
                <w:sz w:val="19"/>
                <w:szCs w:val="19"/>
              </w:rPr>
            </w:pPr>
            <w:r w:rsidRPr="00B84E91">
              <w:rPr>
                <w:sz w:val="19"/>
                <w:szCs w:val="19"/>
              </w:rPr>
              <w:t>Сведения о государственном (муниципальном) долге, предоставленных бюджетных кредитах</w:t>
            </w:r>
          </w:p>
        </w:tc>
        <w:tc>
          <w:tcPr>
            <w:tcW w:w="1232" w:type="dxa"/>
          </w:tcPr>
          <w:p w:rsidR="000316A5" w:rsidRPr="00B84E91" w:rsidRDefault="000316A5" w:rsidP="000316A5">
            <w:pPr>
              <w:jc w:val="right"/>
              <w:rPr>
                <w:sz w:val="19"/>
                <w:szCs w:val="19"/>
              </w:rPr>
            </w:pPr>
            <w:r w:rsidRPr="00B84E91">
              <w:rPr>
                <w:rFonts w:eastAsia="Calibri"/>
                <w:sz w:val="19"/>
                <w:szCs w:val="19"/>
              </w:rPr>
              <w:t>ф.0503172</w:t>
            </w:r>
          </w:p>
        </w:tc>
      </w:tr>
      <w:tr w:rsidR="000316A5" w:rsidRPr="00B84E91" w:rsidTr="00134492">
        <w:trPr>
          <w:trHeight w:val="122"/>
        </w:trPr>
        <w:tc>
          <w:tcPr>
            <w:tcW w:w="8931" w:type="dxa"/>
            <w:vAlign w:val="center"/>
          </w:tcPr>
          <w:p w:rsidR="000316A5" w:rsidRPr="00B84E91" w:rsidRDefault="000316A5" w:rsidP="000316A5">
            <w:pPr>
              <w:widowControl w:val="0"/>
              <w:autoSpaceDE w:val="0"/>
              <w:autoSpaceDN w:val="0"/>
              <w:adjustRightInd w:val="0"/>
              <w:jc w:val="both"/>
              <w:rPr>
                <w:sz w:val="19"/>
                <w:szCs w:val="19"/>
              </w:rPr>
            </w:pPr>
            <w:r w:rsidRPr="00B84E91">
              <w:rPr>
                <w:sz w:val="19"/>
                <w:szCs w:val="19"/>
              </w:rP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232" w:type="dxa"/>
            <w:vAlign w:val="center"/>
          </w:tcPr>
          <w:p w:rsidR="000316A5" w:rsidRPr="00B84E91" w:rsidRDefault="000316A5" w:rsidP="000316A5">
            <w:pPr>
              <w:widowControl w:val="0"/>
              <w:autoSpaceDE w:val="0"/>
              <w:autoSpaceDN w:val="0"/>
              <w:adjustRightInd w:val="0"/>
              <w:jc w:val="right"/>
              <w:rPr>
                <w:rFonts w:eastAsia="Calibri"/>
                <w:sz w:val="19"/>
                <w:szCs w:val="19"/>
              </w:rPr>
            </w:pPr>
            <w:r w:rsidRPr="00B84E91">
              <w:rPr>
                <w:rFonts w:eastAsia="Calibri"/>
                <w:sz w:val="19"/>
                <w:szCs w:val="19"/>
              </w:rPr>
              <w:t>ф.0503174</w:t>
            </w:r>
          </w:p>
        </w:tc>
      </w:tr>
      <w:tr w:rsidR="000316A5" w:rsidRPr="00B84E91" w:rsidTr="003B0D49">
        <w:trPr>
          <w:trHeight w:val="122"/>
        </w:trPr>
        <w:tc>
          <w:tcPr>
            <w:tcW w:w="8931" w:type="dxa"/>
            <w:vAlign w:val="center"/>
          </w:tcPr>
          <w:p w:rsidR="000316A5" w:rsidRPr="00B84E91" w:rsidRDefault="000316A5" w:rsidP="000316A5">
            <w:pPr>
              <w:widowControl w:val="0"/>
              <w:autoSpaceDE w:val="0"/>
              <w:autoSpaceDN w:val="0"/>
              <w:adjustRightInd w:val="0"/>
              <w:jc w:val="both"/>
              <w:rPr>
                <w:sz w:val="19"/>
                <w:szCs w:val="19"/>
              </w:rPr>
            </w:pPr>
            <w:r w:rsidRPr="00B84E91">
              <w:rPr>
                <w:sz w:val="19"/>
                <w:szCs w:val="19"/>
              </w:rPr>
              <w:t>Сведения о принятых и неисполненных обязательствах получателя бюджетных средств</w:t>
            </w:r>
          </w:p>
        </w:tc>
        <w:tc>
          <w:tcPr>
            <w:tcW w:w="1232" w:type="dxa"/>
          </w:tcPr>
          <w:p w:rsidR="000316A5" w:rsidRPr="00B84E91" w:rsidRDefault="000316A5" w:rsidP="000316A5">
            <w:pPr>
              <w:jc w:val="right"/>
              <w:rPr>
                <w:sz w:val="19"/>
                <w:szCs w:val="19"/>
              </w:rPr>
            </w:pPr>
            <w:r w:rsidRPr="00B84E91">
              <w:rPr>
                <w:rFonts w:eastAsia="Calibri"/>
                <w:sz w:val="19"/>
                <w:szCs w:val="19"/>
              </w:rPr>
              <w:t>ф.0503175</w:t>
            </w:r>
          </w:p>
        </w:tc>
      </w:tr>
      <w:tr w:rsidR="000316A5" w:rsidRPr="00B84E91" w:rsidTr="003B0D49">
        <w:trPr>
          <w:trHeight w:val="122"/>
        </w:trPr>
        <w:tc>
          <w:tcPr>
            <w:tcW w:w="8931" w:type="dxa"/>
            <w:vAlign w:val="center"/>
          </w:tcPr>
          <w:p w:rsidR="000316A5" w:rsidRPr="00B84E91" w:rsidRDefault="000316A5" w:rsidP="000316A5">
            <w:pPr>
              <w:widowControl w:val="0"/>
              <w:autoSpaceDE w:val="0"/>
              <w:autoSpaceDN w:val="0"/>
              <w:adjustRightInd w:val="0"/>
              <w:jc w:val="both"/>
              <w:rPr>
                <w:sz w:val="19"/>
                <w:szCs w:val="19"/>
              </w:rPr>
            </w:pPr>
            <w:r w:rsidRPr="00B84E91">
              <w:rPr>
                <w:sz w:val="19"/>
                <w:szCs w:val="19"/>
              </w:rPr>
              <w:t xml:space="preserve">Сведения о кассовом исполнении смет доходов и расходов </w:t>
            </w:r>
          </w:p>
        </w:tc>
        <w:tc>
          <w:tcPr>
            <w:tcW w:w="1232" w:type="dxa"/>
          </w:tcPr>
          <w:p w:rsidR="000316A5" w:rsidRPr="00B84E91" w:rsidRDefault="000316A5" w:rsidP="000316A5">
            <w:pPr>
              <w:jc w:val="right"/>
              <w:rPr>
                <w:rFonts w:eastAsia="Calibri"/>
                <w:sz w:val="19"/>
                <w:szCs w:val="19"/>
              </w:rPr>
            </w:pPr>
            <w:r w:rsidRPr="00B84E91">
              <w:rPr>
                <w:rFonts w:eastAsia="Calibri"/>
                <w:sz w:val="19"/>
                <w:szCs w:val="19"/>
              </w:rPr>
              <w:t>ф.0503182</w:t>
            </w:r>
          </w:p>
        </w:tc>
      </w:tr>
      <w:tr w:rsidR="000316A5" w:rsidRPr="00B84E91" w:rsidTr="0088398E">
        <w:tc>
          <w:tcPr>
            <w:tcW w:w="8931" w:type="dxa"/>
            <w:vAlign w:val="center"/>
          </w:tcPr>
          <w:p w:rsidR="000316A5" w:rsidRPr="00B84E91" w:rsidRDefault="000316A5" w:rsidP="000316A5">
            <w:pPr>
              <w:widowControl w:val="0"/>
              <w:autoSpaceDE w:val="0"/>
              <w:autoSpaceDN w:val="0"/>
              <w:adjustRightInd w:val="0"/>
              <w:jc w:val="both"/>
              <w:rPr>
                <w:sz w:val="19"/>
                <w:szCs w:val="19"/>
              </w:rPr>
            </w:pPr>
            <w:r w:rsidRPr="00B84E91">
              <w:rPr>
                <w:sz w:val="19"/>
                <w:szCs w:val="19"/>
              </w:rPr>
              <w:t>Справка о суммах консолидируемых поступлений, подлежащих зачислению на счет бюджета</w:t>
            </w:r>
          </w:p>
        </w:tc>
        <w:tc>
          <w:tcPr>
            <w:tcW w:w="1232" w:type="dxa"/>
            <w:vAlign w:val="center"/>
          </w:tcPr>
          <w:p w:rsidR="000316A5" w:rsidRPr="00B84E91" w:rsidRDefault="000316A5" w:rsidP="000316A5">
            <w:pPr>
              <w:widowControl w:val="0"/>
              <w:autoSpaceDE w:val="0"/>
              <w:autoSpaceDN w:val="0"/>
              <w:adjustRightInd w:val="0"/>
              <w:jc w:val="right"/>
              <w:rPr>
                <w:rFonts w:eastAsia="Calibri"/>
                <w:sz w:val="19"/>
                <w:szCs w:val="19"/>
              </w:rPr>
            </w:pPr>
            <w:r w:rsidRPr="00B84E91">
              <w:rPr>
                <w:rFonts w:eastAsia="Calibri"/>
                <w:sz w:val="19"/>
                <w:szCs w:val="19"/>
              </w:rPr>
              <w:t>ф.0503184</w:t>
            </w:r>
          </w:p>
        </w:tc>
      </w:tr>
      <w:tr w:rsidR="000316A5" w:rsidRPr="00B84E91" w:rsidTr="0088398E">
        <w:tc>
          <w:tcPr>
            <w:tcW w:w="8931" w:type="dxa"/>
            <w:vAlign w:val="center"/>
          </w:tcPr>
          <w:p w:rsidR="000316A5" w:rsidRPr="00B84E91" w:rsidRDefault="000316A5" w:rsidP="000316A5">
            <w:pPr>
              <w:widowControl w:val="0"/>
              <w:autoSpaceDE w:val="0"/>
              <w:autoSpaceDN w:val="0"/>
              <w:adjustRightInd w:val="0"/>
              <w:jc w:val="both"/>
              <w:rPr>
                <w:sz w:val="19"/>
                <w:szCs w:val="19"/>
              </w:rPr>
            </w:pPr>
            <w:r w:rsidRPr="00B84E91">
              <w:rPr>
                <w:sz w:val="19"/>
                <w:szCs w:val="19"/>
              </w:rPr>
              <w:t>Сведения о вложениях в объекты недвижимого имущества, объектах незавершенного строительства</w:t>
            </w:r>
          </w:p>
        </w:tc>
        <w:tc>
          <w:tcPr>
            <w:tcW w:w="1232" w:type="dxa"/>
            <w:vAlign w:val="center"/>
          </w:tcPr>
          <w:p w:rsidR="000316A5" w:rsidRPr="00B84E91" w:rsidRDefault="000316A5" w:rsidP="000316A5">
            <w:pPr>
              <w:widowControl w:val="0"/>
              <w:autoSpaceDE w:val="0"/>
              <w:autoSpaceDN w:val="0"/>
              <w:adjustRightInd w:val="0"/>
              <w:jc w:val="right"/>
              <w:rPr>
                <w:rFonts w:eastAsia="Calibri"/>
                <w:sz w:val="19"/>
                <w:szCs w:val="19"/>
              </w:rPr>
            </w:pPr>
            <w:r w:rsidRPr="00B84E91">
              <w:rPr>
                <w:rFonts w:eastAsia="Calibri"/>
                <w:sz w:val="19"/>
                <w:szCs w:val="19"/>
              </w:rPr>
              <w:t>ф.0503190</w:t>
            </w:r>
          </w:p>
        </w:tc>
      </w:tr>
      <w:tr w:rsidR="000316A5" w:rsidRPr="00B84E91" w:rsidTr="0088398E">
        <w:tc>
          <w:tcPr>
            <w:tcW w:w="8931" w:type="dxa"/>
            <w:vAlign w:val="center"/>
          </w:tcPr>
          <w:p w:rsidR="000316A5" w:rsidRPr="00B84E91" w:rsidRDefault="000316A5" w:rsidP="000316A5">
            <w:pPr>
              <w:widowControl w:val="0"/>
              <w:autoSpaceDE w:val="0"/>
              <w:autoSpaceDN w:val="0"/>
              <w:adjustRightInd w:val="0"/>
              <w:jc w:val="both"/>
              <w:rPr>
                <w:sz w:val="19"/>
                <w:szCs w:val="19"/>
              </w:rPr>
            </w:pPr>
            <w:r w:rsidRPr="00B84E91">
              <w:rPr>
                <w:sz w:val="19"/>
                <w:szCs w:val="19"/>
              </w:rPr>
              <w:t>Сведения об исполнении судебных решений по денежным обязательствам бюджета</w:t>
            </w:r>
          </w:p>
        </w:tc>
        <w:tc>
          <w:tcPr>
            <w:tcW w:w="1232" w:type="dxa"/>
            <w:vAlign w:val="center"/>
          </w:tcPr>
          <w:p w:rsidR="000316A5" w:rsidRPr="00B84E91" w:rsidRDefault="000316A5" w:rsidP="000316A5">
            <w:pPr>
              <w:widowControl w:val="0"/>
              <w:autoSpaceDE w:val="0"/>
              <w:autoSpaceDN w:val="0"/>
              <w:adjustRightInd w:val="0"/>
              <w:jc w:val="right"/>
              <w:rPr>
                <w:rFonts w:eastAsia="Calibri"/>
                <w:sz w:val="19"/>
                <w:szCs w:val="19"/>
              </w:rPr>
            </w:pPr>
            <w:r w:rsidRPr="00B84E91">
              <w:rPr>
                <w:rFonts w:eastAsia="Calibri"/>
                <w:sz w:val="19"/>
                <w:szCs w:val="19"/>
              </w:rPr>
              <w:t>ф.0503296</w:t>
            </w:r>
          </w:p>
        </w:tc>
      </w:tr>
    </w:tbl>
    <w:p w:rsidR="006C6AE8" w:rsidRPr="000316A5" w:rsidRDefault="00D1638E" w:rsidP="00C81CE6">
      <w:pPr>
        <w:spacing w:after="0" w:line="240" w:lineRule="auto"/>
        <w:ind w:firstLine="567"/>
        <w:jc w:val="both"/>
        <w:rPr>
          <w:rFonts w:ascii="Times New Roman" w:hAnsi="Times New Roman" w:cs="Times New Roman"/>
          <w:i/>
          <w:sz w:val="24"/>
          <w:szCs w:val="24"/>
        </w:rPr>
      </w:pPr>
      <w:r w:rsidRPr="000316A5">
        <w:rPr>
          <w:rFonts w:ascii="Times New Roman" w:hAnsi="Times New Roman" w:cs="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B00738" w:rsidRPr="005E2C28" w:rsidRDefault="00B00738" w:rsidP="008D3189">
      <w:pPr>
        <w:spacing w:after="0" w:line="240" w:lineRule="auto"/>
        <w:ind w:firstLine="708"/>
        <w:jc w:val="both"/>
        <w:rPr>
          <w:rFonts w:ascii="Times New Roman" w:hAnsi="Times New Roman" w:cs="Times New Roman"/>
          <w:color w:val="0070C0"/>
          <w:sz w:val="28"/>
          <w:szCs w:val="28"/>
        </w:rPr>
      </w:pPr>
    </w:p>
    <w:p w:rsidR="0006696D" w:rsidRPr="00E4488A" w:rsidRDefault="0006696D" w:rsidP="004E4484">
      <w:pPr>
        <w:pStyle w:val="af"/>
        <w:numPr>
          <w:ilvl w:val="1"/>
          <w:numId w:val="3"/>
        </w:numPr>
        <w:tabs>
          <w:tab w:val="left" w:pos="142"/>
          <w:tab w:val="left" w:pos="426"/>
        </w:tabs>
        <w:spacing w:after="0" w:line="240" w:lineRule="auto"/>
        <w:ind w:left="0" w:firstLine="0"/>
        <w:jc w:val="both"/>
        <w:rPr>
          <w:rFonts w:ascii="Times New Roman" w:hAnsi="Times New Roman" w:cs="Times New Roman"/>
          <w:b/>
          <w:i/>
          <w:sz w:val="24"/>
          <w:szCs w:val="24"/>
        </w:rPr>
      </w:pPr>
      <w:r w:rsidRPr="00B6221F">
        <w:rPr>
          <w:rFonts w:ascii="Times New Roman" w:eastAsia="Times New Roman" w:hAnsi="Times New Roman" w:cs="Times New Roman"/>
          <w:b/>
          <w:i/>
          <w:sz w:val="24"/>
          <w:lang w:eastAsia="ru-RU"/>
        </w:rPr>
        <w:t xml:space="preserve">Проверка </w:t>
      </w:r>
      <w:r w:rsidRPr="00E4488A">
        <w:rPr>
          <w:rFonts w:ascii="Times New Roman" w:eastAsia="Times New Roman" w:hAnsi="Times New Roman" w:cs="Times New Roman"/>
          <w:b/>
          <w:i/>
          <w:sz w:val="24"/>
          <w:szCs w:val="24"/>
          <w:lang w:eastAsia="ru-RU"/>
        </w:rPr>
        <w:t>выполнения функций ГАБС, предусмотренных законодательством и нормативно-правовыми актами</w:t>
      </w:r>
    </w:p>
    <w:p w:rsidR="0006696D" w:rsidRPr="00E4488A" w:rsidRDefault="0006696D" w:rsidP="00DA5DEC">
      <w:pPr>
        <w:spacing w:after="0" w:line="240" w:lineRule="auto"/>
        <w:ind w:right="39" w:firstLine="567"/>
        <w:jc w:val="both"/>
        <w:rPr>
          <w:rFonts w:ascii="Times New Roman" w:eastAsia="Times New Roman" w:hAnsi="Times New Roman" w:cs="Times New Roman"/>
          <w:sz w:val="24"/>
          <w:szCs w:val="24"/>
          <w:lang w:eastAsia="ru-RU"/>
        </w:rPr>
      </w:pPr>
      <w:r w:rsidRPr="00E4488A">
        <w:rPr>
          <w:rFonts w:ascii="Times New Roman" w:eastAsia="Times New Roman" w:hAnsi="Times New Roman" w:cs="Times New Roman"/>
          <w:sz w:val="24"/>
          <w:szCs w:val="24"/>
          <w:lang w:eastAsia="ru-RU"/>
        </w:rPr>
        <w:t>Согласно Решени</w:t>
      </w:r>
      <w:r w:rsidR="00A127FC" w:rsidRPr="00E4488A">
        <w:rPr>
          <w:rFonts w:ascii="Times New Roman" w:eastAsia="Times New Roman" w:hAnsi="Times New Roman" w:cs="Times New Roman"/>
          <w:sz w:val="24"/>
          <w:szCs w:val="24"/>
          <w:lang w:eastAsia="ru-RU"/>
        </w:rPr>
        <w:t>ю</w:t>
      </w:r>
      <w:r w:rsidRPr="00E4488A">
        <w:rPr>
          <w:rFonts w:ascii="Times New Roman" w:eastAsia="Times New Roman" w:hAnsi="Times New Roman" w:cs="Times New Roman"/>
          <w:sz w:val="24"/>
          <w:szCs w:val="24"/>
          <w:lang w:eastAsia="ru-RU"/>
        </w:rPr>
        <w:t xml:space="preserve"> о бюджете от </w:t>
      </w:r>
      <w:r w:rsidR="00B6221F" w:rsidRPr="00E4488A">
        <w:rPr>
          <w:rFonts w:ascii="Times New Roman" w:eastAsia="Times New Roman" w:hAnsi="Times New Roman" w:cs="Times New Roman"/>
          <w:sz w:val="24"/>
          <w:szCs w:val="24"/>
          <w:lang w:eastAsia="ru-RU"/>
        </w:rPr>
        <w:t>30.12.2020 №76 «О бюджете муниципального образования «Вяземский район» Смоленской области на 2021 год и на плановый период 2022 и 2023 годов</w:t>
      </w:r>
      <w:r w:rsidR="00B84E91">
        <w:rPr>
          <w:rFonts w:ascii="Times New Roman" w:eastAsia="Times New Roman" w:hAnsi="Times New Roman" w:cs="Times New Roman"/>
          <w:sz w:val="24"/>
          <w:szCs w:val="24"/>
          <w:lang w:eastAsia="ru-RU"/>
        </w:rPr>
        <w:t xml:space="preserve">» </w:t>
      </w:r>
      <w:r w:rsidR="002A6D48" w:rsidRPr="00E4488A">
        <w:rPr>
          <w:rFonts w:ascii="Times New Roman" w:eastAsia="Times New Roman" w:hAnsi="Times New Roman" w:cs="Times New Roman"/>
          <w:sz w:val="24"/>
          <w:szCs w:val="24"/>
          <w:lang w:eastAsia="ru-RU"/>
        </w:rPr>
        <w:t>Вяземский районный Совет депутатов</w:t>
      </w:r>
      <w:r w:rsidRPr="00E4488A">
        <w:rPr>
          <w:rFonts w:ascii="Times New Roman" w:eastAsia="Times New Roman" w:hAnsi="Times New Roman" w:cs="Times New Roman"/>
          <w:sz w:val="24"/>
          <w:szCs w:val="24"/>
          <w:lang w:eastAsia="ru-RU"/>
        </w:rPr>
        <w:t xml:space="preserve"> наделен полномочиями </w:t>
      </w:r>
      <w:r w:rsidR="00AA02B0" w:rsidRPr="00E4488A">
        <w:rPr>
          <w:rFonts w:ascii="Times New Roman" w:eastAsia="Times New Roman" w:hAnsi="Times New Roman" w:cs="Times New Roman"/>
          <w:sz w:val="24"/>
          <w:szCs w:val="24"/>
          <w:lang w:eastAsia="ru-RU"/>
        </w:rPr>
        <w:t>главного распорядителя бюджетных средств</w:t>
      </w:r>
      <w:r w:rsidRPr="00E4488A">
        <w:rPr>
          <w:rFonts w:ascii="Times New Roman" w:eastAsia="Times New Roman" w:hAnsi="Times New Roman" w:cs="Times New Roman"/>
          <w:sz w:val="24"/>
          <w:szCs w:val="24"/>
          <w:lang w:eastAsia="ru-RU"/>
        </w:rPr>
        <w:t xml:space="preserve">, </w:t>
      </w:r>
      <w:r w:rsidR="00CF3332" w:rsidRPr="00E4488A">
        <w:rPr>
          <w:rFonts w:ascii="Times New Roman" w:eastAsia="Times New Roman" w:hAnsi="Times New Roman" w:cs="Times New Roman"/>
          <w:sz w:val="24"/>
          <w:szCs w:val="24"/>
          <w:lang w:eastAsia="ru-RU"/>
        </w:rPr>
        <w:t xml:space="preserve">с присвоением кода главного администратора - </w:t>
      </w:r>
      <w:r w:rsidRPr="00E4488A">
        <w:rPr>
          <w:rFonts w:ascii="Times New Roman" w:eastAsia="Times New Roman" w:hAnsi="Times New Roman" w:cs="Times New Roman"/>
          <w:b/>
          <w:sz w:val="24"/>
          <w:szCs w:val="24"/>
          <w:lang w:eastAsia="ru-RU"/>
        </w:rPr>
        <w:t>9</w:t>
      </w:r>
      <w:r w:rsidR="002A6D48" w:rsidRPr="00E4488A">
        <w:rPr>
          <w:rFonts w:ascii="Times New Roman" w:eastAsia="Times New Roman" w:hAnsi="Times New Roman" w:cs="Times New Roman"/>
          <w:b/>
          <w:sz w:val="24"/>
          <w:szCs w:val="24"/>
          <w:lang w:eastAsia="ru-RU"/>
        </w:rPr>
        <w:t>32</w:t>
      </w:r>
      <w:r w:rsidRPr="00E4488A">
        <w:rPr>
          <w:rFonts w:ascii="Times New Roman" w:eastAsia="Times New Roman" w:hAnsi="Times New Roman" w:cs="Times New Roman"/>
          <w:b/>
          <w:sz w:val="24"/>
          <w:szCs w:val="24"/>
          <w:lang w:eastAsia="ru-RU"/>
        </w:rPr>
        <w:t>.</w:t>
      </w:r>
      <w:r w:rsidR="00B84E91">
        <w:rPr>
          <w:rFonts w:ascii="Times New Roman" w:eastAsia="Times New Roman" w:hAnsi="Times New Roman" w:cs="Times New Roman"/>
          <w:b/>
          <w:sz w:val="24"/>
          <w:szCs w:val="24"/>
          <w:lang w:eastAsia="ru-RU"/>
        </w:rPr>
        <w:t xml:space="preserve"> </w:t>
      </w:r>
      <w:r w:rsidR="00B6221F" w:rsidRPr="00E4488A">
        <w:rPr>
          <w:rFonts w:ascii="Times New Roman" w:eastAsia="Times New Roman" w:hAnsi="Times New Roman" w:cs="Times New Roman"/>
          <w:i/>
          <w:sz w:val="24"/>
          <w:szCs w:val="24"/>
          <w:lang w:eastAsia="ru-RU"/>
        </w:rPr>
        <w:t>Отражено в разделе 1 ф.0503160 «Пояснительная записка».</w:t>
      </w:r>
    </w:p>
    <w:p w:rsidR="00D221FF" w:rsidRPr="00E4488A" w:rsidRDefault="00D221FF" w:rsidP="00E4488A">
      <w:pPr>
        <w:spacing w:after="0" w:line="240" w:lineRule="auto"/>
        <w:ind w:firstLine="708"/>
        <w:jc w:val="both"/>
        <w:rPr>
          <w:rFonts w:ascii="Times New Roman" w:hAnsi="Times New Roman" w:cs="Times New Roman"/>
          <w:sz w:val="24"/>
          <w:szCs w:val="24"/>
        </w:rPr>
      </w:pPr>
    </w:p>
    <w:p w:rsidR="00F060EE" w:rsidRDefault="00464F29" w:rsidP="004E4484">
      <w:pPr>
        <w:pStyle w:val="af"/>
        <w:numPr>
          <w:ilvl w:val="1"/>
          <w:numId w:val="3"/>
        </w:numPr>
        <w:tabs>
          <w:tab w:val="left" w:pos="426"/>
        </w:tabs>
        <w:spacing w:after="0" w:line="240" w:lineRule="auto"/>
        <w:ind w:left="0" w:firstLine="0"/>
        <w:jc w:val="both"/>
        <w:rPr>
          <w:rFonts w:ascii="Times New Roman" w:hAnsi="Times New Roman" w:cs="Times New Roman"/>
          <w:i/>
          <w:sz w:val="24"/>
          <w:szCs w:val="24"/>
        </w:rPr>
      </w:pPr>
      <w:r w:rsidRPr="00E4488A">
        <w:rPr>
          <w:rFonts w:ascii="Times New Roman" w:hAnsi="Times New Roman" w:cs="Times New Roman"/>
          <w:i/>
          <w:sz w:val="24"/>
          <w:szCs w:val="24"/>
        </w:rPr>
        <w:lastRenderedPageBreak/>
        <w:t>Текстовая информация, содержащаяся в</w:t>
      </w:r>
      <w:r w:rsidRPr="00E4488A">
        <w:rPr>
          <w:rFonts w:ascii="Times New Roman" w:hAnsi="Times New Roman" w:cs="Times New Roman"/>
          <w:b/>
          <w:i/>
          <w:sz w:val="24"/>
          <w:szCs w:val="24"/>
        </w:rPr>
        <w:t xml:space="preserve"> ф.0503160 «Пояснительная записка»</w:t>
      </w:r>
      <w:r w:rsidRPr="00E4488A">
        <w:rPr>
          <w:rFonts w:ascii="Times New Roman" w:hAnsi="Times New Roman" w:cs="Times New Roman"/>
          <w:i/>
          <w:sz w:val="24"/>
          <w:szCs w:val="24"/>
        </w:rPr>
        <w:t>,</w:t>
      </w:r>
      <w:r w:rsidR="00B84E91">
        <w:rPr>
          <w:rFonts w:ascii="Times New Roman" w:hAnsi="Times New Roman" w:cs="Times New Roman"/>
          <w:i/>
          <w:sz w:val="24"/>
          <w:szCs w:val="24"/>
        </w:rPr>
        <w:t xml:space="preserve"> </w:t>
      </w:r>
      <w:r w:rsidRPr="00E4488A">
        <w:rPr>
          <w:rFonts w:ascii="Times New Roman" w:hAnsi="Times New Roman" w:cs="Times New Roman"/>
          <w:i/>
          <w:sz w:val="24"/>
          <w:szCs w:val="24"/>
        </w:rPr>
        <w:t>по структуре и содержанию соответствует требованиям, содержащимся в п</w:t>
      </w:r>
      <w:r w:rsidR="00B55241" w:rsidRPr="00E4488A">
        <w:rPr>
          <w:rFonts w:ascii="Times New Roman" w:hAnsi="Times New Roman" w:cs="Times New Roman"/>
          <w:i/>
          <w:sz w:val="24"/>
          <w:szCs w:val="24"/>
        </w:rPr>
        <w:t>.</w:t>
      </w:r>
      <w:r w:rsidRPr="00E4488A">
        <w:rPr>
          <w:rFonts w:ascii="Times New Roman" w:hAnsi="Times New Roman" w:cs="Times New Roman"/>
          <w:i/>
          <w:sz w:val="24"/>
          <w:szCs w:val="24"/>
        </w:rPr>
        <w:t xml:space="preserve">152 Инструкции № 191н. </w:t>
      </w:r>
      <w:r w:rsidR="00F060EE" w:rsidRPr="00E4488A">
        <w:rPr>
          <w:rFonts w:ascii="Times New Roman" w:hAnsi="Times New Roman" w:cs="Times New Roman"/>
          <w:i/>
          <w:sz w:val="24"/>
          <w:szCs w:val="24"/>
        </w:rPr>
        <w:t>В соответствии с п.152 Инструкции №191н Пояснительная записка (ф.0503160) составляется в разрезе следующих разделов:</w:t>
      </w:r>
    </w:p>
    <w:p w:rsidR="00F060EE" w:rsidRPr="00E4488A" w:rsidRDefault="00F060EE" w:rsidP="004E4484">
      <w:pPr>
        <w:pStyle w:val="af"/>
        <w:numPr>
          <w:ilvl w:val="0"/>
          <w:numId w:val="4"/>
        </w:numPr>
        <w:spacing w:after="0" w:line="240" w:lineRule="auto"/>
        <w:ind w:left="0"/>
        <w:jc w:val="both"/>
        <w:rPr>
          <w:rFonts w:ascii="Times New Roman" w:hAnsi="Times New Roman" w:cs="Times New Roman"/>
          <w:b/>
          <w:sz w:val="24"/>
          <w:szCs w:val="24"/>
          <w:u w:val="single"/>
        </w:rPr>
      </w:pPr>
      <w:r w:rsidRPr="00E4488A">
        <w:rPr>
          <w:rFonts w:ascii="Times New Roman" w:hAnsi="Times New Roman" w:cs="Times New Roman"/>
          <w:b/>
          <w:sz w:val="24"/>
          <w:szCs w:val="24"/>
          <w:u w:val="single"/>
        </w:rPr>
        <w:t>Раздел 1 «Организационная структура субъекта бюджетной отчетности</w:t>
      </w:r>
      <w:r w:rsidR="00725ECB" w:rsidRPr="00E4488A">
        <w:rPr>
          <w:rFonts w:ascii="Times New Roman" w:hAnsi="Times New Roman" w:cs="Times New Roman"/>
          <w:b/>
          <w:sz w:val="24"/>
          <w:szCs w:val="24"/>
          <w:u w:val="single"/>
        </w:rPr>
        <w:t>»</w:t>
      </w:r>
    </w:p>
    <w:p w:rsidR="0022676A" w:rsidRPr="00E4488A" w:rsidRDefault="00CA55D3" w:rsidP="00DA5DEC">
      <w:pPr>
        <w:spacing w:after="0" w:line="240" w:lineRule="auto"/>
        <w:ind w:firstLine="567"/>
        <w:jc w:val="both"/>
        <w:rPr>
          <w:rFonts w:ascii="Times New Roman" w:eastAsia="Times New Roman" w:hAnsi="Times New Roman" w:cs="Times New Roman"/>
          <w:sz w:val="24"/>
          <w:szCs w:val="24"/>
          <w:lang w:eastAsia="ru-RU"/>
        </w:rPr>
      </w:pPr>
      <w:r w:rsidRPr="00E4488A">
        <w:rPr>
          <w:rFonts w:ascii="Times New Roman" w:eastAsia="Times New Roman" w:hAnsi="Times New Roman" w:cs="Times New Roman"/>
          <w:sz w:val="24"/>
          <w:szCs w:val="24"/>
          <w:lang w:eastAsia="ru-RU"/>
        </w:rPr>
        <w:t xml:space="preserve">Вяземский районный Совет депутатов является представительным органом муниципального образования </w:t>
      </w:r>
      <w:r w:rsidR="00615B91" w:rsidRPr="00E4488A">
        <w:rPr>
          <w:rFonts w:ascii="Times New Roman" w:eastAsia="Times New Roman" w:hAnsi="Times New Roman" w:cs="Times New Roman"/>
          <w:sz w:val="24"/>
          <w:szCs w:val="24"/>
          <w:lang w:eastAsia="ru-RU"/>
        </w:rPr>
        <w:t>«Вяземский район» Смоленской области</w:t>
      </w:r>
      <w:r w:rsidRPr="00E4488A">
        <w:rPr>
          <w:rFonts w:ascii="Times New Roman" w:eastAsia="Times New Roman" w:hAnsi="Times New Roman" w:cs="Times New Roman"/>
          <w:sz w:val="24"/>
          <w:szCs w:val="24"/>
          <w:lang w:eastAsia="ru-RU"/>
        </w:rPr>
        <w:t>, наделен полномочиями по решению вопросов местного значения муниципального образования. Совет депутатов состоит из 19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22676A" w:rsidRPr="00E4488A" w:rsidRDefault="00615B91" w:rsidP="00DA5DEC">
      <w:pPr>
        <w:spacing w:after="0" w:line="240" w:lineRule="auto"/>
        <w:ind w:firstLine="567"/>
        <w:jc w:val="both"/>
        <w:rPr>
          <w:rFonts w:ascii="Times New Roman" w:eastAsia="Times New Roman" w:hAnsi="Times New Roman" w:cs="Times New Roman"/>
          <w:sz w:val="24"/>
          <w:szCs w:val="24"/>
          <w:lang w:eastAsia="ru-RU"/>
        </w:rPr>
      </w:pPr>
      <w:r w:rsidRPr="00E4488A">
        <w:rPr>
          <w:rFonts w:ascii="Times New Roman" w:eastAsia="Times New Roman" w:hAnsi="Times New Roman" w:cs="Times New Roman"/>
          <w:sz w:val="24"/>
          <w:szCs w:val="24"/>
          <w:lang w:eastAsia="ru-RU"/>
        </w:rPr>
        <w:t xml:space="preserve">Финансирование деятельности </w:t>
      </w:r>
      <w:r w:rsidR="00CA55D3" w:rsidRPr="00E4488A">
        <w:rPr>
          <w:rFonts w:ascii="Times New Roman" w:eastAsia="Times New Roman" w:hAnsi="Times New Roman" w:cs="Times New Roman"/>
          <w:sz w:val="24"/>
          <w:szCs w:val="24"/>
          <w:lang w:eastAsia="ru-RU"/>
        </w:rPr>
        <w:t>Совета</w:t>
      </w:r>
      <w:r w:rsidRPr="00E4488A">
        <w:rPr>
          <w:rFonts w:ascii="Times New Roman" w:eastAsia="Times New Roman" w:hAnsi="Times New Roman" w:cs="Times New Roman"/>
          <w:sz w:val="24"/>
          <w:szCs w:val="24"/>
          <w:lang w:eastAsia="ru-RU"/>
        </w:rPr>
        <w:t xml:space="preserve"> осуществляется за счет средств районного бюджета в соответствии </w:t>
      </w:r>
      <w:r w:rsidR="005B70CB" w:rsidRPr="00E4488A">
        <w:rPr>
          <w:rFonts w:ascii="Times New Roman" w:eastAsia="Times New Roman" w:hAnsi="Times New Roman" w:cs="Times New Roman"/>
          <w:sz w:val="24"/>
          <w:szCs w:val="24"/>
          <w:lang w:eastAsia="ru-RU"/>
        </w:rPr>
        <w:t>с бюджетной сметой</w:t>
      </w:r>
      <w:r w:rsidRPr="00E4488A">
        <w:rPr>
          <w:rFonts w:ascii="Times New Roman" w:eastAsia="Times New Roman" w:hAnsi="Times New Roman" w:cs="Times New Roman"/>
          <w:sz w:val="24"/>
          <w:szCs w:val="24"/>
          <w:lang w:eastAsia="ru-RU"/>
        </w:rPr>
        <w:t xml:space="preserve"> и штатным расписанием </w:t>
      </w:r>
      <w:r w:rsidR="00CA55D3" w:rsidRPr="00E4488A">
        <w:rPr>
          <w:rFonts w:ascii="Times New Roman" w:eastAsia="Times New Roman" w:hAnsi="Times New Roman" w:cs="Times New Roman"/>
          <w:sz w:val="24"/>
          <w:szCs w:val="24"/>
          <w:lang w:eastAsia="ru-RU"/>
        </w:rPr>
        <w:t>Вяземского районного Совета депутатов</w:t>
      </w:r>
      <w:r w:rsidRPr="00E4488A">
        <w:rPr>
          <w:rFonts w:ascii="Times New Roman" w:eastAsia="Times New Roman" w:hAnsi="Times New Roman" w:cs="Times New Roman"/>
          <w:sz w:val="24"/>
          <w:szCs w:val="24"/>
          <w:lang w:eastAsia="ru-RU"/>
        </w:rPr>
        <w:t xml:space="preserve">. </w:t>
      </w:r>
    </w:p>
    <w:p w:rsidR="00C66E9B" w:rsidRPr="00E4488A" w:rsidRDefault="00C66E9B" w:rsidP="00DA5DEC">
      <w:pPr>
        <w:spacing w:after="0" w:line="240" w:lineRule="auto"/>
        <w:ind w:firstLine="567"/>
        <w:jc w:val="both"/>
        <w:rPr>
          <w:rFonts w:ascii="Times New Roman" w:eastAsia="Times New Roman" w:hAnsi="Times New Roman" w:cs="Times New Roman"/>
          <w:sz w:val="24"/>
          <w:szCs w:val="24"/>
          <w:lang w:eastAsia="ru-RU"/>
        </w:rPr>
      </w:pPr>
      <w:r w:rsidRPr="00E4488A">
        <w:rPr>
          <w:rFonts w:ascii="Times New Roman" w:eastAsia="Times New Roman" w:hAnsi="Times New Roman" w:cs="Times New Roman"/>
          <w:sz w:val="24"/>
          <w:szCs w:val="24"/>
          <w:lang w:eastAsia="ru-RU"/>
        </w:rPr>
        <w:t>Вяземский районный Совет депутатов подведомственных и вышестоящих учреждений не имеет, является главным распорядителем бюджетных средств.</w:t>
      </w:r>
    </w:p>
    <w:p w:rsidR="00B55241" w:rsidRPr="00B113F9" w:rsidRDefault="00B55241" w:rsidP="00E4488A">
      <w:pPr>
        <w:spacing w:after="0" w:line="240" w:lineRule="auto"/>
        <w:ind w:firstLine="708"/>
        <w:jc w:val="both"/>
        <w:rPr>
          <w:rFonts w:ascii="Times New Roman" w:eastAsia="Times New Roman" w:hAnsi="Times New Roman" w:cs="Times New Roman"/>
          <w:sz w:val="24"/>
          <w:szCs w:val="24"/>
          <w:lang w:eastAsia="ru-RU"/>
        </w:rPr>
      </w:pPr>
    </w:p>
    <w:p w:rsidR="00432D06" w:rsidRPr="00B84E91" w:rsidRDefault="00B258B3" w:rsidP="00B84E91">
      <w:pPr>
        <w:pStyle w:val="af"/>
        <w:numPr>
          <w:ilvl w:val="0"/>
          <w:numId w:val="5"/>
        </w:numPr>
        <w:tabs>
          <w:tab w:val="left" w:pos="284"/>
        </w:tabs>
        <w:spacing w:after="0" w:line="240" w:lineRule="auto"/>
        <w:ind w:left="0" w:firstLine="0"/>
        <w:jc w:val="both"/>
        <w:rPr>
          <w:rFonts w:ascii="Times New Roman" w:hAnsi="Times New Roman" w:cs="Times New Roman"/>
          <w:sz w:val="24"/>
          <w:szCs w:val="24"/>
        </w:rPr>
      </w:pPr>
      <w:r w:rsidRPr="00B84E91">
        <w:rPr>
          <w:rFonts w:ascii="Times New Roman" w:hAnsi="Times New Roman" w:cs="Times New Roman"/>
          <w:b/>
          <w:sz w:val="24"/>
          <w:szCs w:val="24"/>
          <w:u w:val="single"/>
        </w:rPr>
        <w:t>Раздел 2 «Результаты деятельности субъекта бюджетной отчетности</w:t>
      </w:r>
      <w:r w:rsidR="00BC1042" w:rsidRPr="00B84E91">
        <w:rPr>
          <w:rFonts w:ascii="Times New Roman" w:hAnsi="Times New Roman" w:cs="Times New Roman"/>
          <w:b/>
          <w:sz w:val="24"/>
          <w:szCs w:val="24"/>
          <w:u w:val="single"/>
        </w:rPr>
        <w:t>»</w:t>
      </w:r>
      <w:r w:rsidR="00B84E91" w:rsidRPr="00B84E91">
        <w:rPr>
          <w:rFonts w:ascii="Times New Roman" w:hAnsi="Times New Roman" w:cs="Times New Roman"/>
          <w:b/>
          <w:sz w:val="24"/>
          <w:szCs w:val="24"/>
          <w:u w:val="single"/>
        </w:rPr>
        <w:t>.</w:t>
      </w:r>
      <w:r w:rsidR="00B84E91" w:rsidRPr="00B84E91">
        <w:rPr>
          <w:rFonts w:ascii="Times New Roman" w:hAnsi="Times New Roman" w:cs="Times New Roman"/>
          <w:sz w:val="24"/>
          <w:szCs w:val="24"/>
        </w:rPr>
        <w:t xml:space="preserve"> </w:t>
      </w:r>
      <w:r w:rsidR="00AC4D7B" w:rsidRPr="00B84E91">
        <w:rPr>
          <w:rFonts w:ascii="Times New Roman" w:hAnsi="Times New Roman" w:cs="Times New Roman"/>
          <w:i/>
          <w:sz w:val="24"/>
          <w:szCs w:val="24"/>
        </w:rPr>
        <w:t xml:space="preserve">Данные показатели отражены в </w:t>
      </w:r>
      <w:r w:rsidR="00A0214F" w:rsidRPr="00B84E91">
        <w:rPr>
          <w:rFonts w:ascii="Times New Roman" w:hAnsi="Times New Roman" w:cs="Times New Roman"/>
          <w:i/>
          <w:sz w:val="24"/>
          <w:szCs w:val="24"/>
        </w:rPr>
        <w:t xml:space="preserve">ф.0503160 </w:t>
      </w:r>
      <w:r w:rsidR="001045EF" w:rsidRPr="00B84E91">
        <w:rPr>
          <w:rFonts w:ascii="Times New Roman" w:hAnsi="Times New Roman" w:cs="Times New Roman"/>
          <w:i/>
          <w:sz w:val="24"/>
          <w:szCs w:val="24"/>
        </w:rPr>
        <w:t>«Пояснительн</w:t>
      </w:r>
      <w:r w:rsidR="00A0214F" w:rsidRPr="00B84E91">
        <w:rPr>
          <w:rFonts w:ascii="Times New Roman" w:hAnsi="Times New Roman" w:cs="Times New Roman"/>
          <w:i/>
          <w:sz w:val="24"/>
          <w:szCs w:val="24"/>
        </w:rPr>
        <w:t>ая</w:t>
      </w:r>
      <w:r w:rsidR="001045EF" w:rsidRPr="00B84E91">
        <w:rPr>
          <w:rFonts w:ascii="Times New Roman" w:hAnsi="Times New Roman" w:cs="Times New Roman"/>
          <w:i/>
          <w:sz w:val="24"/>
          <w:szCs w:val="24"/>
        </w:rPr>
        <w:t xml:space="preserve"> записк</w:t>
      </w:r>
      <w:r w:rsidR="00A0214F" w:rsidRPr="00B84E91">
        <w:rPr>
          <w:rFonts w:ascii="Times New Roman" w:hAnsi="Times New Roman" w:cs="Times New Roman"/>
          <w:i/>
          <w:sz w:val="24"/>
          <w:szCs w:val="24"/>
        </w:rPr>
        <w:t>а</w:t>
      </w:r>
      <w:r w:rsidR="00AC4D7B" w:rsidRPr="00B84E91">
        <w:rPr>
          <w:rFonts w:ascii="Times New Roman" w:hAnsi="Times New Roman" w:cs="Times New Roman"/>
          <w:i/>
          <w:sz w:val="24"/>
          <w:szCs w:val="24"/>
        </w:rPr>
        <w:t>»</w:t>
      </w:r>
      <w:r w:rsidR="00F74DF4" w:rsidRPr="00B84E91">
        <w:rPr>
          <w:rFonts w:ascii="Times New Roman" w:hAnsi="Times New Roman" w:cs="Times New Roman"/>
          <w:sz w:val="24"/>
          <w:szCs w:val="24"/>
        </w:rPr>
        <w:t>.</w:t>
      </w:r>
    </w:p>
    <w:p w:rsidR="00B55241" w:rsidRPr="00B113F9" w:rsidRDefault="00B55241" w:rsidP="00E4488A">
      <w:pPr>
        <w:spacing w:after="0" w:line="240" w:lineRule="auto"/>
        <w:ind w:firstLine="709"/>
        <w:jc w:val="both"/>
        <w:rPr>
          <w:rFonts w:ascii="Times New Roman" w:hAnsi="Times New Roman" w:cs="Times New Roman"/>
          <w:sz w:val="24"/>
          <w:szCs w:val="24"/>
        </w:rPr>
      </w:pPr>
    </w:p>
    <w:p w:rsidR="003726CB" w:rsidRPr="00E4488A" w:rsidRDefault="003726CB" w:rsidP="004E4484">
      <w:pPr>
        <w:pStyle w:val="af"/>
        <w:numPr>
          <w:ilvl w:val="0"/>
          <w:numId w:val="6"/>
        </w:numPr>
        <w:spacing w:after="0" w:line="240" w:lineRule="auto"/>
        <w:ind w:left="0"/>
        <w:jc w:val="both"/>
        <w:rPr>
          <w:rFonts w:ascii="Times New Roman" w:hAnsi="Times New Roman" w:cs="Times New Roman"/>
          <w:b/>
          <w:sz w:val="24"/>
          <w:szCs w:val="24"/>
          <w:u w:val="single"/>
        </w:rPr>
      </w:pPr>
      <w:r w:rsidRPr="00E4488A">
        <w:rPr>
          <w:rFonts w:ascii="Times New Roman" w:hAnsi="Times New Roman" w:cs="Times New Roman"/>
          <w:b/>
          <w:sz w:val="24"/>
          <w:szCs w:val="24"/>
          <w:u w:val="single"/>
        </w:rPr>
        <w:t>Раздел 3 «Анализ отчета об исполнении бюджета субъектом бюджетной отчетности</w:t>
      </w:r>
      <w:r w:rsidR="00D1638E" w:rsidRPr="00E4488A">
        <w:rPr>
          <w:rFonts w:ascii="Times New Roman" w:hAnsi="Times New Roman" w:cs="Times New Roman"/>
          <w:b/>
          <w:sz w:val="24"/>
          <w:szCs w:val="24"/>
          <w:u w:val="single"/>
        </w:rPr>
        <w:t>»</w:t>
      </w:r>
    </w:p>
    <w:p w:rsidR="00CE3BCE" w:rsidRDefault="00CE3BCE" w:rsidP="00E4488A">
      <w:pPr>
        <w:spacing w:after="0" w:line="240" w:lineRule="auto"/>
        <w:ind w:firstLine="708"/>
        <w:jc w:val="center"/>
        <w:rPr>
          <w:rFonts w:ascii="Times New Roman" w:eastAsia="Times New Roman" w:hAnsi="Times New Roman" w:cs="Times New Roman"/>
          <w:b/>
          <w:bCs/>
          <w:i/>
          <w:sz w:val="24"/>
          <w:szCs w:val="24"/>
          <w:u w:val="single"/>
          <w:lang w:eastAsia="ru-RU"/>
        </w:rPr>
      </w:pPr>
      <w:r w:rsidRPr="00E4488A">
        <w:rPr>
          <w:rFonts w:ascii="Times New Roman" w:eastAsia="Times New Roman" w:hAnsi="Times New Roman" w:cs="Times New Roman"/>
          <w:b/>
          <w:bCs/>
          <w:i/>
          <w:sz w:val="24"/>
          <w:szCs w:val="24"/>
          <w:u w:val="single"/>
          <w:lang w:eastAsia="ru-RU"/>
        </w:rPr>
        <w:t>Анализ показателей бюджетной отчётности</w:t>
      </w:r>
    </w:p>
    <w:p w:rsidR="00CE3BCE" w:rsidRPr="00E4488A" w:rsidRDefault="00CE3BCE" w:rsidP="00F05BD7">
      <w:pPr>
        <w:spacing w:after="0" w:line="240" w:lineRule="auto"/>
        <w:ind w:firstLine="567"/>
        <w:jc w:val="both"/>
        <w:rPr>
          <w:rFonts w:ascii="Times New Roman" w:hAnsi="Times New Roman" w:cs="Times New Roman"/>
          <w:sz w:val="24"/>
          <w:szCs w:val="24"/>
        </w:rPr>
      </w:pPr>
      <w:r w:rsidRPr="00E4488A">
        <w:rPr>
          <w:rFonts w:ascii="Times New Roman" w:eastAsia="Times New Roman" w:hAnsi="Times New Roman" w:cs="Times New Roman"/>
          <w:sz w:val="24"/>
          <w:szCs w:val="24"/>
          <w:lang w:eastAsia="ru-RU"/>
        </w:rPr>
        <w:t>Баланс</w:t>
      </w:r>
      <w:r w:rsidR="00724507" w:rsidRPr="00E4488A">
        <w:rPr>
          <w:rFonts w:ascii="Times New Roman" w:eastAsia="Times New Roman" w:hAnsi="Times New Roman" w:cs="Times New Roman"/>
          <w:sz w:val="24"/>
          <w:szCs w:val="24"/>
          <w:lang w:eastAsia="ru-RU"/>
        </w:rPr>
        <w:t xml:space="preserve"> (ф.0503130)</w:t>
      </w:r>
      <w:r w:rsidR="00B84E91">
        <w:rPr>
          <w:rFonts w:ascii="Times New Roman" w:eastAsia="Times New Roman" w:hAnsi="Times New Roman" w:cs="Times New Roman"/>
          <w:sz w:val="24"/>
          <w:szCs w:val="24"/>
          <w:lang w:eastAsia="ru-RU"/>
        </w:rPr>
        <w:t xml:space="preserve"> </w:t>
      </w:r>
      <w:r w:rsidR="00724507" w:rsidRPr="00E4488A">
        <w:rPr>
          <w:rFonts w:ascii="Times New Roman" w:eastAsia="Times New Roman" w:hAnsi="Times New Roman" w:cs="Times New Roman"/>
          <w:sz w:val="24"/>
          <w:szCs w:val="24"/>
          <w:lang w:eastAsia="ru-RU"/>
        </w:rPr>
        <w:t>Вяземского районного Совета депутатов</w:t>
      </w:r>
      <w:r w:rsidRPr="00E4488A">
        <w:rPr>
          <w:rFonts w:ascii="Times New Roman" w:eastAsia="Times New Roman" w:hAnsi="Times New Roman" w:cs="Times New Roman"/>
          <w:sz w:val="24"/>
          <w:szCs w:val="24"/>
          <w:lang w:eastAsia="ru-RU"/>
        </w:rPr>
        <w:t>, как главного распорядителя бюджетных средств</w:t>
      </w:r>
      <w:r w:rsidR="00724507" w:rsidRPr="00E4488A">
        <w:rPr>
          <w:rFonts w:ascii="Times New Roman" w:eastAsia="Times New Roman" w:hAnsi="Times New Roman" w:cs="Times New Roman"/>
          <w:sz w:val="24"/>
          <w:szCs w:val="24"/>
          <w:lang w:eastAsia="ru-RU"/>
        </w:rPr>
        <w:t>,</w:t>
      </w:r>
      <w:r w:rsidRPr="00E4488A">
        <w:rPr>
          <w:rFonts w:ascii="Times New Roman" w:eastAsia="Times New Roman" w:hAnsi="Times New Roman" w:cs="Times New Roman"/>
          <w:sz w:val="24"/>
          <w:szCs w:val="24"/>
          <w:lang w:eastAsia="ru-RU"/>
        </w:rPr>
        <w:t xml:space="preserve"> сформирован по состоянию на 01.01.20</w:t>
      </w:r>
      <w:r w:rsidR="00A1571D" w:rsidRPr="00E4488A">
        <w:rPr>
          <w:rFonts w:ascii="Times New Roman" w:eastAsia="Times New Roman" w:hAnsi="Times New Roman" w:cs="Times New Roman"/>
          <w:sz w:val="24"/>
          <w:szCs w:val="24"/>
          <w:lang w:eastAsia="ru-RU"/>
        </w:rPr>
        <w:t>2</w:t>
      </w:r>
      <w:r w:rsidR="00F638CB" w:rsidRPr="00E4488A">
        <w:rPr>
          <w:rFonts w:ascii="Times New Roman" w:eastAsia="Times New Roman" w:hAnsi="Times New Roman" w:cs="Times New Roman"/>
          <w:sz w:val="24"/>
          <w:szCs w:val="24"/>
          <w:lang w:eastAsia="ru-RU"/>
        </w:rPr>
        <w:t>2</w:t>
      </w:r>
      <w:r w:rsidRPr="00E4488A">
        <w:rPr>
          <w:rFonts w:ascii="Times New Roman" w:eastAsia="Times New Roman" w:hAnsi="Times New Roman" w:cs="Times New Roman"/>
          <w:sz w:val="24"/>
          <w:szCs w:val="24"/>
          <w:lang w:eastAsia="ru-RU"/>
        </w:rPr>
        <w:t xml:space="preserve"> года.</w:t>
      </w:r>
      <w:r w:rsidR="00116FBC">
        <w:rPr>
          <w:rFonts w:ascii="Times New Roman" w:eastAsia="Times New Roman" w:hAnsi="Times New Roman" w:cs="Times New Roman"/>
          <w:sz w:val="24"/>
          <w:szCs w:val="24"/>
          <w:lang w:eastAsia="ru-RU"/>
        </w:rPr>
        <w:t xml:space="preserve"> </w:t>
      </w:r>
      <w:r w:rsidRPr="00E4488A">
        <w:rPr>
          <w:rFonts w:ascii="Times New Roman" w:eastAsia="Times New Roman" w:hAnsi="Times New Roman" w:cs="Times New Roman"/>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CE3BCE" w:rsidRPr="00E4488A" w:rsidRDefault="00CE3BCE" w:rsidP="00F05BD7">
      <w:pPr>
        <w:pStyle w:val="af"/>
        <w:numPr>
          <w:ilvl w:val="0"/>
          <w:numId w:val="10"/>
        </w:numPr>
        <w:tabs>
          <w:tab w:val="left" w:pos="709"/>
        </w:tabs>
        <w:spacing w:after="0" w:line="240" w:lineRule="auto"/>
        <w:ind w:left="426" w:firstLine="141"/>
        <w:jc w:val="both"/>
        <w:rPr>
          <w:rFonts w:ascii="Times New Roman" w:eastAsia="Times New Roman" w:hAnsi="Times New Roman" w:cs="Times New Roman"/>
          <w:sz w:val="24"/>
          <w:szCs w:val="24"/>
          <w:lang w:eastAsia="ru-RU"/>
        </w:rPr>
      </w:pPr>
      <w:r w:rsidRPr="00E4488A">
        <w:rPr>
          <w:rFonts w:ascii="Times New Roman" w:eastAsia="Times New Roman" w:hAnsi="Times New Roman" w:cs="Times New Roman"/>
          <w:sz w:val="24"/>
          <w:szCs w:val="24"/>
          <w:lang w:eastAsia="ru-RU"/>
        </w:rPr>
        <w:t>отчёту о финансовых результатах деятельности (ф.0503121);</w:t>
      </w:r>
    </w:p>
    <w:p w:rsidR="00CE3BCE" w:rsidRPr="00E4488A" w:rsidRDefault="00CE3BCE" w:rsidP="00F05BD7">
      <w:pPr>
        <w:pStyle w:val="af"/>
        <w:numPr>
          <w:ilvl w:val="0"/>
          <w:numId w:val="10"/>
        </w:numPr>
        <w:tabs>
          <w:tab w:val="left" w:pos="709"/>
        </w:tabs>
        <w:spacing w:after="0" w:line="240" w:lineRule="auto"/>
        <w:ind w:left="426" w:firstLine="141"/>
        <w:jc w:val="both"/>
        <w:rPr>
          <w:rFonts w:ascii="Times New Roman" w:hAnsi="Times New Roman" w:cs="Times New Roman"/>
          <w:sz w:val="24"/>
          <w:szCs w:val="24"/>
        </w:rPr>
      </w:pPr>
      <w:r w:rsidRPr="00E4488A">
        <w:rPr>
          <w:rFonts w:ascii="Times New Roman" w:eastAsia="Times New Roman" w:hAnsi="Times New Roman" w:cs="Times New Roman"/>
          <w:sz w:val="24"/>
          <w:szCs w:val="24"/>
          <w:lang w:eastAsia="ru-RU"/>
        </w:rPr>
        <w:t>сведениям о движении нефинансовых активов (ф</w:t>
      </w:r>
      <w:r w:rsidR="00A1571D" w:rsidRPr="00E4488A">
        <w:rPr>
          <w:rFonts w:ascii="Times New Roman" w:eastAsia="Times New Roman" w:hAnsi="Times New Roman" w:cs="Times New Roman"/>
          <w:sz w:val="24"/>
          <w:szCs w:val="24"/>
          <w:lang w:eastAsia="ru-RU"/>
        </w:rPr>
        <w:t>.</w:t>
      </w:r>
      <w:r w:rsidRPr="00E4488A">
        <w:rPr>
          <w:rFonts w:ascii="Times New Roman" w:eastAsia="Times New Roman" w:hAnsi="Times New Roman" w:cs="Times New Roman"/>
          <w:sz w:val="24"/>
          <w:szCs w:val="24"/>
          <w:lang w:eastAsia="ru-RU"/>
        </w:rPr>
        <w:t>0503168);</w:t>
      </w:r>
    </w:p>
    <w:p w:rsidR="00CE3BCE" w:rsidRPr="00E6314B" w:rsidRDefault="00CE3BCE" w:rsidP="00F05BD7">
      <w:pPr>
        <w:pStyle w:val="af"/>
        <w:numPr>
          <w:ilvl w:val="0"/>
          <w:numId w:val="10"/>
        </w:numPr>
        <w:tabs>
          <w:tab w:val="left" w:pos="709"/>
        </w:tabs>
        <w:spacing w:after="0" w:line="240" w:lineRule="auto"/>
        <w:ind w:left="426" w:firstLine="141"/>
        <w:jc w:val="both"/>
        <w:rPr>
          <w:rFonts w:ascii="Times New Roman" w:eastAsia="Times New Roman" w:hAnsi="Times New Roman" w:cs="Times New Roman"/>
          <w:sz w:val="24"/>
          <w:szCs w:val="24"/>
          <w:lang w:eastAsia="ru-RU"/>
        </w:rPr>
      </w:pPr>
      <w:r w:rsidRPr="00E6314B">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E6314B" w:rsidRDefault="00E6314B" w:rsidP="00F05BD7">
      <w:pPr>
        <w:spacing w:after="0" w:line="240" w:lineRule="auto"/>
        <w:ind w:firstLine="567"/>
        <w:jc w:val="both"/>
        <w:rPr>
          <w:rFonts w:ascii="Times New Roman" w:eastAsia="Times New Roman" w:hAnsi="Times New Roman" w:cs="Times New Roman"/>
          <w:sz w:val="24"/>
          <w:szCs w:val="24"/>
          <w:lang w:eastAsia="ru-RU"/>
        </w:rPr>
      </w:pPr>
      <w:r w:rsidRPr="00E6314B">
        <w:rPr>
          <w:rFonts w:ascii="Times New Roman" w:eastAsia="Times New Roman" w:hAnsi="Times New Roman" w:cs="Times New Roman"/>
          <w:sz w:val="24"/>
          <w:szCs w:val="24"/>
          <w:lang w:eastAsia="ru-RU"/>
        </w:rPr>
        <w:t xml:space="preserve">В соответствии с пунктами 12, 13 Инструкции №191н </w:t>
      </w:r>
      <w:r w:rsidR="00A05F18" w:rsidRPr="00017FCE">
        <w:rPr>
          <w:rFonts w:ascii="Times New Roman" w:hAnsi="Times New Roman" w:cs="Times New Roman"/>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E6314B">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w:t>
      </w:r>
      <w:r w:rsidRPr="00E6314B">
        <w:rPr>
          <w:rFonts w:ascii="Times New Roman" w:eastAsia="Times New Roman" w:hAnsi="Times New Roman" w:cs="Times New Roman"/>
          <w:sz w:val="24"/>
          <w:szCs w:val="24"/>
          <w:lang w:eastAsia="ru-RU"/>
        </w:rPr>
        <w:t>0503130) сформирован по состоянию на 1 января 202</w:t>
      </w:r>
      <w:r>
        <w:rPr>
          <w:rFonts w:ascii="Times New Roman" w:eastAsia="Times New Roman" w:hAnsi="Times New Roman" w:cs="Times New Roman"/>
          <w:sz w:val="24"/>
          <w:szCs w:val="24"/>
          <w:lang w:eastAsia="ru-RU"/>
        </w:rPr>
        <w:t>2</w:t>
      </w:r>
      <w:r w:rsidRPr="00E6314B">
        <w:rPr>
          <w:rFonts w:ascii="Times New Roman" w:eastAsia="Times New Roman" w:hAnsi="Times New Roman" w:cs="Times New Roman"/>
          <w:sz w:val="24"/>
          <w:szCs w:val="24"/>
          <w:lang w:eastAsia="ru-RU"/>
        </w:rPr>
        <w:t xml:space="preserve"> года в разрезе бюджетной деятельности (графы 3, 6), средств во временном распоряжении (графы 4, 7) и итогового показателя (графы 5, 8) на начало года (графы 3, 4, 5) и конец отчетного периода (графы 6, 7, 8). </w:t>
      </w:r>
    </w:p>
    <w:p w:rsidR="0017797C" w:rsidRPr="00D64390" w:rsidRDefault="0017797C" w:rsidP="00F05BD7">
      <w:pPr>
        <w:pStyle w:val="af"/>
        <w:spacing w:after="0" w:line="240" w:lineRule="auto"/>
        <w:ind w:left="0" w:firstLine="567"/>
        <w:jc w:val="both"/>
        <w:rPr>
          <w:rFonts w:ascii="Times New Roman" w:hAnsi="Times New Roman" w:cs="Times New Roman"/>
          <w:sz w:val="24"/>
          <w:szCs w:val="24"/>
        </w:rPr>
      </w:pPr>
      <w:r w:rsidRPr="00017FCE">
        <w:rPr>
          <w:rFonts w:ascii="Times New Roman" w:hAnsi="Times New Roman" w:cs="Times New Roman"/>
          <w:sz w:val="24"/>
          <w:szCs w:val="24"/>
        </w:rPr>
        <w:t>Баланс (ф</w:t>
      </w:r>
      <w:r w:rsidRPr="00D64390">
        <w:rPr>
          <w:rFonts w:ascii="Times New Roman" w:hAnsi="Times New Roman" w:cs="Times New Roman"/>
          <w:sz w:val="24"/>
          <w:szCs w:val="24"/>
        </w:rPr>
        <w:t>.0503130) составлен из двух частей: актива и пассива</w:t>
      </w:r>
      <w:r w:rsidR="00017FCE" w:rsidRPr="00D64390">
        <w:rPr>
          <w:rFonts w:ascii="Times New Roman" w:hAnsi="Times New Roman" w:cs="Times New Roman"/>
          <w:sz w:val="24"/>
          <w:szCs w:val="24"/>
        </w:rPr>
        <w:t>,</w:t>
      </w:r>
      <w:r w:rsidRPr="00D64390">
        <w:rPr>
          <w:rFonts w:ascii="Times New Roman" w:hAnsi="Times New Roman" w:cs="Times New Roman"/>
          <w:sz w:val="24"/>
          <w:szCs w:val="24"/>
        </w:rPr>
        <w:t xml:space="preserve"> итоги которых равны.</w:t>
      </w:r>
      <w:r w:rsidR="00116FBC">
        <w:rPr>
          <w:rFonts w:ascii="Times New Roman" w:hAnsi="Times New Roman" w:cs="Times New Roman"/>
          <w:sz w:val="24"/>
          <w:szCs w:val="24"/>
        </w:rPr>
        <w:t xml:space="preserve"> </w:t>
      </w:r>
      <w:r w:rsidRPr="00D64390">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501EB6" w:rsidRPr="00D64390" w:rsidRDefault="00501EB6" w:rsidP="00F05BD7">
      <w:pPr>
        <w:spacing w:after="0" w:line="240" w:lineRule="auto"/>
        <w:ind w:left="-15" w:firstLine="567"/>
        <w:jc w:val="both"/>
        <w:rPr>
          <w:rFonts w:ascii="Times New Roman" w:eastAsia="Times New Roman" w:hAnsi="Times New Roman" w:cs="Times New Roman"/>
          <w:sz w:val="24"/>
          <w:szCs w:val="24"/>
          <w:lang w:eastAsia="ru-RU"/>
        </w:rPr>
      </w:pPr>
      <w:r w:rsidRPr="00D64390">
        <w:rPr>
          <w:rFonts w:ascii="Times New Roman" w:eastAsia="Times New Roman" w:hAnsi="Times New Roman" w:cs="Times New Roman"/>
          <w:sz w:val="24"/>
          <w:szCs w:val="24"/>
          <w:lang w:eastAsia="ru-RU"/>
        </w:rPr>
        <w:t>Пунктом 14 Инструкции №191н установлено, что в графе «На начало года» Баланса (ф</w:t>
      </w:r>
      <w:r w:rsidR="00D64390">
        <w:rPr>
          <w:rFonts w:ascii="Times New Roman" w:eastAsia="Times New Roman" w:hAnsi="Times New Roman" w:cs="Times New Roman"/>
          <w:sz w:val="24"/>
          <w:szCs w:val="24"/>
          <w:lang w:eastAsia="ru-RU"/>
        </w:rPr>
        <w:t>.</w:t>
      </w:r>
      <w:r w:rsidRPr="00D64390">
        <w:rPr>
          <w:rFonts w:ascii="Times New Roman" w:eastAsia="Times New Roman" w:hAnsi="Times New Roman" w:cs="Times New Roman"/>
          <w:sz w:val="24"/>
          <w:szCs w:val="24"/>
          <w:lang w:eastAsia="ru-RU"/>
        </w:rPr>
        <w:t xml:space="preserve">0503130) показываются данные о стоимости активов, обязательств, финансовом результате на начало года (вступительный баланс), которые должны соответствовать данным граф «На конец отчетного периода» предыдущего года (заключительный баланс) с учетом изменений показателей вступительного баланса, отраженных в Сведениях об изменении остатков валюты баланса (форма 0503173). </w:t>
      </w:r>
    </w:p>
    <w:p w:rsidR="00501EB6" w:rsidRPr="00D64390" w:rsidRDefault="00501EB6" w:rsidP="00F05BD7">
      <w:pPr>
        <w:spacing w:after="0" w:line="240" w:lineRule="auto"/>
        <w:ind w:left="-15" w:firstLine="582"/>
        <w:jc w:val="both"/>
        <w:rPr>
          <w:rFonts w:ascii="Times New Roman" w:eastAsia="Times New Roman" w:hAnsi="Times New Roman" w:cs="Times New Roman"/>
          <w:sz w:val="24"/>
          <w:szCs w:val="24"/>
          <w:lang w:eastAsia="ru-RU"/>
        </w:rPr>
      </w:pPr>
      <w:r w:rsidRPr="00D64390">
        <w:rPr>
          <w:rFonts w:ascii="Times New Roman" w:eastAsia="Times New Roman" w:hAnsi="Times New Roman" w:cs="Times New Roman"/>
          <w:sz w:val="24"/>
          <w:szCs w:val="24"/>
          <w:lang w:eastAsia="ru-RU"/>
        </w:rPr>
        <w:lastRenderedPageBreak/>
        <w:t>В соответствии с п</w:t>
      </w:r>
      <w:r w:rsidR="00D64390">
        <w:rPr>
          <w:rFonts w:ascii="Times New Roman" w:eastAsia="Times New Roman" w:hAnsi="Times New Roman" w:cs="Times New Roman"/>
          <w:sz w:val="24"/>
          <w:szCs w:val="24"/>
          <w:lang w:eastAsia="ru-RU"/>
        </w:rPr>
        <w:t>.</w:t>
      </w:r>
      <w:r w:rsidRPr="00D64390">
        <w:rPr>
          <w:rFonts w:ascii="Times New Roman" w:eastAsia="Times New Roman" w:hAnsi="Times New Roman" w:cs="Times New Roman"/>
          <w:sz w:val="24"/>
          <w:szCs w:val="24"/>
          <w:lang w:eastAsia="ru-RU"/>
        </w:rPr>
        <w:t>14 Инструкции №191н данные в графе «На начало года» Баланса (форма 0503130) представлены с учетом изменений показателей вступительного баланса, что отраженно в Сведениях об изменении остатков валюты баланса (ф</w:t>
      </w:r>
      <w:r w:rsidR="00D64390">
        <w:rPr>
          <w:rFonts w:ascii="Times New Roman" w:eastAsia="Times New Roman" w:hAnsi="Times New Roman" w:cs="Times New Roman"/>
          <w:sz w:val="24"/>
          <w:szCs w:val="24"/>
          <w:lang w:eastAsia="ru-RU"/>
        </w:rPr>
        <w:t>.</w:t>
      </w:r>
      <w:r w:rsidRPr="00D64390">
        <w:rPr>
          <w:rFonts w:ascii="Times New Roman" w:eastAsia="Times New Roman" w:hAnsi="Times New Roman" w:cs="Times New Roman"/>
          <w:sz w:val="24"/>
          <w:szCs w:val="24"/>
          <w:lang w:eastAsia="ru-RU"/>
        </w:rPr>
        <w:t xml:space="preserve">0503173). </w:t>
      </w:r>
    </w:p>
    <w:p w:rsidR="00501EB6" w:rsidRPr="00D64390" w:rsidRDefault="00501EB6" w:rsidP="00F05BD7">
      <w:pPr>
        <w:spacing w:after="0" w:line="240" w:lineRule="auto"/>
        <w:ind w:left="-15" w:firstLine="582"/>
        <w:jc w:val="both"/>
        <w:rPr>
          <w:rFonts w:ascii="Times New Roman" w:eastAsia="Times New Roman" w:hAnsi="Times New Roman" w:cs="Times New Roman"/>
          <w:sz w:val="24"/>
          <w:szCs w:val="24"/>
          <w:lang w:eastAsia="ru-RU"/>
        </w:rPr>
      </w:pPr>
      <w:r w:rsidRPr="00D64390">
        <w:rPr>
          <w:rFonts w:ascii="Times New Roman" w:eastAsia="Times New Roman" w:hAnsi="Times New Roman" w:cs="Times New Roman"/>
          <w:sz w:val="24"/>
          <w:szCs w:val="24"/>
          <w:lang w:eastAsia="ru-RU"/>
        </w:rPr>
        <w:t>В соответствии с представленной ф</w:t>
      </w:r>
      <w:r w:rsidR="00D64390">
        <w:rPr>
          <w:rFonts w:ascii="Times New Roman" w:eastAsia="Times New Roman" w:hAnsi="Times New Roman" w:cs="Times New Roman"/>
          <w:sz w:val="24"/>
          <w:szCs w:val="24"/>
          <w:lang w:eastAsia="ru-RU"/>
        </w:rPr>
        <w:t>.</w:t>
      </w:r>
      <w:r w:rsidRPr="00D64390">
        <w:rPr>
          <w:rFonts w:ascii="Times New Roman" w:eastAsia="Times New Roman" w:hAnsi="Times New Roman" w:cs="Times New Roman"/>
          <w:sz w:val="24"/>
          <w:szCs w:val="24"/>
          <w:lang w:eastAsia="ru-RU"/>
        </w:rPr>
        <w:t xml:space="preserve">0503173 произведены следующие изменения остатков валюты баланса: </w:t>
      </w:r>
    </w:p>
    <w:p w:rsidR="00501EB6" w:rsidRPr="004E4484" w:rsidRDefault="00116FBC" w:rsidP="00116FBC">
      <w:pPr>
        <w:numPr>
          <w:ilvl w:val="0"/>
          <w:numId w:val="16"/>
        </w:numPr>
        <w:tabs>
          <w:tab w:val="left" w:pos="142"/>
          <w:tab w:val="left" w:pos="284"/>
        </w:tabs>
        <w:spacing w:after="0" w:line="240" w:lineRule="auto"/>
        <w:ind w:left="0" w:right="6"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u w:val="single"/>
          <w:lang w:eastAsia="ru-RU"/>
        </w:rPr>
        <w:t xml:space="preserve"> </w:t>
      </w:r>
      <w:r w:rsidR="00501EB6" w:rsidRPr="00116FBC">
        <w:rPr>
          <w:rFonts w:ascii="Times New Roman" w:eastAsia="Times New Roman" w:hAnsi="Times New Roman" w:cs="Times New Roman"/>
          <w:i/>
          <w:sz w:val="24"/>
          <w:szCs w:val="24"/>
          <w:u w:val="single"/>
          <w:lang w:eastAsia="ru-RU"/>
        </w:rPr>
        <w:t>уменьшение стоимости</w:t>
      </w:r>
      <w:r>
        <w:rPr>
          <w:rFonts w:ascii="Times New Roman" w:eastAsia="Times New Roman" w:hAnsi="Times New Roman" w:cs="Times New Roman"/>
          <w:i/>
          <w:sz w:val="24"/>
          <w:szCs w:val="24"/>
          <w:lang w:eastAsia="ru-RU"/>
        </w:rPr>
        <w:t xml:space="preserve"> </w:t>
      </w:r>
      <w:r w:rsidR="006B761A" w:rsidRPr="004E4484">
        <w:rPr>
          <w:rFonts w:ascii="Times New Roman" w:eastAsia="Times New Roman" w:hAnsi="Times New Roman" w:cs="Times New Roman"/>
          <w:sz w:val="24"/>
          <w:szCs w:val="24"/>
          <w:lang w:eastAsia="ru-RU"/>
        </w:rPr>
        <w:t>нематериальных активов</w:t>
      </w:r>
      <w:r w:rsidR="00501EB6" w:rsidRPr="004E4484">
        <w:rPr>
          <w:rFonts w:ascii="Times New Roman" w:eastAsia="Times New Roman" w:hAnsi="Times New Roman" w:cs="Times New Roman"/>
          <w:sz w:val="24"/>
          <w:szCs w:val="24"/>
          <w:lang w:eastAsia="ru-RU"/>
        </w:rPr>
        <w:t xml:space="preserve"> на сумму </w:t>
      </w:r>
      <w:r w:rsidR="006B761A" w:rsidRPr="004E4484">
        <w:rPr>
          <w:rFonts w:ascii="Times New Roman" w:eastAsia="Times New Roman" w:hAnsi="Times New Roman" w:cs="Times New Roman"/>
          <w:b/>
          <w:sz w:val="24"/>
          <w:szCs w:val="24"/>
          <w:lang w:eastAsia="ru-RU"/>
        </w:rPr>
        <w:t>20,0</w:t>
      </w:r>
      <w:r w:rsidR="00501EB6" w:rsidRPr="004E4484">
        <w:rPr>
          <w:rFonts w:ascii="Times New Roman" w:eastAsia="Times New Roman" w:hAnsi="Times New Roman" w:cs="Times New Roman"/>
          <w:sz w:val="24"/>
          <w:szCs w:val="24"/>
          <w:lang w:eastAsia="ru-RU"/>
        </w:rPr>
        <w:t xml:space="preserve"> тыс.рублей по ко</w:t>
      </w:r>
      <w:r w:rsidR="006B761A" w:rsidRPr="004E4484">
        <w:rPr>
          <w:rFonts w:ascii="Times New Roman" w:eastAsia="Times New Roman" w:hAnsi="Times New Roman" w:cs="Times New Roman"/>
          <w:sz w:val="24"/>
          <w:szCs w:val="24"/>
          <w:lang w:eastAsia="ru-RU"/>
        </w:rPr>
        <w:t>ду</w:t>
      </w:r>
      <w:r w:rsidR="00501EB6" w:rsidRPr="004E4484">
        <w:rPr>
          <w:rFonts w:ascii="Times New Roman" w:eastAsia="Times New Roman" w:hAnsi="Times New Roman" w:cs="Times New Roman"/>
          <w:sz w:val="24"/>
          <w:szCs w:val="24"/>
          <w:lang w:eastAsia="ru-RU"/>
        </w:rPr>
        <w:t xml:space="preserve"> строк</w:t>
      </w:r>
      <w:r w:rsidR="006B761A" w:rsidRPr="004E4484">
        <w:rPr>
          <w:rFonts w:ascii="Times New Roman" w:eastAsia="Times New Roman" w:hAnsi="Times New Roman" w:cs="Times New Roman"/>
          <w:sz w:val="24"/>
          <w:szCs w:val="24"/>
          <w:lang w:eastAsia="ru-RU"/>
        </w:rPr>
        <w:t>и</w:t>
      </w:r>
      <w:r w:rsidR="00501EB6" w:rsidRPr="004E4484">
        <w:rPr>
          <w:rFonts w:ascii="Times New Roman" w:eastAsia="Times New Roman" w:hAnsi="Times New Roman" w:cs="Times New Roman"/>
          <w:sz w:val="24"/>
          <w:szCs w:val="24"/>
          <w:lang w:eastAsia="ru-RU"/>
        </w:rPr>
        <w:t xml:space="preserve"> 0</w:t>
      </w:r>
      <w:r w:rsidR="006B761A" w:rsidRPr="004E4484">
        <w:rPr>
          <w:rFonts w:ascii="Times New Roman" w:eastAsia="Times New Roman" w:hAnsi="Times New Roman" w:cs="Times New Roman"/>
          <w:sz w:val="24"/>
          <w:szCs w:val="24"/>
          <w:lang w:eastAsia="ru-RU"/>
        </w:rPr>
        <w:t>50</w:t>
      </w:r>
      <w:r w:rsidR="00501EB6" w:rsidRPr="004E4484">
        <w:rPr>
          <w:rFonts w:ascii="Times New Roman" w:eastAsia="Times New Roman" w:hAnsi="Times New Roman" w:cs="Times New Roman"/>
          <w:sz w:val="24"/>
          <w:szCs w:val="24"/>
          <w:lang w:eastAsia="ru-RU"/>
        </w:rPr>
        <w:t xml:space="preserve"> «Уменьшение стоимости </w:t>
      </w:r>
      <w:r w:rsidR="006B761A" w:rsidRPr="004E4484">
        <w:rPr>
          <w:rFonts w:ascii="Times New Roman" w:eastAsia="Times New Roman" w:hAnsi="Times New Roman" w:cs="Times New Roman"/>
          <w:sz w:val="24"/>
          <w:szCs w:val="24"/>
          <w:lang w:eastAsia="ru-RU"/>
        </w:rPr>
        <w:t>нематериальных активов</w:t>
      </w:r>
      <w:r w:rsidR="00501EB6" w:rsidRPr="004E4484">
        <w:rPr>
          <w:rFonts w:ascii="Times New Roman" w:eastAsia="Times New Roman" w:hAnsi="Times New Roman" w:cs="Times New Roman"/>
          <w:sz w:val="24"/>
          <w:szCs w:val="24"/>
          <w:lang w:eastAsia="ru-RU"/>
        </w:rPr>
        <w:t>, всего», 0</w:t>
      </w:r>
      <w:r w:rsidR="006B761A" w:rsidRPr="004E4484">
        <w:rPr>
          <w:rFonts w:ascii="Times New Roman" w:eastAsia="Times New Roman" w:hAnsi="Times New Roman" w:cs="Times New Roman"/>
          <w:sz w:val="24"/>
          <w:szCs w:val="24"/>
          <w:lang w:eastAsia="ru-RU"/>
        </w:rPr>
        <w:t>5</w:t>
      </w:r>
      <w:r w:rsidR="00501EB6" w:rsidRPr="004E4484">
        <w:rPr>
          <w:rFonts w:ascii="Times New Roman" w:eastAsia="Times New Roman" w:hAnsi="Times New Roman" w:cs="Times New Roman"/>
          <w:sz w:val="24"/>
          <w:szCs w:val="24"/>
          <w:lang w:eastAsia="ru-RU"/>
        </w:rPr>
        <w:t xml:space="preserve">1 «амортизация </w:t>
      </w:r>
      <w:r w:rsidR="006B761A" w:rsidRPr="004E4484">
        <w:rPr>
          <w:rFonts w:ascii="Times New Roman" w:eastAsia="Times New Roman" w:hAnsi="Times New Roman" w:cs="Times New Roman"/>
          <w:sz w:val="24"/>
          <w:szCs w:val="24"/>
          <w:lang w:eastAsia="ru-RU"/>
        </w:rPr>
        <w:t>нематериальных активов</w:t>
      </w:r>
      <w:r w:rsidR="00501EB6" w:rsidRPr="004E4484">
        <w:rPr>
          <w:rFonts w:ascii="Times New Roman" w:eastAsia="Times New Roman" w:hAnsi="Times New Roman" w:cs="Times New Roman"/>
          <w:sz w:val="24"/>
          <w:szCs w:val="24"/>
          <w:lang w:eastAsia="ru-RU"/>
        </w:rPr>
        <w:t>»</w:t>
      </w:r>
      <w:r w:rsidR="004E4484" w:rsidRPr="004E4484">
        <w:rPr>
          <w:rFonts w:ascii="Times New Roman" w:eastAsia="Times New Roman" w:hAnsi="Times New Roman" w:cs="Times New Roman"/>
          <w:sz w:val="24"/>
          <w:szCs w:val="24"/>
          <w:lang w:eastAsia="ru-RU"/>
        </w:rPr>
        <w:t xml:space="preserve"> с указанием кода причины  «02» - изменения, связанные с внедрением федеральных стандартов бухгалтерского учета государственных финансов</w:t>
      </w:r>
      <w:r w:rsidR="00501EB6" w:rsidRPr="004E4484">
        <w:rPr>
          <w:rFonts w:ascii="Times New Roman" w:eastAsia="Times New Roman" w:hAnsi="Times New Roman" w:cs="Times New Roman"/>
          <w:sz w:val="24"/>
          <w:szCs w:val="24"/>
          <w:lang w:eastAsia="ru-RU"/>
        </w:rPr>
        <w:t xml:space="preserve">; </w:t>
      </w:r>
    </w:p>
    <w:p w:rsidR="004E4484" w:rsidRPr="003A585B" w:rsidRDefault="00501EB6" w:rsidP="00116FBC">
      <w:pPr>
        <w:numPr>
          <w:ilvl w:val="0"/>
          <w:numId w:val="16"/>
        </w:numPr>
        <w:spacing w:after="0" w:line="240" w:lineRule="auto"/>
        <w:ind w:left="426" w:right="6"/>
        <w:jc w:val="both"/>
        <w:rPr>
          <w:rFonts w:ascii="Times New Roman" w:eastAsia="Times New Roman" w:hAnsi="Times New Roman" w:cs="Times New Roman"/>
          <w:sz w:val="24"/>
          <w:szCs w:val="24"/>
          <w:lang w:eastAsia="ru-RU"/>
        </w:rPr>
      </w:pPr>
      <w:r w:rsidRPr="00116FBC">
        <w:rPr>
          <w:rFonts w:ascii="Times New Roman" w:eastAsia="Times New Roman" w:hAnsi="Times New Roman" w:cs="Times New Roman"/>
          <w:i/>
          <w:sz w:val="24"/>
          <w:szCs w:val="24"/>
          <w:u w:val="single"/>
          <w:lang w:eastAsia="ru-RU"/>
        </w:rPr>
        <w:t>увеличение стоимости</w:t>
      </w:r>
      <w:r w:rsidR="006B761A" w:rsidRPr="00623DB4">
        <w:rPr>
          <w:rFonts w:ascii="Times New Roman" w:eastAsia="Times New Roman" w:hAnsi="Times New Roman" w:cs="Times New Roman"/>
          <w:sz w:val="24"/>
          <w:szCs w:val="24"/>
          <w:lang w:eastAsia="ru-RU"/>
        </w:rPr>
        <w:t>:</w:t>
      </w:r>
    </w:p>
    <w:p w:rsidR="008227A2" w:rsidRPr="003A585B" w:rsidRDefault="003A288A" w:rsidP="00116FBC">
      <w:pPr>
        <w:numPr>
          <w:ilvl w:val="0"/>
          <w:numId w:val="15"/>
        </w:numPr>
        <w:spacing w:after="0" w:line="240" w:lineRule="auto"/>
        <w:ind w:left="0" w:right="6" w:hanging="218"/>
        <w:jc w:val="both"/>
        <w:rPr>
          <w:rFonts w:ascii="Times New Roman" w:eastAsia="Times New Roman" w:hAnsi="Times New Roman" w:cs="Times New Roman"/>
          <w:sz w:val="24"/>
          <w:szCs w:val="24"/>
          <w:lang w:eastAsia="ru-RU"/>
        </w:rPr>
      </w:pPr>
      <w:r w:rsidRPr="003A585B">
        <w:rPr>
          <w:rFonts w:ascii="Times New Roman" w:eastAsia="Times New Roman" w:hAnsi="Times New Roman" w:cs="Times New Roman"/>
          <w:sz w:val="24"/>
          <w:szCs w:val="24"/>
          <w:lang w:eastAsia="ru-RU"/>
        </w:rPr>
        <w:t xml:space="preserve">нематериальных активов на сумму </w:t>
      </w:r>
      <w:r w:rsidRPr="003A585B">
        <w:rPr>
          <w:rFonts w:ascii="Times New Roman" w:eastAsia="Times New Roman" w:hAnsi="Times New Roman" w:cs="Times New Roman"/>
          <w:b/>
          <w:sz w:val="24"/>
          <w:szCs w:val="24"/>
          <w:lang w:eastAsia="ru-RU"/>
        </w:rPr>
        <w:t>20,0</w:t>
      </w:r>
      <w:r w:rsidRPr="003A585B">
        <w:rPr>
          <w:rFonts w:ascii="Times New Roman" w:eastAsia="Times New Roman" w:hAnsi="Times New Roman" w:cs="Times New Roman"/>
          <w:sz w:val="24"/>
          <w:szCs w:val="24"/>
          <w:lang w:eastAsia="ru-RU"/>
        </w:rPr>
        <w:t xml:space="preserve"> тыс.рублей по коду строки 040</w:t>
      </w:r>
      <w:r w:rsidR="00116FBC" w:rsidRPr="003A585B">
        <w:rPr>
          <w:rFonts w:ascii="Times New Roman" w:eastAsia="Times New Roman" w:hAnsi="Times New Roman" w:cs="Times New Roman"/>
          <w:sz w:val="24"/>
          <w:szCs w:val="24"/>
          <w:lang w:eastAsia="ru-RU"/>
        </w:rPr>
        <w:t xml:space="preserve"> </w:t>
      </w:r>
      <w:r w:rsidRPr="003A585B">
        <w:rPr>
          <w:rFonts w:ascii="Times New Roman" w:eastAsia="Times New Roman" w:hAnsi="Times New Roman" w:cs="Times New Roman"/>
          <w:sz w:val="24"/>
          <w:szCs w:val="24"/>
          <w:lang w:eastAsia="ru-RU"/>
        </w:rPr>
        <w:t>«Нематериальные активы (</w:t>
      </w:r>
      <w:r w:rsidR="006B761A" w:rsidRPr="003A585B">
        <w:rPr>
          <w:rFonts w:ascii="Times New Roman" w:eastAsia="Times New Roman" w:hAnsi="Times New Roman" w:cs="Times New Roman"/>
          <w:sz w:val="24"/>
          <w:szCs w:val="24"/>
          <w:lang w:eastAsia="ru-RU"/>
        </w:rPr>
        <w:t xml:space="preserve">балансовая стоимость, </w:t>
      </w:r>
      <w:r w:rsidRPr="003A585B">
        <w:rPr>
          <w:rFonts w:ascii="Times New Roman" w:eastAsia="Times New Roman" w:hAnsi="Times New Roman" w:cs="Times New Roman"/>
          <w:sz w:val="24"/>
          <w:szCs w:val="24"/>
          <w:lang w:eastAsia="ru-RU"/>
        </w:rPr>
        <w:t>010200000</w:t>
      </w:r>
      <w:r w:rsidR="006B761A" w:rsidRPr="003A585B">
        <w:rPr>
          <w:rFonts w:ascii="Times New Roman" w:eastAsia="Times New Roman" w:hAnsi="Times New Roman" w:cs="Times New Roman"/>
          <w:sz w:val="24"/>
          <w:szCs w:val="24"/>
          <w:lang w:eastAsia="ru-RU"/>
        </w:rPr>
        <w:t>)</w:t>
      </w:r>
      <w:r w:rsidRPr="003A585B">
        <w:rPr>
          <w:rFonts w:ascii="Times New Roman" w:eastAsia="Times New Roman" w:hAnsi="Times New Roman" w:cs="Times New Roman"/>
          <w:sz w:val="24"/>
          <w:szCs w:val="24"/>
          <w:lang w:eastAsia="ru-RU"/>
        </w:rPr>
        <w:t>»</w:t>
      </w:r>
      <w:r w:rsidR="008227A2" w:rsidRPr="003A585B">
        <w:rPr>
          <w:rFonts w:ascii="Times New Roman" w:eastAsia="Times New Roman" w:hAnsi="Times New Roman" w:cs="Times New Roman"/>
          <w:sz w:val="24"/>
          <w:szCs w:val="24"/>
          <w:lang w:eastAsia="ru-RU"/>
        </w:rPr>
        <w:t xml:space="preserve"> и </w:t>
      </w:r>
      <w:r w:rsidR="006B761A" w:rsidRPr="003A585B">
        <w:rPr>
          <w:rFonts w:ascii="Times New Roman" w:eastAsia="Times New Roman" w:hAnsi="Times New Roman" w:cs="Times New Roman"/>
          <w:sz w:val="24"/>
          <w:szCs w:val="24"/>
          <w:lang w:eastAsia="ru-RU"/>
        </w:rPr>
        <w:t xml:space="preserve">прав пользования активами на сумму </w:t>
      </w:r>
      <w:r w:rsidR="006B761A" w:rsidRPr="003A585B">
        <w:rPr>
          <w:rFonts w:ascii="Times New Roman" w:eastAsia="Times New Roman" w:hAnsi="Times New Roman" w:cs="Times New Roman"/>
          <w:b/>
          <w:sz w:val="24"/>
          <w:szCs w:val="24"/>
          <w:lang w:eastAsia="ru-RU"/>
        </w:rPr>
        <w:t>41,1</w:t>
      </w:r>
      <w:r w:rsidR="006B761A" w:rsidRPr="003A585B">
        <w:rPr>
          <w:rFonts w:ascii="Times New Roman" w:eastAsia="Times New Roman" w:hAnsi="Times New Roman" w:cs="Times New Roman"/>
          <w:sz w:val="24"/>
          <w:szCs w:val="24"/>
          <w:lang w:eastAsia="ru-RU"/>
        </w:rPr>
        <w:t xml:space="preserve"> тыс.рублей</w:t>
      </w:r>
      <w:r w:rsidR="00116FBC" w:rsidRPr="003A585B">
        <w:rPr>
          <w:rFonts w:ascii="Times New Roman" w:eastAsia="Times New Roman" w:hAnsi="Times New Roman" w:cs="Times New Roman"/>
          <w:sz w:val="24"/>
          <w:szCs w:val="24"/>
          <w:lang w:eastAsia="ru-RU"/>
        </w:rPr>
        <w:t xml:space="preserve"> </w:t>
      </w:r>
      <w:r w:rsidR="006B761A" w:rsidRPr="003A585B">
        <w:rPr>
          <w:rFonts w:ascii="Times New Roman" w:eastAsia="Times New Roman" w:hAnsi="Times New Roman" w:cs="Times New Roman"/>
          <w:sz w:val="24"/>
          <w:szCs w:val="24"/>
          <w:lang w:eastAsia="ru-RU"/>
        </w:rPr>
        <w:t xml:space="preserve">по коду строки </w:t>
      </w:r>
      <w:r w:rsidR="008227A2" w:rsidRPr="003A585B">
        <w:rPr>
          <w:rFonts w:ascii="Times New Roman" w:eastAsia="Times New Roman" w:hAnsi="Times New Roman" w:cs="Times New Roman"/>
          <w:sz w:val="24"/>
          <w:szCs w:val="24"/>
          <w:lang w:eastAsia="ru-RU"/>
        </w:rPr>
        <w:t xml:space="preserve">100 </w:t>
      </w:r>
      <w:r w:rsidR="006B761A" w:rsidRPr="003A585B">
        <w:rPr>
          <w:rFonts w:ascii="Times New Roman" w:eastAsia="Times New Roman" w:hAnsi="Times New Roman" w:cs="Times New Roman"/>
          <w:sz w:val="24"/>
          <w:szCs w:val="24"/>
          <w:lang w:eastAsia="ru-RU"/>
        </w:rPr>
        <w:t>«</w:t>
      </w:r>
      <w:r w:rsidR="00116FBC" w:rsidRPr="003A585B">
        <w:rPr>
          <w:rFonts w:ascii="Times New Roman" w:eastAsia="Times New Roman" w:hAnsi="Times New Roman" w:cs="Times New Roman"/>
          <w:sz w:val="24"/>
          <w:szCs w:val="24"/>
          <w:lang w:eastAsia="ru-RU"/>
        </w:rPr>
        <w:t>Права пользования активами</w:t>
      </w:r>
      <w:r w:rsidR="006B761A" w:rsidRPr="003A585B">
        <w:rPr>
          <w:rFonts w:ascii="Times New Roman" w:eastAsia="Times New Roman" w:hAnsi="Times New Roman" w:cs="Times New Roman"/>
          <w:sz w:val="24"/>
          <w:szCs w:val="24"/>
          <w:lang w:eastAsia="ru-RU"/>
        </w:rPr>
        <w:t xml:space="preserve">  (</w:t>
      </w:r>
      <w:r w:rsidR="00116FBC" w:rsidRPr="003A585B">
        <w:rPr>
          <w:rFonts w:ascii="Times New Roman" w:eastAsia="Times New Roman" w:hAnsi="Times New Roman" w:cs="Times New Roman"/>
          <w:sz w:val="24"/>
          <w:szCs w:val="24"/>
          <w:lang w:eastAsia="ru-RU"/>
        </w:rPr>
        <w:t>0111</w:t>
      </w:r>
      <w:r w:rsidR="006B761A" w:rsidRPr="003A585B">
        <w:rPr>
          <w:rFonts w:ascii="Times New Roman" w:eastAsia="Times New Roman" w:hAnsi="Times New Roman" w:cs="Times New Roman"/>
          <w:sz w:val="24"/>
          <w:szCs w:val="24"/>
          <w:lang w:eastAsia="ru-RU"/>
        </w:rPr>
        <w:t>00000)</w:t>
      </w:r>
      <w:r w:rsidR="00116FBC" w:rsidRPr="003A585B">
        <w:rPr>
          <w:rFonts w:ascii="Times New Roman" w:eastAsia="Times New Roman" w:hAnsi="Times New Roman" w:cs="Times New Roman"/>
          <w:sz w:val="24"/>
          <w:szCs w:val="24"/>
          <w:lang w:eastAsia="ru-RU"/>
        </w:rPr>
        <w:t xml:space="preserve"> остаточная стоимость, всего</w:t>
      </w:r>
      <w:r w:rsidR="006B761A" w:rsidRPr="003A585B">
        <w:rPr>
          <w:rFonts w:ascii="Times New Roman" w:eastAsia="Times New Roman" w:hAnsi="Times New Roman" w:cs="Times New Roman"/>
          <w:sz w:val="24"/>
          <w:szCs w:val="24"/>
          <w:lang w:eastAsia="ru-RU"/>
        </w:rPr>
        <w:t>»</w:t>
      </w:r>
      <w:r w:rsidR="00116FBC" w:rsidRPr="003A585B">
        <w:rPr>
          <w:rFonts w:ascii="Times New Roman" w:eastAsia="Times New Roman" w:hAnsi="Times New Roman" w:cs="Times New Roman"/>
          <w:sz w:val="24"/>
          <w:szCs w:val="24"/>
          <w:lang w:eastAsia="ru-RU"/>
        </w:rPr>
        <w:t xml:space="preserve"> </w:t>
      </w:r>
      <w:r w:rsidR="008227A2" w:rsidRPr="003A585B">
        <w:rPr>
          <w:rFonts w:ascii="Times New Roman" w:eastAsia="Times New Roman" w:hAnsi="Times New Roman" w:cs="Times New Roman"/>
          <w:sz w:val="24"/>
          <w:szCs w:val="24"/>
          <w:lang w:eastAsia="ru-RU"/>
        </w:rPr>
        <w:t>с указанием кода причины  «02» - изменения, связанные с внедрением федеральных стандартов бухгалтерского учета государственных финансов;</w:t>
      </w:r>
    </w:p>
    <w:p w:rsidR="00501EB6" w:rsidRPr="003A585B" w:rsidRDefault="008227A2" w:rsidP="00116FBC">
      <w:pPr>
        <w:numPr>
          <w:ilvl w:val="0"/>
          <w:numId w:val="15"/>
        </w:numPr>
        <w:spacing w:after="0" w:line="240" w:lineRule="auto"/>
        <w:ind w:left="0" w:right="6" w:hanging="218"/>
        <w:jc w:val="both"/>
        <w:rPr>
          <w:rFonts w:ascii="Times New Roman" w:eastAsia="Times New Roman" w:hAnsi="Times New Roman" w:cs="Times New Roman"/>
          <w:sz w:val="24"/>
          <w:szCs w:val="24"/>
          <w:lang w:eastAsia="ru-RU"/>
        </w:rPr>
      </w:pPr>
      <w:r w:rsidRPr="003A585B">
        <w:rPr>
          <w:rFonts w:ascii="Times New Roman" w:eastAsia="Times New Roman" w:hAnsi="Times New Roman" w:cs="Times New Roman"/>
          <w:sz w:val="24"/>
          <w:szCs w:val="24"/>
          <w:lang w:eastAsia="ru-RU"/>
        </w:rPr>
        <w:t xml:space="preserve">материальных запасов на сумму </w:t>
      </w:r>
      <w:r w:rsidRPr="003A585B">
        <w:rPr>
          <w:rFonts w:ascii="Times New Roman" w:eastAsia="Times New Roman" w:hAnsi="Times New Roman" w:cs="Times New Roman"/>
          <w:b/>
          <w:sz w:val="24"/>
          <w:szCs w:val="24"/>
          <w:lang w:eastAsia="ru-RU"/>
        </w:rPr>
        <w:t>5,3</w:t>
      </w:r>
      <w:r w:rsidRPr="003A585B">
        <w:rPr>
          <w:rFonts w:ascii="Times New Roman" w:eastAsia="Times New Roman" w:hAnsi="Times New Roman" w:cs="Times New Roman"/>
          <w:sz w:val="24"/>
          <w:szCs w:val="24"/>
          <w:lang w:eastAsia="ru-RU"/>
        </w:rPr>
        <w:t xml:space="preserve"> тыс.рублей по коду строки 080 «Материальные запасы (010500000) (остаточная стоимость), всего»</w:t>
      </w:r>
      <w:r w:rsidR="00116FBC" w:rsidRPr="003A585B">
        <w:rPr>
          <w:rFonts w:ascii="Times New Roman" w:eastAsia="Times New Roman" w:hAnsi="Times New Roman" w:cs="Times New Roman"/>
          <w:sz w:val="24"/>
          <w:szCs w:val="24"/>
          <w:lang w:eastAsia="ru-RU"/>
        </w:rPr>
        <w:t xml:space="preserve"> </w:t>
      </w:r>
      <w:r w:rsidRPr="003A585B">
        <w:rPr>
          <w:rFonts w:ascii="Times New Roman" w:eastAsia="Times New Roman" w:hAnsi="Times New Roman" w:cs="Times New Roman"/>
          <w:sz w:val="24"/>
          <w:szCs w:val="24"/>
          <w:lang w:eastAsia="ru-RU"/>
        </w:rPr>
        <w:t xml:space="preserve">и дебиторской задолженности на сумму </w:t>
      </w:r>
      <w:r w:rsidRPr="003A585B">
        <w:rPr>
          <w:rFonts w:ascii="Times New Roman" w:eastAsia="Times New Roman" w:hAnsi="Times New Roman" w:cs="Times New Roman"/>
          <w:b/>
          <w:sz w:val="24"/>
          <w:szCs w:val="24"/>
          <w:lang w:eastAsia="ru-RU"/>
        </w:rPr>
        <w:t>8,8</w:t>
      </w:r>
      <w:r w:rsidRPr="003A585B">
        <w:rPr>
          <w:rFonts w:ascii="Times New Roman" w:eastAsia="Times New Roman" w:hAnsi="Times New Roman" w:cs="Times New Roman"/>
          <w:sz w:val="24"/>
          <w:szCs w:val="24"/>
          <w:lang w:eastAsia="ru-RU"/>
        </w:rPr>
        <w:t xml:space="preserve"> тыс.рублей по коду строки 260 «Дебиторская задолженность по выплатам  (020600000, 020800000,  030300000)» с указанием кода причины  «03» - </w:t>
      </w:r>
      <w:r w:rsidR="009669D0" w:rsidRPr="003A585B">
        <w:rPr>
          <w:rFonts w:ascii="Times New Roman" w:eastAsia="Times New Roman" w:hAnsi="Times New Roman" w:cs="Times New Roman"/>
          <w:sz w:val="24"/>
          <w:szCs w:val="24"/>
          <w:lang w:eastAsia="ru-RU"/>
        </w:rPr>
        <w:t>исправление ошибок прошлых лет</w:t>
      </w:r>
      <w:r w:rsidRPr="003A585B">
        <w:rPr>
          <w:rFonts w:ascii="Times New Roman" w:eastAsia="Times New Roman" w:hAnsi="Times New Roman" w:cs="Times New Roman"/>
          <w:sz w:val="24"/>
          <w:szCs w:val="24"/>
          <w:lang w:eastAsia="ru-RU"/>
        </w:rPr>
        <w:t>.</w:t>
      </w:r>
    </w:p>
    <w:p w:rsidR="0017797C" w:rsidRPr="00DF67D4" w:rsidRDefault="0017797C" w:rsidP="00A22445">
      <w:pPr>
        <w:pStyle w:val="af"/>
        <w:spacing w:after="0" w:line="240" w:lineRule="auto"/>
        <w:ind w:left="0" w:firstLine="567"/>
        <w:jc w:val="both"/>
        <w:rPr>
          <w:rFonts w:ascii="Times New Roman" w:hAnsi="Times New Roman" w:cs="Times New Roman"/>
          <w:i/>
          <w:sz w:val="24"/>
          <w:szCs w:val="24"/>
        </w:rPr>
      </w:pPr>
      <w:r w:rsidRPr="003A585B">
        <w:rPr>
          <w:rFonts w:ascii="Times New Roman" w:hAnsi="Times New Roman" w:cs="Times New Roman"/>
          <w:i/>
          <w:sz w:val="24"/>
          <w:szCs w:val="24"/>
        </w:rPr>
        <w:t>Заполнение ф.0503130 проверено на правильность отраженных в нем показателей</w:t>
      </w:r>
      <w:r w:rsidR="00283359" w:rsidRPr="003A585B">
        <w:rPr>
          <w:rFonts w:ascii="Times New Roman" w:hAnsi="Times New Roman" w:cs="Times New Roman"/>
          <w:i/>
          <w:sz w:val="24"/>
          <w:szCs w:val="24"/>
        </w:rPr>
        <w:t>.</w:t>
      </w:r>
      <w:r w:rsidRPr="003A585B">
        <w:rPr>
          <w:rFonts w:ascii="Times New Roman" w:hAnsi="Times New Roman" w:cs="Times New Roman"/>
          <w:i/>
          <w:sz w:val="24"/>
          <w:szCs w:val="24"/>
        </w:rPr>
        <w:t xml:space="preserve"> Так, следует отметить, что соблюдается равенство данных по графам 3,4,</w:t>
      </w:r>
      <w:r w:rsidRPr="00DF67D4">
        <w:rPr>
          <w:rFonts w:ascii="Times New Roman" w:hAnsi="Times New Roman" w:cs="Times New Roman"/>
          <w:i/>
          <w:sz w:val="24"/>
          <w:szCs w:val="24"/>
        </w:rPr>
        <w:t>5,6,7,8 строки 350 и по тем же графам строки 700.</w:t>
      </w:r>
      <w:r w:rsidR="00B84E91">
        <w:rPr>
          <w:rFonts w:ascii="Times New Roman" w:hAnsi="Times New Roman" w:cs="Times New Roman"/>
          <w:i/>
          <w:sz w:val="24"/>
          <w:szCs w:val="24"/>
        </w:rPr>
        <w:t xml:space="preserve"> </w:t>
      </w:r>
    </w:p>
    <w:p w:rsidR="0017797C" w:rsidRPr="00DF67D4" w:rsidRDefault="0017797C" w:rsidP="00A22445">
      <w:pPr>
        <w:pStyle w:val="af"/>
        <w:spacing w:after="0" w:line="240" w:lineRule="auto"/>
        <w:ind w:left="0" w:firstLine="567"/>
        <w:jc w:val="both"/>
        <w:rPr>
          <w:rFonts w:ascii="Times New Roman" w:hAnsi="Times New Roman" w:cs="Times New Roman"/>
          <w:i/>
          <w:sz w:val="24"/>
          <w:szCs w:val="24"/>
        </w:rPr>
      </w:pPr>
      <w:r w:rsidRPr="00DF67D4">
        <w:rPr>
          <w:rFonts w:ascii="Times New Roman" w:hAnsi="Times New Roman" w:cs="Times New Roman"/>
          <w:i/>
          <w:sz w:val="24"/>
          <w:szCs w:val="24"/>
        </w:rPr>
        <w:t>В Балансе (ф.0503130) по строке 510 отражены начисленные доходы будущих периодов, которые составляли по состоянию на 01.01.202</w:t>
      </w:r>
      <w:r w:rsidR="000B7E51" w:rsidRPr="00DF67D4">
        <w:rPr>
          <w:rFonts w:ascii="Times New Roman" w:hAnsi="Times New Roman" w:cs="Times New Roman"/>
          <w:i/>
          <w:sz w:val="24"/>
          <w:szCs w:val="24"/>
        </w:rPr>
        <w:t>1</w:t>
      </w:r>
      <w:r w:rsidRPr="00DF67D4">
        <w:rPr>
          <w:rFonts w:ascii="Times New Roman" w:hAnsi="Times New Roman" w:cs="Times New Roman"/>
          <w:i/>
          <w:sz w:val="24"/>
          <w:szCs w:val="24"/>
        </w:rPr>
        <w:t xml:space="preserve"> года </w:t>
      </w:r>
      <w:r w:rsidR="000B7E51" w:rsidRPr="00DF67D4">
        <w:rPr>
          <w:rFonts w:ascii="Times New Roman" w:hAnsi="Times New Roman" w:cs="Times New Roman"/>
          <w:b/>
          <w:i/>
          <w:sz w:val="24"/>
          <w:szCs w:val="24"/>
        </w:rPr>
        <w:t>514,8</w:t>
      </w:r>
      <w:r w:rsidRPr="00DF67D4">
        <w:rPr>
          <w:rFonts w:ascii="Times New Roman" w:hAnsi="Times New Roman" w:cs="Times New Roman"/>
          <w:i/>
          <w:sz w:val="24"/>
          <w:szCs w:val="24"/>
        </w:rPr>
        <w:t xml:space="preserve"> тыс.рублей, а по состоянию на 01.01.202</w:t>
      </w:r>
      <w:r w:rsidR="000B7E51" w:rsidRPr="00DF67D4">
        <w:rPr>
          <w:rFonts w:ascii="Times New Roman" w:hAnsi="Times New Roman" w:cs="Times New Roman"/>
          <w:i/>
          <w:sz w:val="24"/>
          <w:szCs w:val="24"/>
        </w:rPr>
        <w:t>2</w:t>
      </w:r>
      <w:r w:rsidRPr="00DF67D4">
        <w:rPr>
          <w:rFonts w:ascii="Times New Roman" w:hAnsi="Times New Roman" w:cs="Times New Roman"/>
          <w:i/>
          <w:sz w:val="24"/>
          <w:szCs w:val="24"/>
        </w:rPr>
        <w:t xml:space="preserve"> года </w:t>
      </w:r>
      <w:r w:rsidR="00534490" w:rsidRPr="00DF67D4">
        <w:rPr>
          <w:rFonts w:ascii="Times New Roman" w:hAnsi="Times New Roman" w:cs="Times New Roman"/>
          <w:i/>
          <w:sz w:val="24"/>
          <w:szCs w:val="24"/>
        </w:rPr>
        <w:t xml:space="preserve">составили </w:t>
      </w:r>
      <w:r w:rsidR="000B7E51" w:rsidRPr="00DF67D4">
        <w:rPr>
          <w:rFonts w:ascii="Times New Roman" w:hAnsi="Times New Roman" w:cs="Times New Roman"/>
          <w:b/>
          <w:i/>
          <w:sz w:val="24"/>
          <w:szCs w:val="24"/>
        </w:rPr>
        <w:t>0,0</w:t>
      </w:r>
      <w:r w:rsidRPr="00DF67D4">
        <w:rPr>
          <w:rFonts w:ascii="Times New Roman" w:hAnsi="Times New Roman" w:cs="Times New Roman"/>
          <w:i/>
          <w:sz w:val="24"/>
          <w:szCs w:val="24"/>
        </w:rPr>
        <w:t xml:space="preserve"> тыс.рублей</w:t>
      </w:r>
      <w:r w:rsidR="00724507" w:rsidRPr="00DF67D4">
        <w:rPr>
          <w:rFonts w:ascii="Times New Roman" w:hAnsi="Times New Roman" w:cs="Times New Roman"/>
          <w:i/>
          <w:sz w:val="24"/>
          <w:szCs w:val="24"/>
        </w:rPr>
        <w:t>,</w:t>
      </w:r>
      <w:r w:rsidRPr="00DF67D4">
        <w:rPr>
          <w:rFonts w:ascii="Times New Roman" w:hAnsi="Times New Roman" w:cs="Times New Roman"/>
          <w:i/>
          <w:sz w:val="24"/>
          <w:szCs w:val="24"/>
        </w:rPr>
        <w:t xml:space="preserve"> подтверждены показателями ф.0503169 «Сведениям по дебиторской и кредиторской задолженности».</w:t>
      </w:r>
    </w:p>
    <w:p w:rsidR="004D6AB5" w:rsidRPr="005E2C28" w:rsidRDefault="00A9521F" w:rsidP="00F05BD7">
      <w:pPr>
        <w:pStyle w:val="af"/>
        <w:spacing w:after="0" w:line="240" w:lineRule="auto"/>
        <w:ind w:left="0"/>
        <w:jc w:val="both"/>
        <w:rPr>
          <w:rFonts w:ascii="Times New Roman" w:hAnsi="Times New Roman" w:cs="Times New Roman"/>
          <w:color w:val="0070C0"/>
          <w:sz w:val="24"/>
          <w:szCs w:val="24"/>
        </w:rPr>
      </w:pPr>
      <w:r w:rsidRPr="005E2C28">
        <w:rPr>
          <w:rFonts w:ascii="Times New Roman" w:hAnsi="Times New Roman" w:cs="Times New Roman"/>
          <w:color w:val="0070C0"/>
          <w:sz w:val="24"/>
          <w:szCs w:val="24"/>
        </w:rPr>
        <w:tab/>
      </w:r>
    </w:p>
    <w:p w:rsidR="004D6AB5" w:rsidRPr="00877223" w:rsidRDefault="00247DE4" w:rsidP="00F05BD7">
      <w:pPr>
        <w:pStyle w:val="af"/>
        <w:spacing w:after="0" w:line="240" w:lineRule="auto"/>
        <w:ind w:left="0"/>
        <w:jc w:val="center"/>
        <w:rPr>
          <w:rFonts w:ascii="Times New Roman" w:hAnsi="Times New Roman" w:cs="Times New Roman"/>
          <w:b/>
          <w:i/>
          <w:sz w:val="24"/>
          <w:szCs w:val="24"/>
          <w:u w:val="single"/>
        </w:rPr>
      </w:pPr>
      <w:r w:rsidRPr="00877223">
        <w:rPr>
          <w:rFonts w:ascii="Times New Roman" w:hAnsi="Times New Roman" w:cs="Times New Roman"/>
          <w:b/>
          <w:i/>
          <w:sz w:val="24"/>
          <w:szCs w:val="24"/>
          <w:u w:val="single"/>
        </w:rPr>
        <w:t>Отчёт о финансовых результатах деятельности (ф.0503121)</w:t>
      </w:r>
    </w:p>
    <w:p w:rsidR="004B472C" w:rsidRPr="00877223" w:rsidRDefault="004B472C" w:rsidP="002805F2">
      <w:pPr>
        <w:pStyle w:val="af"/>
        <w:spacing w:after="0" w:line="240" w:lineRule="auto"/>
        <w:ind w:left="0" w:firstLine="567"/>
        <w:jc w:val="both"/>
        <w:rPr>
          <w:rFonts w:ascii="Times New Roman" w:hAnsi="Times New Roman" w:cs="Times New Roman"/>
          <w:sz w:val="24"/>
          <w:szCs w:val="24"/>
        </w:rPr>
      </w:pPr>
      <w:r w:rsidRPr="00877223">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r w:rsidR="00B84E91">
        <w:rPr>
          <w:rFonts w:ascii="Times New Roman" w:hAnsi="Times New Roman" w:cs="Times New Roman"/>
          <w:sz w:val="24"/>
          <w:szCs w:val="24"/>
        </w:rPr>
        <w:t xml:space="preserve"> </w:t>
      </w:r>
      <w:r w:rsidRPr="00877223">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w:t>
      </w:r>
    </w:p>
    <w:p w:rsidR="004B472C" w:rsidRPr="00877223" w:rsidRDefault="004B472C" w:rsidP="002805F2">
      <w:pPr>
        <w:pStyle w:val="af"/>
        <w:spacing w:after="0" w:line="240" w:lineRule="auto"/>
        <w:ind w:left="0" w:firstLine="567"/>
        <w:jc w:val="both"/>
        <w:rPr>
          <w:rFonts w:ascii="Times New Roman" w:hAnsi="Times New Roman" w:cs="Times New Roman"/>
          <w:sz w:val="24"/>
          <w:szCs w:val="24"/>
        </w:rPr>
      </w:pPr>
      <w:r w:rsidRPr="00877223">
        <w:rPr>
          <w:rFonts w:ascii="Times New Roman" w:hAnsi="Times New Roman" w:cs="Times New Roman"/>
          <w:sz w:val="24"/>
          <w:szCs w:val="24"/>
        </w:rPr>
        <w:t>Показатели отражаются в отчете в разрезе бюджетной деятельности (графа 4), средств во временном распоряжении (графа 5) и итогового показателя (графа 6).</w:t>
      </w:r>
      <w:r w:rsidR="00B84E91">
        <w:rPr>
          <w:rFonts w:ascii="Times New Roman" w:hAnsi="Times New Roman" w:cs="Times New Roman"/>
          <w:sz w:val="24"/>
          <w:szCs w:val="24"/>
        </w:rPr>
        <w:t xml:space="preserve"> </w:t>
      </w:r>
      <w:r w:rsidRPr="00877223">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47DE4" w:rsidRPr="00877223" w:rsidRDefault="00CE5606" w:rsidP="00CE5606">
      <w:pPr>
        <w:pStyle w:val="af"/>
        <w:spacing w:after="0" w:line="240" w:lineRule="auto"/>
        <w:ind w:left="0"/>
        <w:jc w:val="right"/>
        <w:rPr>
          <w:rFonts w:ascii="Times New Roman" w:hAnsi="Times New Roman" w:cs="Times New Roman"/>
          <w:sz w:val="20"/>
          <w:szCs w:val="20"/>
        </w:rPr>
      </w:pPr>
      <w:r w:rsidRPr="00877223">
        <w:rPr>
          <w:rFonts w:ascii="Times New Roman" w:hAnsi="Times New Roman" w:cs="Times New Roman"/>
          <w:sz w:val="20"/>
          <w:szCs w:val="20"/>
        </w:rPr>
        <w:t xml:space="preserve">(тыс.рублей) </w:t>
      </w:r>
    </w:p>
    <w:tbl>
      <w:tblPr>
        <w:tblStyle w:val="af0"/>
        <w:tblW w:w="9712" w:type="dxa"/>
        <w:tblLook w:val="04A0" w:firstRow="1" w:lastRow="0" w:firstColumn="1" w:lastColumn="0" w:noHBand="0" w:noVBand="1"/>
      </w:tblPr>
      <w:tblGrid>
        <w:gridCol w:w="7338"/>
        <w:gridCol w:w="946"/>
        <w:gridCol w:w="1428"/>
      </w:tblGrid>
      <w:tr w:rsidR="00877223" w:rsidRPr="00B84E91" w:rsidTr="00AC4D7B">
        <w:trPr>
          <w:trHeight w:val="355"/>
        </w:trPr>
        <w:tc>
          <w:tcPr>
            <w:tcW w:w="7338" w:type="dxa"/>
            <w:shd w:val="clear" w:color="auto" w:fill="BFBFBF" w:themeFill="background1" w:themeFillShade="BF"/>
            <w:vAlign w:val="center"/>
          </w:tcPr>
          <w:p w:rsidR="00CE5606" w:rsidRPr="00B84E91" w:rsidRDefault="00CE5606" w:rsidP="00877223">
            <w:pPr>
              <w:pStyle w:val="af"/>
              <w:ind w:left="0"/>
              <w:jc w:val="center"/>
              <w:rPr>
                <w:b/>
                <w:sz w:val="19"/>
                <w:szCs w:val="19"/>
              </w:rPr>
            </w:pPr>
            <w:r w:rsidRPr="00B84E91">
              <w:rPr>
                <w:b/>
                <w:sz w:val="19"/>
                <w:szCs w:val="19"/>
              </w:rPr>
              <w:t>наименование показателя</w:t>
            </w:r>
          </w:p>
        </w:tc>
        <w:tc>
          <w:tcPr>
            <w:tcW w:w="946" w:type="dxa"/>
            <w:shd w:val="clear" w:color="auto" w:fill="BFBFBF" w:themeFill="background1" w:themeFillShade="BF"/>
            <w:vAlign w:val="center"/>
          </w:tcPr>
          <w:p w:rsidR="00CE5606" w:rsidRPr="00B84E91" w:rsidRDefault="00CE5606" w:rsidP="00877223">
            <w:pPr>
              <w:pStyle w:val="af"/>
              <w:ind w:left="0"/>
              <w:jc w:val="center"/>
              <w:rPr>
                <w:b/>
                <w:sz w:val="19"/>
                <w:szCs w:val="19"/>
              </w:rPr>
            </w:pPr>
            <w:r w:rsidRPr="00B84E91">
              <w:rPr>
                <w:b/>
                <w:sz w:val="19"/>
                <w:szCs w:val="19"/>
              </w:rPr>
              <w:t>код по КОСГУ</w:t>
            </w:r>
          </w:p>
        </w:tc>
        <w:tc>
          <w:tcPr>
            <w:tcW w:w="1428" w:type="dxa"/>
            <w:shd w:val="clear" w:color="auto" w:fill="BFBFBF" w:themeFill="background1" w:themeFillShade="BF"/>
            <w:vAlign w:val="center"/>
          </w:tcPr>
          <w:p w:rsidR="00CE5606" w:rsidRPr="00B84E91" w:rsidRDefault="00CE5606" w:rsidP="00877223">
            <w:pPr>
              <w:pStyle w:val="af"/>
              <w:ind w:left="0"/>
              <w:jc w:val="center"/>
              <w:rPr>
                <w:b/>
                <w:sz w:val="19"/>
                <w:szCs w:val="19"/>
              </w:rPr>
            </w:pPr>
            <w:r w:rsidRPr="00B84E91">
              <w:rPr>
                <w:b/>
                <w:sz w:val="19"/>
                <w:szCs w:val="19"/>
              </w:rPr>
              <w:t>бюджетная деятельность</w:t>
            </w:r>
          </w:p>
        </w:tc>
      </w:tr>
      <w:tr w:rsidR="00877223" w:rsidRPr="00B84E91" w:rsidTr="00623DB4">
        <w:trPr>
          <w:trHeight w:val="246"/>
        </w:trPr>
        <w:tc>
          <w:tcPr>
            <w:tcW w:w="7338" w:type="dxa"/>
            <w:shd w:val="clear" w:color="auto" w:fill="D9D9D9" w:themeFill="background1" w:themeFillShade="D9"/>
            <w:vAlign w:val="center"/>
          </w:tcPr>
          <w:p w:rsidR="00CE5606" w:rsidRPr="00B84E91" w:rsidRDefault="00CE5606" w:rsidP="00877223">
            <w:pPr>
              <w:pStyle w:val="af"/>
              <w:ind w:left="0"/>
              <w:jc w:val="both"/>
              <w:rPr>
                <w:b/>
                <w:sz w:val="19"/>
                <w:szCs w:val="19"/>
              </w:rPr>
            </w:pPr>
            <w:r w:rsidRPr="00B84E91">
              <w:rPr>
                <w:b/>
                <w:sz w:val="19"/>
                <w:szCs w:val="19"/>
              </w:rPr>
              <w:t>ДОХОДЫ</w:t>
            </w:r>
          </w:p>
        </w:tc>
        <w:tc>
          <w:tcPr>
            <w:tcW w:w="946" w:type="dxa"/>
            <w:shd w:val="clear" w:color="auto" w:fill="D9D9D9" w:themeFill="background1" w:themeFillShade="D9"/>
            <w:vAlign w:val="center"/>
          </w:tcPr>
          <w:p w:rsidR="00CE5606" w:rsidRPr="00B84E91" w:rsidRDefault="00CE5606" w:rsidP="00877223">
            <w:pPr>
              <w:pStyle w:val="af"/>
              <w:ind w:left="0"/>
              <w:jc w:val="center"/>
              <w:rPr>
                <w:b/>
                <w:sz w:val="19"/>
                <w:szCs w:val="19"/>
              </w:rPr>
            </w:pPr>
            <w:r w:rsidRPr="00B84E91">
              <w:rPr>
                <w:b/>
                <w:sz w:val="19"/>
                <w:szCs w:val="19"/>
              </w:rPr>
              <w:t>100</w:t>
            </w:r>
          </w:p>
        </w:tc>
        <w:tc>
          <w:tcPr>
            <w:tcW w:w="1428" w:type="dxa"/>
            <w:shd w:val="clear" w:color="auto" w:fill="D9D9D9" w:themeFill="background1" w:themeFillShade="D9"/>
            <w:vAlign w:val="center"/>
          </w:tcPr>
          <w:p w:rsidR="00CE5606" w:rsidRPr="00B84E91" w:rsidRDefault="00877223" w:rsidP="00877223">
            <w:pPr>
              <w:pStyle w:val="af"/>
              <w:ind w:left="0"/>
              <w:jc w:val="right"/>
              <w:rPr>
                <w:b/>
                <w:sz w:val="19"/>
                <w:szCs w:val="19"/>
              </w:rPr>
            </w:pPr>
            <w:r w:rsidRPr="00B84E91">
              <w:rPr>
                <w:b/>
                <w:sz w:val="19"/>
                <w:szCs w:val="19"/>
              </w:rPr>
              <w:t>129,6</w:t>
            </w:r>
          </w:p>
        </w:tc>
      </w:tr>
      <w:tr w:rsidR="00877223" w:rsidRPr="00B84E91" w:rsidTr="00AC4D7B">
        <w:tc>
          <w:tcPr>
            <w:tcW w:w="7338" w:type="dxa"/>
            <w:shd w:val="clear" w:color="auto" w:fill="F2F2F2" w:themeFill="background1" w:themeFillShade="F2"/>
            <w:vAlign w:val="center"/>
          </w:tcPr>
          <w:p w:rsidR="00CE5606" w:rsidRPr="00B84E91" w:rsidRDefault="00CE5606" w:rsidP="00877223">
            <w:pPr>
              <w:pStyle w:val="af"/>
              <w:ind w:left="0"/>
              <w:jc w:val="both"/>
              <w:rPr>
                <w:i/>
                <w:sz w:val="19"/>
                <w:szCs w:val="19"/>
              </w:rPr>
            </w:pPr>
            <w:r w:rsidRPr="00B84E91">
              <w:rPr>
                <w:i/>
                <w:sz w:val="19"/>
                <w:szCs w:val="19"/>
              </w:rPr>
              <w:t>Безвозмездные денежные поступления текущего характера</w:t>
            </w:r>
          </w:p>
        </w:tc>
        <w:tc>
          <w:tcPr>
            <w:tcW w:w="946" w:type="dxa"/>
            <w:shd w:val="clear" w:color="auto" w:fill="F2F2F2" w:themeFill="background1" w:themeFillShade="F2"/>
            <w:vAlign w:val="center"/>
          </w:tcPr>
          <w:p w:rsidR="00CE5606" w:rsidRPr="00B84E91" w:rsidRDefault="006E57EB" w:rsidP="00877223">
            <w:pPr>
              <w:pStyle w:val="af"/>
              <w:ind w:left="0"/>
              <w:jc w:val="center"/>
              <w:rPr>
                <w:i/>
                <w:sz w:val="19"/>
                <w:szCs w:val="19"/>
              </w:rPr>
            </w:pPr>
            <w:r w:rsidRPr="00B84E91">
              <w:rPr>
                <w:i/>
                <w:sz w:val="19"/>
                <w:szCs w:val="19"/>
              </w:rPr>
              <w:t>150</w:t>
            </w:r>
          </w:p>
        </w:tc>
        <w:tc>
          <w:tcPr>
            <w:tcW w:w="1428" w:type="dxa"/>
            <w:shd w:val="clear" w:color="auto" w:fill="F2F2F2" w:themeFill="background1" w:themeFillShade="F2"/>
            <w:vAlign w:val="center"/>
          </w:tcPr>
          <w:p w:rsidR="00CE5606" w:rsidRPr="00B84E91" w:rsidRDefault="00877223" w:rsidP="00877223">
            <w:pPr>
              <w:pStyle w:val="af"/>
              <w:ind w:left="0"/>
              <w:jc w:val="right"/>
              <w:rPr>
                <w:i/>
                <w:sz w:val="19"/>
                <w:szCs w:val="19"/>
              </w:rPr>
            </w:pPr>
            <w:r w:rsidRPr="00B84E91">
              <w:rPr>
                <w:i/>
                <w:sz w:val="19"/>
                <w:szCs w:val="19"/>
              </w:rPr>
              <w:t>129,6</w:t>
            </w:r>
          </w:p>
        </w:tc>
      </w:tr>
      <w:tr w:rsidR="00877223" w:rsidRPr="00B84E91" w:rsidTr="00AC4D7B">
        <w:tc>
          <w:tcPr>
            <w:tcW w:w="7338" w:type="dxa"/>
            <w:vAlign w:val="center"/>
          </w:tcPr>
          <w:p w:rsidR="00CE5606" w:rsidRPr="00B84E91" w:rsidRDefault="003A350D" w:rsidP="00B84E91">
            <w:pPr>
              <w:pStyle w:val="af"/>
              <w:numPr>
                <w:ilvl w:val="0"/>
                <w:numId w:val="11"/>
              </w:numPr>
              <w:tabs>
                <w:tab w:val="left" w:pos="142"/>
              </w:tabs>
              <w:ind w:left="0" w:firstLine="0"/>
              <w:jc w:val="both"/>
              <w:rPr>
                <w:i/>
                <w:sz w:val="19"/>
                <w:szCs w:val="19"/>
              </w:rPr>
            </w:pPr>
            <w:r w:rsidRPr="00B84E91">
              <w:rPr>
                <w:i/>
                <w:sz w:val="19"/>
                <w:szCs w:val="19"/>
              </w:rPr>
              <w:t>п</w:t>
            </w:r>
            <w:r w:rsidR="00CE5606" w:rsidRPr="00B84E91">
              <w:rPr>
                <w:i/>
                <w:sz w:val="19"/>
                <w:szCs w:val="19"/>
              </w:rPr>
              <w:t>оступление текущего характера от других бюджетов бюдж</w:t>
            </w:r>
            <w:r w:rsidR="00B84E91" w:rsidRPr="00B84E91">
              <w:rPr>
                <w:i/>
                <w:sz w:val="19"/>
                <w:szCs w:val="19"/>
              </w:rPr>
              <w:t>.</w:t>
            </w:r>
            <w:r w:rsidR="00CE5606" w:rsidRPr="00B84E91">
              <w:rPr>
                <w:i/>
                <w:sz w:val="19"/>
                <w:szCs w:val="19"/>
              </w:rPr>
              <w:t xml:space="preserve">системы </w:t>
            </w:r>
            <w:r w:rsidR="00B84E91" w:rsidRPr="00B84E91">
              <w:rPr>
                <w:i/>
                <w:sz w:val="19"/>
                <w:szCs w:val="19"/>
              </w:rPr>
              <w:t>РФ</w:t>
            </w:r>
          </w:p>
        </w:tc>
        <w:tc>
          <w:tcPr>
            <w:tcW w:w="946" w:type="dxa"/>
            <w:vAlign w:val="center"/>
          </w:tcPr>
          <w:p w:rsidR="00CE5606" w:rsidRPr="00B84E91" w:rsidRDefault="006E57EB" w:rsidP="00877223">
            <w:pPr>
              <w:pStyle w:val="af"/>
              <w:ind w:left="0"/>
              <w:jc w:val="center"/>
              <w:rPr>
                <w:i/>
                <w:sz w:val="19"/>
                <w:szCs w:val="19"/>
              </w:rPr>
            </w:pPr>
            <w:r w:rsidRPr="00B84E91">
              <w:rPr>
                <w:i/>
                <w:sz w:val="19"/>
                <w:szCs w:val="19"/>
              </w:rPr>
              <w:t>151</w:t>
            </w:r>
          </w:p>
        </w:tc>
        <w:tc>
          <w:tcPr>
            <w:tcW w:w="1428" w:type="dxa"/>
            <w:vAlign w:val="center"/>
          </w:tcPr>
          <w:p w:rsidR="00CE5606" w:rsidRPr="00B84E91" w:rsidRDefault="00877223" w:rsidP="00877223">
            <w:pPr>
              <w:pStyle w:val="af"/>
              <w:ind w:left="0"/>
              <w:jc w:val="right"/>
              <w:rPr>
                <w:i/>
                <w:sz w:val="19"/>
                <w:szCs w:val="19"/>
              </w:rPr>
            </w:pPr>
            <w:r w:rsidRPr="00B84E91">
              <w:rPr>
                <w:i/>
                <w:sz w:val="19"/>
                <w:szCs w:val="19"/>
              </w:rPr>
              <w:t>129,6</w:t>
            </w:r>
          </w:p>
        </w:tc>
      </w:tr>
      <w:tr w:rsidR="00877223" w:rsidRPr="00B84E91" w:rsidTr="00AC4D7B">
        <w:tc>
          <w:tcPr>
            <w:tcW w:w="7338" w:type="dxa"/>
            <w:shd w:val="clear" w:color="auto" w:fill="D9D9D9" w:themeFill="background1" w:themeFillShade="D9"/>
            <w:vAlign w:val="center"/>
          </w:tcPr>
          <w:p w:rsidR="00CE5606" w:rsidRPr="00B84E91" w:rsidRDefault="00CE5606" w:rsidP="00877223">
            <w:pPr>
              <w:pStyle w:val="af"/>
              <w:ind w:left="0"/>
              <w:jc w:val="both"/>
              <w:rPr>
                <w:b/>
                <w:sz w:val="19"/>
                <w:szCs w:val="19"/>
              </w:rPr>
            </w:pPr>
            <w:r w:rsidRPr="00B84E91">
              <w:rPr>
                <w:b/>
                <w:sz w:val="19"/>
                <w:szCs w:val="19"/>
              </w:rPr>
              <w:t>РАСХОДЫ</w:t>
            </w:r>
          </w:p>
        </w:tc>
        <w:tc>
          <w:tcPr>
            <w:tcW w:w="946" w:type="dxa"/>
            <w:shd w:val="clear" w:color="auto" w:fill="D9D9D9" w:themeFill="background1" w:themeFillShade="D9"/>
            <w:vAlign w:val="center"/>
          </w:tcPr>
          <w:p w:rsidR="00CE5606" w:rsidRPr="00B84E91" w:rsidRDefault="00E1243E" w:rsidP="00877223">
            <w:pPr>
              <w:pStyle w:val="af"/>
              <w:ind w:left="0"/>
              <w:jc w:val="center"/>
              <w:rPr>
                <w:b/>
                <w:sz w:val="19"/>
                <w:szCs w:val="19"/>
              </w:rPr>
            </w:pPr>
            <w:r w:rsidRPr="00B84E91">
              <w:rPr>
                <w:b/>
                <w:sz w:val="19"/>
                <w:szCs w:val="19"/>
              </w:rPr>
              <w:t>200</w:t>
            </w:r>
          </w:p>
        </w:tc>
        <w:tc>
          <w:tcPr>
            <w:tcW w:w="1428" w:type="dxa"/>
            <w:shd w:val="clear" w:color="auto" w:fill="D9D9D9" w:themeFill="background1" w:themeFillShade="D9"/>
            <w:vAlign w:val="center"/>
          </w:tcPr>
          <w:p w:rsidR="00CE5606" w:rsidRPr="00B84E91" w:rsidRDefault="00877223" w:rsidP="00877223">
            <w:pPr>
              <w:pStyle w:val="af"/>
              <w:ind w:left="0"/>
              <w:jc w:val="right"/>
              <w:rPr>
                <w:b/>
                <w:sz w:val="19"/>
                <w:szCs w:val="19"/>
              </w:rPr>
            </w:pPr>
            <w:r w:rsidRPr="00B84E91">
              <w:rPr>
                <w:b/>
                <w:sz w:val="19"/>
                <w:szCs w:val="19"/>
              </w:rPr>
              <w:t>6 832,2</w:t>
            </w:r>
          </w:p>
        </w:tc>
      </w:tr>
      <w:tr w:rsidR="00877223" w:rsidRPr="00B84E91" w:rsidTr="00AC4D7B">
        <w:tc>
          <w:tcPr>
            <w:tcW w:w="7338" w:type="dxa"/>
            <w:shd w:val="clear" w:color="auto" w:fill="F2F2F2" w:themeFill="background1" w:themeFillShade="F2"/>
            <w:vAlign w:val="center"/>
          </w:tcPr>
          <w:p w:rsidR="00CE5606" w:rsidRPr="00B84E91" w:rsidRDefault="00E1243E" w:rsidP="00877223">
            <w:pPr>
              <w:pStyle w:val="af"/>
              <w:ind w:left="0"/>
              <w:jc w:val="both"/>
              <w:rPr>
                <w:b/>
                <w:i/>
                <w:sz w:val="19"/>
                <w:szCs w:val="19"/>
              </w:rPr>
            </w:pPr>
            <w:r w:rsidRPr="00B84E91">
              <w:rPr>
                <w:b/>
                <w:i/>
                <w:sz w:val="19"/>
                <w:szCs w:val="19"/>
              </w:rPr>
              <w:t>Оплата труда и начисления на выплаты по оплате труда</w:t>
            </w:r>
          </w:p>
        </w:tc>
        <w:tc>
          <w:tcPr>
            <w:tcW w:w="946" w:type="dxa"/>
            <w:shd w:val="clear" w:color="auto" w:fill="F2F2F2" w:themeFill="background1" w:themeFillShade="F2"/>
            <w:vAlign w:val="center"/>
          </w:tcPr>
          <w:p w:rsidR="00CE5606" w:rsidRPr="00B84E91" w:rsidRDefault="00E1243E" w:rsidP="00877223">
            <w:pPr>
              <w:pStyle w:val="af"/>
              <w:ind w:left="0"/>
              <w:jc w:val="center"/>
              <w:rPr>
                <w:b/>
                <w:i/>
                <w:sz w:val="19"/>
                <w:szCs w:val="19"/>
              </w:rPr>
            </w:pPr>
            <w:r w:rsidRPr="00B84E91">
              <w:rPr>
                <w:b/>
                <w:i/>
                <w:sz w:val="19"/>
                <w:szCs w:val="19"/>
              </w:rPr>
              <w:t>210</w:t>
            </w:r>
          </w:p>
        </w:tc>
        <w:tc>
          <w:tcPr>
            <w:tcW w:w="1428" w:type="dxa"/>
            <w:shd w:val="clear" w:color="auto" w:fill="F2F2F2" w:themeFill="background1" w:themeFillShade="F2"/>
            <w:vAlign w:val="center"/>
          </w:tcPr>
          <w:p w:rsidR="00CE5606" w:rsidRPr="00B84E91" w:rsidRDefault="00877223" w:rsidP="00877223">
            <w:pPr>
              <w:pStyle w:val="af"/>
              <w:ind w:left="0"/>
              <w:jc w:val="right"/>
              <w:rPr>
                <w:b/>
                <w:i/>
                <w:sz w:val="19"/>
                <w:szCs w:val="19"/>
              </w:rPr>
            </w:pPr>
            <w:r w:rsidRPr="00B84E91">
              <w:rPr>
                <w:b/>
                <w:i/>
                <w:sz w:val="19"/>
                <w:szCs w:val="19"/>
              </w:rPr>
              <w:t>5 902,5</w:t>
            </w:r>
          </w:p>
        </w:tc>
      </w:tr>
      <w:tr w:rsidR="00877223" w:rsidRPr="00B84E91" w:rsidTr="00AC4D7B">
        <w:tc>
          <w:tcPr>
            <w:tcW w:w="7338" w:type="dxa"/>
            <w:vAlign w:val="center"/>
          </w:tcPr>
          <w:p w:rsidR="00E1243E" w:rsidRPr="00B84E91" w:rsidRDefault="00E1243E" w:rsidP="004E4484">
            <w:pPr>
              <w:pStyle w:val="af"/>
              <w:numPr>
                <w:ilvl w:val="0"/>
                <w:numId w:val="11"/>
              </w:numPr>
              <w:jc w:val="both"/>
              <w:rPr>
                <w:i/>
                <w:sz w:val="19"/>
                <w:szCs w:val="19"/>
              </w:rPr>
            </w:pPr>
            <w:r w:rsidRPr="00B84E91">
              <w:rPr>
                <w:i/>
                <w:sz w:val="19"/>
                <w:szCs w:val="19"/>
              </w:rPr>
              <w:t>заработная плата</w:t>
            </w:r>
          </w:p>
        </w:tc>
        <w:tc>
          <w:tcPr>
            <w:tcW w:w="946" w:type="dxa"/>
            <w:vAlign w:val="center"/>
          </w:tcPr>
          <w:p w:rsidR="00E1243E" w:rsidRPr="00B84E91" w:rsidRDefault="00E1243E" w:rsidP="00877223">
            <w:pPr>
              <w:pStyle w:val="af"/>
              <w:ind w:left="0"/>
              <w:jc w:val="center"/>
              <w:rPr>
                <w:i/>
                <w:sz w:val="19"/>
                <w:szCs w:val="19"/>
              </w:rPr>
            </w:pPr>
            <w:r w:rsidRPr="00B84E91">
              <w:rPr>
                <w:i/>
                <w:sz w:val="19"/>
                <w:szCs w:val="19"/>
              </w:rPr>
              <w:t>211</w:t>
            </w:r>
          </w:p>
        </w:tc>
        <w:tc>
          <w:tcPr>
            <w:tcW w:w="1428" w:type="dxa"/>
            <w:vAlign w:val="center"/>
          </w:tcPr>
          <w:p w:rsidR="00E1243E" w:rsidRPr="00B84E91" w:rsidRDefault="00877223" w:rsidP="00877223">
            <w:pPr>
              <w:pStyle w:val="af"/>
              <w:ind w:left="0"/>
              <w:jc w:val="right"/>
              <w:rPr>
                <w:i/>
                <w:sz w:val="19"/>
                <w:szCs w:val="19"/>
              </w:rPr>
            </w:pPr>
            <w:r w:rsidRPr="00B84E91">
              <w:rPr>
                <w:i/>
                <w:sz w:val="19"/>
                <w:szCs w:val="19"/>
              </w:rPr>
              <w:t>4 585,7</w:t>
            </w:r>
          </w:p>
        </w:tc>
      </w:tr>
      <w:tr w:rsidR="00877223" w:rsidRPr="00B84E91" w:rsidTr="00AC4D7B">
        <w:tc>
          <w:tcPr>
            <w:tcW w:w="7338" w:type="dxa"/>
            <w:vAlign w:val="center"/>
          </w:tcPr>
          <w:p w:rsidR="00E1243E" w:rsidRPr="00B84E91" w:rsidRDefault="00E1243E" w:rsidP="004E4484">
            <w:pPr>
              <w:pStyle w:val="af"/>
              <w:numPr>
                <w:ilvl w:val="0"/>
                <w:numId w:val="11"/>
              </w:numPr>
              <w:jc w:val="both"/>
              <w:rPr>
                <w:i/>
                <w:sz w:val="19"/>
                <w:szCs w:val="19"/>
              </w:rPr>
            </w:pPr>
            <w:r w:rsidRPr="00B84E91">
              <w:rPr>
                <w:i/>
                <w:sz w:val="19"/>
                <w:szCs w:val="19"/>
              </w:rPr>
              <w:t>начисления на выплаты по оплате труда</w:t>
            </w:r>
          </w:p>
        </w:tc>
        <w:tc>
          <w:tcPr>
            <w:tcW w:w="946" w:type="dxa"/>
            <w:vAlign w:val="center"/>
          </w:tcPr>
          <w:p w:rsidR="00E1243E" w:rsidRPr="00B84E91" w:rsidRDefault="00E1243E" w:rsidP="00877223">
            <w:pPr>
              <w:pStyle w:val="af"/>
              <w:ind w:left="0"/>
              <w:jc w:val="center"/>
              <w:rPr>
                <w:i/>
                <w:sz w:val="19"/>
                <w:szCs w:val="19"/>
              </w:rPr>
            </w:pPr>
            <w:r w:rsidRPr="00B84E91">
              <w:rPr>
                <w:i/>
                <w:sz w:val="19"/>
                <w:szCs w:val="19"/>
              </w:rPr>
              <w:t>213</w:t>
            </w:r>
          </w:p>
        </w:tc>
        <w:tc>
          <w:tcPr>
            <w:tcW w:w="1428" w:type="dxa"/>
            <w:vAlign w:val="center"/>
          </w:tcPr>
          <w:p w:rsidR="00E1243E" w:rsidRPr="00B84E91" w:rsidRDefault="00877223" w:rsidP="00877223">
            <w:pPr>
              <w:pStyle w:val="af"/>
              <w:ind w:left="0"/>
              <w:jc w:val="right"/>
              <w:rPr>
                <w:i/>
                <w:sz w:val="19"/>
                <w:szCs w:val="19"/>
              </w:rPr>
            </w:pPr>
            <w:r w:rsidRPr="00B84E91">
              <w:rPr>
                <w:i/>
                <w:sz w:val="19"/>
                <w:szCs w:val="19"/>
              </w:rPr>
              <w:t>1 316,8</w:t>
            </w:r>
          </w:p>
        </w:tc>
      </w:tr>
      <w:tr w:rsidR="00877223" w:rsidRPr="00B84E91" w:rsidTr="00AC4D7B">
        <w:tc>
          <w:tcPr>
            <w:tcW w:w="7338" w:type="dxa"/>
            <w:shd w:val="clear" w:color="auto" w:fill="F2F2F2" w:themeFill="background1" w:themeFillShade="F2"/>
            <w:vAlign w:val="center"/>
          </w:tcPr>
          <w:p w:rsidR="00E1243E" w:rsidRPr="00B84E91" w:rsidRDefault="00E1243E" w:rsidP="00877223">
            <w:pPr>
              <w:pStyle w:val="af"/>
              <w:ind w:left="0"/>
              <w:jc w:val="both"/>
              <w:rPr>
                <w:b/>
                <w:i/>
                <w:sz w:val="19"/>
                <w:szCs w:val="19"/>
              </w:rPr>
            </w:pPr>
            <w:r w:rsidRPr="00B84E91">
              <w:rPr>
                <w:b/>
                <w:i/>
                <w:sz w:val="19"/>
                <w:szCs w:val="19"/>
              </w:rPr>
              <w:t>Оплата работ, услуг</w:t>
            </w:r>
          </w:p>
        </w:tc>
        <w:tc>
          <w:tcPr>
            <w:tcW w:w="946" w:type="dxa"/>
            <w:shd w:val="clear" w:color="auto" w:fill="F2F2F2" w:themeFill="background1" w:themeFillShade="F2"/>
            <w:vAlign w:val="center"/>
          </w:tcPr>
          <w:p w:rsidR="00E1243E" w:rsidRPr="00B84E91" w:rsidRDefault="00E1243E" w:rsidP="00877223">
            <w:pPr>
              <w:pStyle w:val="af"/>
              <w:ind w:left="0"/>
              <w:jc w:val="center"/>
              <w:rPr>
                <w:b/>
                <w:i/>
                <w:sz w:val="19"/>
                <w:szCs w:val="19"/>
              </w:rPr>
            </w:pPr>
            <w:r w:rsidRPr="00B84E91">
              <w:rPr>
                <w:b/>
                <w:i/>
                <w:sz w:val="19"/>
                <w:szCs w:val="19"/>
              </w:rPr>
              <w:t>220</w:t>
            </w:r>
          </w:p>
        </w:tc>
        <w:tc>
          <w:tcPr>
            <w:tcW w:w="1428" w:type="dxa"/>
            <w:shd w:val="clear" w:color="auto" w:fill="F2F2F2" w:themeFill="background1" w:themeFillShade="F2"/>
            <w:vAlign w:val="center"/>
          </w:tcPr>
          <w:p w:rsidR="00E1243E" w:rsidRPr="00B84E91" w:rsidRDefault="00877223" w:rsidP="00877223">
            <w:pPr>
              <w:pStyle w:val="af"/>
              <w:ind w:left="0"/>
              <w:jc w:val="right"/>
              <w:rPr>
                <w:b/>
                <w:i/>
                <w:sz w:val="19"/>
                <w:szCs w:val="19"/>
              </w:rPr>
            </w:pPr>
            <w:r w:rsidRPr="00B84E91">
              <w:rPr>
                <w:b/>
                <w:i/>
                <w:sz w:val="19"/>
                <w:szCs w:val="19"/>
              </w:rPr>
              <w:t>512,1</w:t>
            </w:r>
          </w:p>
        </w:tc>
      </w:tr>
      <w:tr w:rsidR="00877223" w:rsidRPr="00B84E91" w:rsidTr="00AC4D7B">
        <w:tc>
          <w:tcPr>
            <w:tcW w:w="7338" w:type="dxa"/>
            <w:vAlign w:val="center"/>
          </w:tcPr>
          <w:p w:rsidR="00E1243E" w:rsidRPr="00B84E91" w:rsidRDefault="00E1243E" w:rsidP="004E4484">
            <w:pPr>
              <w:pStyle w:val="af"/>
              <w:numPr>
                <w:ilvl w:val="0"/>
                <w:numId w:val="12"/>
              </w:numPr>
              <w:jc w:val="both"/>
              <w:rPr>
                <w:i/>
                <w:sz w:val="19"/>
                <w:szCs w:val="19"/>
              </w:rPr>
            </w:pPr>
            <w:r w:rsidRPr="00B84E91">
              <w:rPr>
                <w:i/>
                <w:sz w:val="19"/>
                <w:szCs w:val="19"/>
              </w:rPr>
              <w:t>услуги связи</w:t>
            </w:r>
          </w:p>
        </w:tc>
        <w:tc>
          <w:tcPr>
            <w:tcW w:w="946" w:type="dxa"/>
            <w:vAlign w:val="center"/>
          </w:tcPr>
          <w:p w:rsidR="00E1243E" w:rsidRPr="00B84E91" w:rsidRDefault="00E1243E" w:rsidP="00877223">
            <w:pPr>
              <w:pStyle w:val="af"/>
              <w:ind w:left="0"/>
              <w:jc w:val="center"/>
              <w:rPr>
                <w:i/>
                <w:sz w:val="19"/>
                <w:szCs w:val="19"/>
              </w:rPr>
            </w:pPr>
            <w:r w:rsidRPr="00B84E91">
              <w:rPr>
                <w:i/>
                <w:sz w:val="19"/>
                <w:szCs w:val="19"/>
              </w:rPr>
              <w:t>221</w:t>
            </w:r>
          </w:p>
        </w:tc>
        <w:tc>
          <w:tcPr>
            <w:tcW w:w="1428" w:type="dxa"/>
            <w:vAlign w:val="center"/>
          </w:tcPr>
          <w:p w:rsidR="00E1243E" w:rsidRPr="00B84E91" w:rsidRDefault="00877223" w:rsidP="00877223">
            <w:pPr>
              <w:pStyle w:val="af"/>
              <w:ind w:left="0"/>
              <w:jc w:val="right"/>
              <w:rPr>
                <w:i/>
                <w:sz w:val="19"/>
                <w:szCs w:val="19"/>
              </w:rPr>
            </w:pPr>
            <w:r w:rsidRPr="00B84E91">
              <w:rPr>
                <w:i/>
                <w:sz w:val="19"/>
                <w:szCs w:val="19"/>
              </w:rPr>
              <w:t>65,6</w:t>
            </w:r>
          </w:p>
        </w:tc>
      </w:tr>
      <w:tr w:rsidR="00877223" w:rsidRPr="00B84E91" w:rsidTr="00AC4D7B">
        <w:tc>
          <w:tcPr>
            <w:tcW w:w="7338" w:type="dxa"/>
            <w:vAlign w:val="center"/>
          </w:tcPr>
          <w:p w:rsidR="00E1243E" w:rsidRPr="00B84E91" w:rsidRDefault="00E1243E" w:rsidP="004E4484">
            <w:pPr>
              <w:pStyle w:val="af"/>
              <w:numPr>
                <w:ilvl w:val="0"/>
                <w:numId w:val="12"/>
              </w:numPr>
              <w:jc w:val="both"/>
              <w:rPr>
                <w:i/>
                <w:sz w:val="19"/>
                <w:szCs w:val="19"/>
              </w:rPr>
            </w:pPr>
            <w:r w:rsidRPr="00B84E91">
              <w:rPr>
                <w:i/>
                <w:sz w:val="19"/>
                <w:szCs w:val="19"/>
              </w:rPr>
              <w:t>работы, услуги по содержанию имущества</w:t>
            </w:r>
          </w:p>
        </w:tc>
        <w:tc>
          <w:tcPr>
            <w:tcW w:w="946" w:type="dxa"/>
            <w:vAlign w:val="center"/>
          </w:tcPr>
          <w:p w:rsidR="00E1243E" w:rsidRPr="00B84E91" w:rsidRDefault="00E1243E" w:rsidP="00877223">
            <w:pPr>
              <w:pStyle w:val="af"/>
              <w:ind w:left="0"/>
              <w:jc w:val="center"/>
              <w:rPr>
                <w:i/>
                <w:sz w:val="19"/>
                <w:szCs w:val="19"/>
              </w:rPr>
            </w:pPr>
            <w:r w:rsidRPr="00B84E91">
              <w:rPr>
                <w:i/>
                <w:sz w:val="19"/>
                <w:szCs w:val="19"/>
              </w:rPr>
              <w:t>225</w:t>
            </w:r>
          </w:p>
        </w:tc>
        <w:tc>
          <w:tcPr>
            <w:tcW w:w="1428" w:type="dxa"/>
            <w:vAlign w:val="center"/>
          </w:tcPr>
          <w:p w:rsidR="00E1243E" w:rsidRPr="00B84E91" w:rsidRDefault="00877223" w:rsidP="00877223">
            <w:pPr>
              <w:pStyle w:val="af"/>
              <w:ind w:left="0"/>
              <w:jc w:val="right"/>
              <w:rPr>
                <w:i/>
                <w:sz w:val="19"/>
                <w:szCs w:val="19"/>
              </w:rPr>
            </w:pPr>
            <w:r w:rsidRPr="00B84E91">
              <w:rPr>
                <w:i/>
                <w:sz w:val="19"/>
                <w:szCs w:val="19"/>
              </w:rPr>
              <w:t>239,8</w:t>
            </w:r>
          </w:p>
        </w:tc>
      </w:tr>
      <w:tr w:rsidR="00877223" w:rsidRPr="00B84E91" w:rsidTr="00AC4D7B">
        <w:tc>
          <w:tcPr>
            <w:tcW w:w="7338" w:type="dxa"/>
            <w:vAlign w:val="center"/>
          </w:tcPr>
          <w:p w:rsidR="00CE5606" w:rsidRPr="00B84E91" w:rsidRDefault="00E1243E" w:rsidP="004E4484">
            <w:pPr>
              <w:pStyle w:val="af"/>
              <w:numPr>
                <w:ilvl w:val="0"/>
                <w:numId w:val="12"/>
              </w:numPr>
              <w:jc w:val="both"/>
              <w:rPr>
                <w:i/>
                <w:sz w:val="19"/>
                <w:szCs w:val="19"/>
              </w:rPr>
            </w:pPr>
            <w:r w:rsidRPr="00B84E91">
              <w:rPr>
                <w:i/>
                <w:sz w:val="19"/>
                <w:szCs w:val="19"/>
              </w:rPr>
              <w:t>прочие работы, услуги</w:t>
            </w:r>
          </w:p>
        </w:tc>
        <w:tc>
          <w:tcPr>
            <w:tcW w:w="946" w:type="dxa"/>
            <w:vAlign w:val="center"/>
          </w:tcPr>
          <w:p w:rsidR="00CE5606" w:rsidRPr="00B84E91" w:rsidRDefault="00E1243E" w:rsidP="00877223">
            <w:pPr>
              <w:pStyle w:val="af"/>
              <w:ind w:left="0"/>
              <w:jc w:val="center"/>
              <w:rPr>
                <w:i/>
                <w:sz w:val="19"/>
                <w:szCs w:val="19"/>
              </w:rPr>
            </w:pPr>
            <w:r w:rsidRPr="00B84E91">
              <w:rPr>
                <w:i/>
                <w:sz w:val="19"/>
                <w:szCs w:val="19"/>
              </w:rPr>
              <w:t>226</w:t>
            </w:r>
          </w:p>
        </w:tc>
        <w:tc>
          <w:tcPr>
            <w:tcW w:w="1428" w:type="dxa"/>
            <w:vAlign w:val="center"/>
          </w:tcPr>
          <w:p w:rsidR="00CE5606" w:rsidRPr="00B84E91" w:rsidRDefault="00877223" w:rsidP="00877223">
            <w:pPr>
              <w:pStyle w:val="af"/>
              <w:ind w:left="0"/>
              <w:jc w:val="right"/>
              <w:rPr>
                <w:i/>
                <w:sz w:val="19"/>
                <w:szCs w:val="19"/>
              </w:rPr>
            </w:pPr>
            <w:r w:rsidRPr="00B84E91">
              <w:rPr>
                <w:i/>
                <w:sz w:val="19"/>
                <w:szCs w:val="19"/>
              </w:rPr>
              <w:t>161,7</w:t>
            </w:r>
          </w:p>
        </w:tc>
      </w:tr>
      <w:tr w:rsidR="00877223" w:rsidRPr="00B84E91" w:rsidTr="00AC4D7B">
        <w:tc>
          <w:tcPr>
            <w:tcW w:w="7338" w:type="dxa"/>
            <w:vAlign w:val="center"/>
          </w:tcPr>
          <w:p w:rsidR="00E1243E" w:rsidRPr="00B84E91" w:rsidRDefault="00E1243E" w:rsidP="004E4484">
            <w:pPr>
              <w:pStyle w:val="af"/>
              <w:numPr>
                <w:ilvl w:val="0"/>
                <w:numId w:val="12"/>
              </w:numPr>
              <w:jc w:val="both"/>
              <w:rPr>
                <w:i/>
                <w:sz w:val="19"/>
                <w:szCs w:val="19"/>
              </w:rPr>
            </w:pPr>
            <w:r w:rsidRPr="00B84E91">
              <w:rPr>
                <w:i/>
                <w:sz w:val="19"/>
                <w:szCs w:val="19"/>
              </w:rPr>
              <w:lastRenderedPageBreak/>
              <w:t>страхование</w:t>
            </w:r>
          </w:p>
        </w:tc>
        <w:tc>
          <w:tcPr>
            <w:tcW w:w="946" w:type="dxa"/>
            <w:vAlign w:val="center"/>
          </w:tcPr>
          <w:p w:rsidR="00E1243E" w:rsidRPr="00B84E91" w:rsidRDefault="00E1243E" w:rsidP="00877223">
            <w:pPr>
              <w:pStyle w:val="af"/>
              <w:ind w:left="0"/>
              <w:jc w:val="center"/>
              <w:rPr>
                <w:i/>
                <w:sz w:val="19"/>
                <w:szCs w:val="19"/>
              </w:rPr>
            </w:pPr>
            <w:r w:rsidRPr="00B84E91">
              <w:rPr>
                <w:i/>
                <w:sz w:val="19"/>
                <w:szCs w:val="19"/>
              </w:rPr>
              <w:t>227</w:t>
            </w:r>
          </w:p>
        </w:tc>
        <w:tc>
          <w:tcPr>
            <w:tcW w:w="1428" w:type="dxa"/>
            <w:vAlign w:val="center"/>
          </w:tcPr>
          <w:p w:rsidR="00E1243E" w:rsidRPr="00B84E91" w:rsidRDefault="00877223" w:rsidP="00877223">
            <w:pPr>
              <w:pStyle w:val="af"/>
              <w:ind w:left="0"/>
              <w:jc w:val="right"/>
              <w:rPr>
                <w:i/>
                <w:sz w:val="19"/>
                <w:szCs w:val="19"/>
              </w:rPr>
            </w:pPr>
            <w:r w:rsidRPr="00B84E91">
              <w:rPr>
                <w:i/>
                <w:sz w:val="19"/>
                <w:szCs w:val="19"/>
              </w:rPr>
              <w:t>45,0</w:t>
            </w:r>
          </w:p>
        </w:tc>
      </w:tr>
      <w:tr w:rsidR="00877223" w:rsidRPr="00B84E91" w:rsidTr="00AC4D7B">
        <w:tc>
          <w:tcPr>
            <w:tcW w:w="7338" w:type="dxa"/>
            <w:shd w:val="clear" w:color="auto" w:fill="F2F2F2" w:themeFill="background1" w:themeFillShade="F2"/>
            <w:vAlign w:val="center"/>
          </w:tcPr>
          <w:p w:rsidR="00E1243E" w:rsidRPr="00B84E91" w:rsidRDefault="00EF5E6E" w:rsidP="00877223">
            <w:pPr>
              <w:pStyle w:val="af"/>
              <w:ind w:left="0"/>
              <w:jc w:val="both"/>
              <w:rPr>
                <w:b/>
                <w:i/>
                <w:sz w:val="19"/>
                <w:szCs w:val="19"/>
              </w:rPr>
            </w:pPr>
            <w:r w:rsidRPr="00B84E91">
              <w:rPr>
                <w:b/>
                <w:i/>
                <w:sz w:val="19"/>
                <w:szCs w:val="19"/>
              </w:rPr>
              <w:t>Обслуживание государственного (муниципального) долга</w:t>
            </w:r>
          </w:p>
        </w:tc>
        <w:tc>
          <w:tcPr>
            <w:tcW w:w="946" w:type="dxa"/>
            <w:shd w:val="clear" w:color="auto" w:fill="F2F2F2" w:themeFill="background1" w:themeFillShade="F2"/>
            <w:vAlign w:val="center"/>
          </w:tcPr>
          <w:p w:rsidR="00E1243E" w:rsidRPr="00B84E91" w:rsidRDefault="00EF5E6E" w:rsidP="00877223">
            <w:pPr>
              <w:pStyle w:val="af"/>
              <w:ind w:left="0"/>
              <w:jc w:val="center"/>
              <w:rPr>
                <w:b/>
                <w:i/>
                <w:sz w:val="19"/>
                <w:szCs w:val="19"/>
              </w:rPr>
            </w:pPr>
            <w:r w:rsidRPr="00B84E91">
              <w:rPr>
                <w:b/>
                <w:i/>
                <w:sz w:val="19"/>
                <w:szCs w:val="19"/>
              </w:rPr>
              <w:t>230</w:t>
            </w:r>
          </w:p>
        </w:tc>
        <w:tc>
          <w:tcPr>
            <w:tcW w:w="1428" w:type="dxa"/>
            <w:shd w:val="clear" w:color="auto" w:fill="F2F2F2" w:themeFill="background1" w:themeFillShade="F2"/>
            <w:vAlign w:val="center"/>
          </w:tcPr>
          <w:p w:rsidR="00E1243E" w:rsidRPr="00B84E91" w:rsidRDefault="000555C3" w:rsidP="00877223">
            <w:pPr>
              <w:pStyle w:val="af"/>
              <w:ind w:left="0"/>
              <w:jc w:val="right"/>
              <w:rPr>
                <w:b/>
                <w:i/>
                <w:sz w:val="19"/>
                <w:szCs w:val="19"/>
              </w:rPr>
            </w:pPr>
            <w:r w:rsidRPr="00B84E91">
              <w:rPr>
                <w:b/>
                <w:i/>
                <w:sz w:val="19"/>
                <w:szCs w:val="19"/>
              </w:rPr>
              <w:t>0,0</w:t>
            </w:r>
          </w:p>
        </w:tc>
      </w:tr>
      <w:tr w:rsidR="00877223" w:rsidRPr="00B84E91" w:rsidTr="00AC4D7B">
        <w:tc>
          <w:tcPr>
            <w:tcW w:w="7338" w:type="dxa"/>
            <w:shd w:val="clear" w:color="auto" w:fill="F2F2F2" w:themeFill="background1" w:themeFillShade="F2"/>
            <w:vAlign w:val="center"/>
          </w:tcPr>
          <w:p w:rsidR="00E1243E" w:rsidRPr="00B84E91" w:rsidRDefault="00EF5E6E" w:rsidP="00877223">
            <w:pPr>
              <w:pStyle w:val="af"/>
              <w:ind w:left="0"/>
              <w:jc w:val="both"/>
              <w:rPr>
                <w:b/>
                <w:i/>
                <w:sz w:val="19"/>
                <w:szCs w:val="19"/>
              </w:rPr>
            </w:pPr>
            <w:r w:rsidRPr="00B84E91">
              <w:rPr>
                <w:b/>
                <w:i/>
                <w:sz w:val="19"/>
                <w:szCs w:val="19"/>
              </w:rPr>
              <w:t>Безвозмездные перечисления текущего характера организациям</w:t>
            </w:r>
          </w:p>
        </w:tc>
        <w:tc>
          <w:tcPr>
            <w:tcW w:w="946" w:type="dxa"/>
            <w:shd w:val="clear" w:color="auto" w:fill="F2F2F2" w:themeFill="background1" w:themeFillShade="F2"/>
            <w:vAlign w:val="center"/>
          </w:tcPr>
          <w:p w:rsidR="00E1243E" w:rsidRPr="00B84E91" w:rsidRDefault="00EF5E6E" w:rsidP="00877223">
            <w:pPr>
              <w:pStyle w:val="af"/>
              <w:ind w:left="0"/>
              <w:jc w:val="center"/>
              <w:rPr>
                <w:b/>
                <w:i/>
                <w:sz w:val="19"/>
                <w:szCs w:val="19"/>
              </w:rPr>
            </w:pPr>
            <w:r w:rsidRPr="00B84E91">
              <w:rPr>
                <w:b/>
                <w:i/>
                <w:sz w:val="19"/>
                <w:szCs w:val="19"/>
              </w:rPr>
              <w:t>240</w:t>
            </w:r>
          </w:p>
        </w:tc>
        <w:tc>
          <w:tcPr>
            <w:tcW w:w="1428" w:type="dxa"/>
            <w:shd w:val="clear" w:color="auto" w:fill="F2F2F2" w:themeFill="background1" w:themeFillShade="F2"/>
            <w:vAlign w:val="center"/>
          </w:tcPr>
          <w:p w:rsidR="00E1243E" w:rsidRPr="00B84E91" w:rsidRDefault="000555C3" w:rsidP="00877223">
            <w:pPr>
              <w:pStyle w:val="af"/>
              <w:ind w:left="0"/>
              <w:jc w:val="right"/>
              <w:rPr>
                <w:b/>
                <w:i/>
                <w:sz w:val="19"/>
                <w:szCs w:val="19"/>
              </w:rPr>
            </w:pPr>
            <w:r w:rsidRPr="00B84E91">
              <w:rPr>
                <w:b/>
                <w:i/>
                <w:sz w:val="19"/>
                <w:szCs w:val="19"/>
              </w:rPr>
              <w:t>0,0</w:t>
            </w:r>
          </w:p>
        </w:tc>
      </w:tr>
      <w:tr w:rsidR="00877223" w:rsidRPr="00B84E91" w:rsidTr="00AC4D7B">
        <w:tc>
          <w:tcPr>
            <w:tcW w:w="7338" w:type="dxa"/>
            <w:shd w:val="clear" w:color="auto" w:fill="F2F2F2" w:themeFill="background1" w:themeFillShade="F2"/>
            <w:vAlign w:val="center"/>
          </w:tcPr>
          <w:p w:rsidR="00EF5E6E" w:rsidRPr="00B84E91" w:rsidRDefault="00EF5E6E" w:rsidP="00877223">
            <w:pPr>
              <w:pStyle w:val="af"/>
              <w:ind w:left="0"/>
              <w:jc w:val="both"/>
              <w:rPr>
                <w:b/>
                <w:i/>
                <w:sz w:val="19"/>
                <w:szCs w:val="19"/>
              </w:rPr>
            </w:pPr>
            <w:r w:rsidRPr="00B84E91">
              <w:rPr>
                <w:b/>
                <w:i/>
                <w:sz w:val="19"/>
                <w:szCs w:val="19"/>
              </w:rPr>
              <w:t>Безвозмездные перечисления бюджетам</w:t>
            </w:r>
          </w:p>
        </w:tc>
        <w:tc>
          <w:tcPr>
            <w:tcW w:w="946" w:type="dxa"/>
            <w:shd w:val="clear" w:color="auto" w:fill="F2F2F2" w:themeFill="background1" w:themeFillShade="F2"/>
            <w:vAlign w:val="center"/>
          </w:tcPr>
          <w:p w:rsidR="00EF5E6E" w:rsidRPr="00B84E91" w:rsidRDefault="00EF5E6E" w:rsidP="00877223">
            <w:pPr>
              <w:pStyle w:val="af"/>
              <w:ind w:left="0"/>
              <w:jc w:val="center"/>
              <w:rPr>
                <w:b/>
                <w:i/>
                <w:sz w:val="19"/>
                <w:szCs w:val="19"/>
              </w:rPr>
            </w:pPr>
            <w:r w:rsidRPr="00B84E91">
              <w:rPr>
                <w:b/>
                <w:i/>
                <w:sz w:val="19"/>
                <w:szCs w:val="19"/>
              </w:rPr>
              <w:t>250</w:t>
            </w:r>
          </w:p>
        </w:tc>
        <w:tc>
          <w:tcPr>
            <w:tcW w:w="1428" w:type="dxa"/>
            <w:shd w:val="clear" w:color="auto" w:fill="F2F2F2" w:themeFill="background1" w:themeFillShade="F2"/>
            <w:vAlign w:val="center"/>
          </w:tcPr>
          <w:p w:rsidR="00EF5E6E" w:rsidRPr="00B84E91" w:rsidRDefault="000555C3" w:rsidP="00877223">
            <w:pPr>
              <w:pStyle w:val="af"/>
              <w:ind w:left="0"/>
              <w:jc w:val="right"/>
              <w:rPr>
                <w:b/>
                <w:i/>
                <w:sz w:val="19"/>
                <w:szCs w:val="19"/>
              </w:rPr>
            </w:pPr>
            <w:r w:rsidRPr="00B84E91">
              <w:rPr>
                <w:b/>
                <w:i/>
                <w:sz w:val="19"/>
                <w:szCs w:val="19"/>
              </w:rPr>
              <w:t>0,0</w:t>
            </w:r>
          </w:p>
        </w:tc>
      </w:tr>
      <w:tr w:rsidR="00877223" w:rsidRPr="00B84E91" w:rsidTr="00AC4D7B">
        <w:tc>
          <w:tcPr>
            <w:tcW w:w="7338" w:type="dxa"/>
            <w:shd w:val="clear" w:color="auto" w:fill="F2F2F2" w:themeFill="background1" w:themeFillShade="F2"/>
            <w:vAlign w:val="center"/>
          </w:tcPr>
          <w:p w:rsidR="00E1243E" w:rsidRPr="00B84E91" w:rsidRDefault="00EF5E6E" w:rsidP="00877223">
            <w:pPr>
              <w:pStyle w:val="af"/>
              <w:ind w:left="0"/>
              <w:jc w:val="both"/>
              <w:rPr>
                <w:b/>
                <w:i/>
                <w:sz w:val="19"/>
                <w:szCs w:val="19"/>
              </w:rPr>
            </w:pPr>
            <w:r w:rsidRPr="00B84E91">
              <w:rPr>
                <w:b/>
                <w:i/>
                <w:sz w:val="19"/>
                <w:szCs w:val="19"/>
              </w:rPr>
              <w:t>Социальное обеспечение</w:t>
            </w:r>
          </w:p>
        </w:tc>
        <w:tc>
          <w:tcPr>
            <w:tcW w:w="946" w:type="dxa"/>
            <w:shd w:val="clear" w:color="auto" w:fill="F2F2F2" w:themeFill="background1" w:themeFillShade="F2"/>
            <w:vAlign w:val="center"/>
          </w:tcPr>
          <w:p w:rsidR="00E1243E" w:rsidRPr="00B84E91" w:rsidRDefault="00EF5E6E" w:rsidP="00877223">
            <w:pPr>
              <w:pStyle w:val="af"/>
              <w:ind w:left="0"/>
              <w:jc w:val="center"/>
              <w:rPr>
                <w:b/>
                <w:i/>
                <w:sz w:val="19"/>
                <w:szCs w:val="19"/>
              </w:rPr>
            </w:pPr>
            <w:r w:rsidRPr="00B84E91">
              <w:rPr>
                <w:b/>
                <w:i/>
                <w:sz w:val="19"/>
                <w:szCs w:val="19"/>
              </w:rPr>
              <w:t>260</w:t>
            </w:r>
          </w:p>
        </w:tc>
        <w:tc>
          <w:tcPr>
            <w:tcW w:w="1428" w:type="dxa"/>
            <w:shd w:val="clear" w:color="auto" w:fill="F2F2F2" w:themeFill="background1" w:themeFillShade="F2"/>
            <w:vAlign w:val="center"/>
          </w:tcPr>
          <w:p w:rsidR="00E1243E" w:rsidRPr="00B84E91" w:rsidRDefault="00877223" w:rsidP="00877223">
            <w:pPr>
              <w:pStyle w:val="af"/>
              <w:ind w:left="0"/>
              <w:jc w:val="right"/>
              <w:rPr>
                <w:b/>
                <w:i/>
                <w:sz w:val="19"/>
                <w:szCs w:val="19"/>
              </w:rPr>
            </w:pPr>
            <w:r w:rsidRPr="00B84E91">
              <w:rPr>
                <w:b/>
                <w:i/>
                <w:sz w:val="19"/>
                <w:szCs w:val="19"/>
              </w:rPr>
              <w:t>0,0</w:t>
            </w:r>
          </w:p>
        </w:tc>
      </w:tr>
      <w:tr w:rsidR="00877223" w:rsidRPr="00B84E91" w:rsidTr="00AC4D7B">
        <w:tc>
          <w:tcPr>
            <w:tcW w:w="7338" w:type="dxa"/>
            <w:shd w:val="clear" w:color="auto" w:fill="F2F2F2" w:themeFill="background1" w:themeFillShade="F2"/>
            <w:vAlign w:val="center"/>
          </w:tcPr>
          <w:p w:rsidR="00E1243E" w:rsidRPr="00B84E91" w:rsidRDefault="00EF5E6E" w:rsidP="00877223">
            <w:pPr>
              <w:pStyle w:val="af"/>
              <w:ind w:left="0"/>
              <w:jc w:val="both"/>
              <w:rPr>
                <w:b/>
                <w:i/>
                <w:sz w:val="19"/>
                <w:szCs w:val="19"/>
              </w:rPr>
            </w:pPr>
            <w:r w:rsidRPr="00B84E91">
              <w:rPr>
                <w:b/>
                <w:i/>
                <w:sz w:val="19"/>
                <w:szCs w:val="19"/>
              </w:rPr>
              <w:t>Расходы по операциям с активами</w:t>
            </w:r>
          </w:p>
        </w:tc>
        <w:tc>
          <w:tcPr>
            <w:tcW w:w="946" w:type="dxa"/>
            <w:shd w:val="clear" w:color="auto" w:fill="F2F2F2" w:themeFill="background1" w:themeFillShade="F2"/>
            <w:vAlign w:val="center"/>
          </w:tcPr>
          <w:p w:rsidR="00E1243E" w:rsidRPr="00B84E91" w:rsidRDefault="00EF5E6E" w:rsidP="00877223">
            <w:pPr>
              <w:pStyle w:val="af"/>
              <w:ind w:left="0"/>
              <w:jc w:val="center"/>
              <w:rPr>
                <w:b/>
                <w:i/>
                <w:sz w:val="19"/>
                <w:szCs w:val="19"/>
              </w:rPr>
            </w:pPr>
            <w:r w:rsidRPr="00B84E91">
              <w:rPr>
                <w:b/>
                <w:i/>
                <w:sz w:val="19"/>
                <w:szCs w:val="19"/>
              </w:rPr>
              <w:t>270</w:t>
            </w:r>
          </w:p>
        </w:tc>
        <w:tc>
          <w:tcPr>
            <w:tcW w:w="1428" w:type="dxa"/>
            <w:shd w:val="clear" w:color="auto" w:fill="F2F2F2" w:themeFill="background1" w:themeFillShade="F2"/>
            <w:vAlign w:val="center"/>
          </w:tcPr>
          <w:p w:rsidR="00E1243E" w:rsidRPr="00B84E91" w:rsidRDefault="00877223" w:rsidP="00877223">
            <w:pPr>
              <w:pStyle w:val="af"/>
              <w:ind w:left="0"/>
              <w:jc w:val="right"/>
              <w:rPr>
                <w:b/>
                <w:i/>
                <w:sz w:val="19"/>
                <w:szCs w:val="19"/>
              </w:rPr>
            </w:pPr>
            <w:r w:rsidRPr="00B84E91">
              <w:rPr>
                <w:b/>
                <w:i/>
                <w:sz w:val="19"/>
                <w:szCs w:val="19"/>
              </w:rPr>
              <w:t>384,0</w:t>
            </w:r>
          </w:p>
        </w:tc>
      </w:tr>
      <w:tr w:rsidR="00877223" w:rsidRPr="00B84E91" w:rsidTr="00AC4D7B">
        <w:tc>
          <w:tcPr>
            <w:tcW w:w="7338" w:type="dxa"/>
            <w:vAlign w:val="center"/>
          </w:tcPr>
          <w:p w:rsidR="00E1243E" w:rsidRPr="00B84E91" w:rsidRDefault="00EF5E6E" w:rsidP="004E4484">
            <w:pPr>
              <w:pStyle w:val="af"/>
              <w:numPr>
                <w:ilvl w:val="0"/>
                <w:numId w:val="12"/>
              </w:numPr>
              <w:jc w:val="both"/>
              <w:rPr>
                <w:i/>
                <w:sz w:val="19"/>
                <w:szCs w:val="19"/>
              </w:rPr>
            </w:pPr>
            <w:r w:rsidRPr="00B84E91">
              <w:rPr>
                <w:i/>
                <w:sz w:val="19"/>
                <w:szCs w:val="19"/>
              </w:rPr>
              <w:t>амортизация</w:t>
            </w:r>
          </w:p>
        </w:tc>
        <w:tc>
          <w:tcPr>
            <w:tcW w:w="946" w:type="dxa"/>
            <w:vAlign w:val="center"/>
          </w:tcPr>
          <w:p w:rsidR="00E1243E" w:rsidRPr="00B84E91" w:rsidRDefault="00EF5E6E" w:rsidP="00877223">
            <w:pPr>
              <w:pStyle w:val="af"/>
              <w:ind w:left="0"/>
              <w:jc w:val="center"/>
              <w:rPr>
                <w:i/>
                <w:sz w:val="19"/>
                <w:szCs w:val="19"/>
              </w:rPr>
            </w:pPr>
            <w:r w:rsidRPr="00B84E91">
              <w:rPr>
                <w:i/>
                <w:sz w:val="19"/>
                <w:szCs w:val="19"/>
              </w:rPr>
              <w:t>271</w:t>
            </w:r>
          </w:p>
        </w:tc>
        <w:tc>
          <w:tcPr>
            <w:tcW w:w="1428" w:type="dxa"/>
            <w:vAlign w:val="center"/>
          </w:tcPr>
          <w:p w:rsidR="00E1243E" w:rsidRPr="00B84E91" w:rsidRDefault="00877223" w:rsidP="00877223">
            <w:pPr>
              <w:pStyle w:val="af"/>
              <w:ind w:left="0"/>
              <w:jc w:val="right"/>
              <w:rPr>
                <w:i/>
                <w:sz w:val="19"/>
                <w:szCs w:val="19"/>
              </w:rPr>
            </w:pPr>
            <w:r w:rsidRPr="00B84E91">
              <w:rPr>
                <w:i/>
                <w:sz w:val="19"/>
                <w:szCs w:val="19"/>
              </w:rPr>
              <w:t>65,6</w:t>
            </w:r>
          </w:p>
        </w:tc>
      </w:tr>
      <w:tr w:rsidR="00877223" w:rsidRPr="00B84E91" w:rsidTr="00AC4D7B">
        <w:tc>
          <w:tcPr>
            <w:tcW w:w="7338" w:type="dxa"/>
            <w:vAlign w:val="center"/>
          </w:tcPr>
          <w:p w:rsidR="00E1243E" w:rsidRPr="00B84E91" w:rsidRDefault="00EF5E6E" w:rsidP="004E4484">
            <w:pPr>
              <w:pStyle w:val="af"/>
              <w:numPr>
                <w:ilvl w:val="0"/>
                <w:numId w:val="12"/>
              </w:numPr>
              <w:jc w:val="both"/>
              <w:rPr>
                <w:i/>
                <w:sz w:val="19"/>
                <w:szCs w:val="19"/>
              </w:rPr>
            </w:pPr>
            <w:r w:rsidRPr="00B84E91">
              <w:rPr>
                <w:i/>
                <w:sz w:val="19"/>
                <w:szCs w:val="19"/>
              </w:rPr>
              <w:t>расходование материальных запасов</w:t>
            </w:r>
          </w:p>
        </w:tc>
        <w:tc>
          <w:tcPr>
            <w:tcW w:w="946" w:type="dxa"/>
            <w:vAlign w:val="center"/>
          </w:tcPr>
          <w:p w:rsidR="00E1243E" w:rsidRPr="00B84E91" w:rsidRDefault="00EF5E6E" w:rsidP="00877223">
            <w:pPr>
              <w:pStyle w:val="af"/>
              <w:ind w:left="0"/>
              <w:jc w:val="center"/>
              <w:rPr>
                <w:i/>
                <w:sz w:val="19"/>
                <w:szCs w:val="19"/>
              </w:rPr>
            </w:pPr>
            <w:r w:rsidRPr="00B84E91">
              <w:rPr>
                <w:i/>
                <w:sz w:val="19"/>
                <w:szCs w:val="19"/>
              </w:rPr>
              <w:t>272</w:t>
            </w:r>
          </w:p>
        </w:tc>
        <w:tc>
          <w:tcPr>
            <w:tcW w:w="1428" w:type="dxa"/>
            <w:vAlign w:val="center"/>
          </w:tcPr>
          <w:p w:rsidR="00E1243E" w:rsidRPr="00B84E91" w:rsidRDefault="00877223" w:rsidP="00877223">
            <w:pPr>
              <w:pStyle w:val="af"/>
              <w:ind w:left="0"/>
              <w:jc w:val="right"/>
              <w:rPr>
                <w:i/>
                <w:sz w:val="19"/>
                <w:szCs w:val="19"/>
              </w:rPr>
            </w:pPr>
            <w:r w:rsidRPr="00B84E91">
              <w:rPr>
                <w:i/>
                <w:sz w:val="19"/>
                <w:szCs w:val="19"/>
              </w:rPr>
              <w:t>318,4</w:t>
            </w:r>
          </w:p>
        </w:tc>
      </w:tr>
      <w:tr w:rsidR="00877223" w:rsidRPr="00B84E91" w:rsidTr="00AC4D7B">
        <w:tc>
          <w:tcPr>
            <w:tcW w:w="7338" w:type="dxa"/>
            <w:shd w:val="clear" w:color="auto" w:fill="F2F2F2" w:themeFill="background1" w:themeFillShade="F2"/>
            <w:vAlign w:val="center"/>
          </w:tcPr>
          <w:p w:rsidR="00E1243E" w:rsidRPr="00B84E91" w:rsidRDefault="0028670D" w:rsidP="00877223">
            <w:pPr>
              <w:pStyle w:val="af"/>
              <w:ind w:left="0"/>
              <w:jc w:val="both"/>
              <w:rPr>
                <w:b/>
                <w:i/>
                <w:sz w:val="19"/>
                <w:szCs w:val="19"/>
              </w:rPr>
            </w:pPr>
            <w:r w:rsidRPr="00B84E91">
              <w:rPr>
                <w:b/>
                <w:i/>
                <w:sz w:val="19"/>
                <w:szCs w:val="19"/>
              </w:rPr>
              <w:t>Безвозмездные перечисления капитального характера организациям</w:t>
            </w:r>
          </w:p>
        </w:tc>
        <w:tc>
          <w:tcPr>
            <w:tcW w:w="946" w:type="dxa"/>
            <w:shd w:val="clear" w:color="auto" w:fill="F2F2F2" w:themeFill="background1" w:themeFillShade="F2"/>
            <w:vAlign w:val="center"/>
          </w:tcPr>
          <w:p w:rsidR="00E1243E" w:rsidRPr="00B84E91" w:rsidRDefault="00EF5E6E" w:rsidP="00877223">
            <w:pPr>
              <w:pStyle w:val="af"/>
              <w:ind w:left="0"/>
              <w:jc w:val="center"/>
              <w:rPr>
                <w:b/>
                <w:i/>
                <w:sz w:val="19"/>
                <w:szCs w:val="19"/>
              </w:rPr>
            </w:pPr>
            <w:r w:rsidRPr="00B84E91">
              <w:rPr>
                <w:b/>
                <w:i/>
                <w:sz w:val="19"/>
                <w:szCs w:val="19"/>
              </w:rPr>
              <w:t>280</w:t>
            </w:r>
          </w:p>
        </w:tc>
        <w:tc>
          <w:tcPr>
            <w:tcW w:w="1428" w:type="dxa"/>
            <w:shd w:val="clear" w:color="auto" w:fill="F2F2F2" w:themeFill="background1" w:themeFillShade="F2"/>
            <w:vAlign w:val="center"/>
          </w:tcPr>
          <w:p w:rsidR="00E1243E" w:rsidRPr="00B84E91" w:rsidRDefault="00AF2CC5" w:rsidP="00877223">
            <w:pPr>
              <w:pStyle w:val="af"/>
              <w:ind w:left="0"/>
              <w:jc w:val="right"/>
              <w:rPr>
                <w:b/>
                <w:i/>
                <w:sz w:val="19"/>
                <w:szCs w:val="19"/>
              </w:rPr>
            </w:pPr>
            <w:r w:rsidRPr="00B84E91">
              <w:rPr>
                <w:b/>
                <w:i/>
                <w:sz w:val="19"/>
                <w:szCs w:val="19"/>
              </w:rPr>
              <w:t>0,0</w:t>
            </w:r>
          </w:p>
        </w:tc>
      </w:tr>
      <w:tr w:rsidR="00877223" w:rsidRPr="00B84E91" w:rsidTr="00AC4D7B">
        <w:tc>
          <w:tcPr>
            <w:tcW w:w="7338" w:type="dxa"/>
            <w:shd w:val="clear" w:color="auto" w:fill="F2F2F2" w:themeFill="background1" w:themeFillShade="F2"/>
            <w:vAlign w:val="center"/>
          </w:tcPr>
          <w:p w:rsidR="00E1243E" w:rsidRPr="00B84E91" w:rsidRDefault="0028670D" w:rsidP="00877223">
            <w:pPr>
              <w:pStyle w:val="af"/>
              <w:ind w:left="0"/>
              <w:jc w:val="both"/>
              <w:rPr>
                <w:b/>
                <w:i/>
                <w:sz w:val="19"/>
                <w:szCs w:val="19"/>
              </w:rPr>
            </w:pPr>
            <w:r w:rsidRPr="00B84E91">
              <w:rPr>
                <w:b/>
                <w:i/>
                <w:sz w:val="19"/>
                <w:szCs w:val="19"/>
              </w:rPr>
              <w:t>Прочие расходы</w:t>
            </w:r>
          </w:p>
        </w:tc>
        <w:tc>
          <w:tcPr>
            <w:tcW w:w="946" w:type="dxa"/>
            <w:shd w:val="clear" w:color="auto" w:fill="F2F2F2" w:themeFill="background1" w:themeFillShade="F2"/>
            <w:vAlign w:val="center"/>
          </w:tcPr>
          <w:p w:rsidR="00E1243E" w:rsidRPr="00B84E91" w:rsidRDefault="00EF5E6E" w:rsidP="00877223">
            <w:pPr>
              <w:pStyle w:val="af"/>
              <w:ind w:left="0"/>
              <w:jc w:val="center"/>
              <w:rPr>
                <w:b/>
                <w:i/>
                <w:sz w:val="19"/>
                <w:szCs w:val="19"/>
              </w:rPr>
            </w:pPr>
            <w:r w:rsidRPr="00B84E91">
              <w:rPr>
                <w:b/>
                <w:i/>
                <w:sz w:val="19"/>
                <w:szCs w:val="19"/>
              </w:rPr>
              <w:t>290</w:t>
            </w:r>
          </w:p>
        </w:tc>
        <w:tc>
          <w:tcPr>
            <w:tcW w:w="1428" w:type="dxa"/>
            <w:shd w:val="clear" w:color="auto" w:fill="F2F2F2" w:themeFill="background1" w:themeFillShade="F2"/>
            <w:vAlign w:val="center"/>
          </w:tcPr>
          <w:p w:rsidR="00E1243E" w:rsidRPr="00B84E91" w:rsidRDefault="00877223" w:rsidP="00877223">
            <w:pPr>
              <w:pStyle w:val="af"/>
              <w:ind w:left="0"/>
              <w:jc w:val="right"/>
              <w:rPr>
                <w:b/>
                <w:i/>
                <w:sz w:val="19"/>
                <w:szCs w:val="19"/>
              </w:rPr>
            </w:pPr>
            <w:r w:rsidRPr="00B84E91">
              <w:rPr>
                <w:b/>
                <w:i/>
                <w:sz w:val="19"/>
                <w:szCs w:val="19"/>
              </w:rPr>
              <w:t>33,6</w:t>
            </w:r>
          </w:p>
        </w:tc>
      </w:tr>
      <w:tr w:rsidR="00877223" w:rsidRPr="00B84E91" w:rsidTr="00AC4D7B">
        <w:tc>
          <w:tcPr>
            <w:tcW w:w="7338" w:type="dxa"/>
            <w:vAlign w:val="center"/>
          </w:tcPr>
          <w:p w:rsidR="00E1243E" w:rsidRPr="00B84E91" w:rsidRDefault="0028670D" w:rsidP="004E4484">
            <w:pPr>
              <w:pStyle w:val="af"/>
              <w:numPr>
                <w:ilvl w:val="0"/>
                <w:numId w:val="12"/>
              </w:numPr>
              <w:jc w:val="both"/>
              <w:rPr>
                <w:i/>
                <w:sz w:val="19"/>
                <w:szCs w:val="19"/>
              </w:rPr>
            </w:pPr>
            <w:r w:rsidRPr="00B84E91">
              <w:rPr>
                <w:i/>
                <w:sz w:val="19"/>
                <w:szCs w:val="19"/>
              </w:rPr>
              <w:t>налоги, пошлины и сборы</w:t>
            </w:r>
          </w:p>
        </w:tc>
        <w:tc>
          <w:tcPr>
            <w:tcW w:w="946" w:type="dxa"/>
            <w:vAlign w:val="center"/>
          </w:tcPr>
          <w:p w:rsidR="00E1243E" w:rsidRPr="00B84E91" w:rsidRDefault="00EF5E6E" w:rsidP="00877223">
            <w:pPr>
              <w:pStyle w:val="af"/>
              <w:ind w:left="0"/>
              <w:jc w:val="center"/>
              <w:rPr>
                <w:i/>
                <w:sz w:val="19"/>
                <w:szCs w:val="19"/>
              </w:rPr>
            </w:pPr>
            <w:r w:rsidRPr="00B84E91">
              <w:rPr>
                <w:i/>
                <w:sz w:val="19"/>
                <w:szCs w:val="19"/>
              </w:rPr>
              <w:t>291</w:t>
            </w:r>
          </w:p>
        </w:tc>
        <w:tc>
          <w:tcPr>
            <w:tcW w:w="1428" w:type="dxa"/>
            <w:vAlign w:val="center"/>
          </w:tcPr>
          <w:p w:rsidR="00E1243E" w:rsidRPr="00B84E91" w:rsidRDefault="00877223" w:rsidP="00877223">
            <w:pPr>
              <w:pStyle w:val="af"/>
              <w:ind w:left="0"/>
              <w:jc w:val="right"/>
              <w:rPr>
                <w:i/>
                <w:sz w:val="19"/>
                <w:szCs w:val="19"/>
              </w:rPr>
            </w:pPr>
            <w:r w:rsidRPr="00B84E91">
              <w:rPr>
                <w:i/>
                <w:sz w:val="19"/>
                <w:szCs w:val="19"/>
              </w:rPr>
              <w:t>3,0</w:t>
            </w:r>
          </w:p>
        </w:tc>
      </w:tr>
      <w:tr w:rsidR="00877223" w:rsidRPr="00B84E91" w:rsidTr="00AC4D7B">
        <w:tc>
          <w:tcPr>
            <w:tcW w:w="7338" w:type="dxa"/>
            <w:vAlign w:val="center"/>
          </w:tcPr>
          <w:p w:rsidR="00877223" w:rsidRPr="00B84E91" w:rsidRDefault="00877223" w:rsidP="004E4484">
            <w:pPr>
              <w:pStyle w:val="af"/>
              <w:numPr>
                <w:ilvl w:val="0"/>
                <w:numId w:val="12"/>
              </w:numPr>
              <w:jc w:val="both"/>
              <w:rPr>
                <w:i/>
                <w:sz w:val="19"/>
                <w:szCs w:val="19"/>
              </w:rPr>
            </w:pPr>
            <w:r w:rsidRPr="00B84E91">
              <w:rPr>
                <w:i/>
                <w:sz w:val="19"/>
                <w:szCs w:val="19"/>
              </w:rPr>
              <w:t>штрафы за нарушение законодательства о налогах и сборах, законодательства о страховых взносах</w:t>
            </w:r>
          </w:p>
        </w:tc>
        <w:tc>
          <w:tcPr>
            <w:tcW w:w="946" w:type="dxa"/>
            <w:vAlign w:val="center"/>
          </w:tcPr>
          <w:p w:rsidR="00877223" w:rsidRPr="00B84E91" w:rsidRDefault="00877223" w:rsidP="00877223">
            <w:pPr>
              <w:pStyle w:val="af"/>
              <w:ind w:left="0"/>
              <w:jc w:val="center"/>
              <w:rPr>
                <w:i/>
                <w:sz w:val="19"/>
                <w:szCs w:val="19"/>
              </w:rPr>
            </w:pPr>
            <w:r w:rsidRPr="00B84E91">
              <w:rPr>
                <w:i/>
                <w:sz w:val="19"/>
                <w:szCs w:val="19"/>
              </w:rPr>
              <w:t>292</w:t>
            </w:r>
          </w:p>
        </w:tc>
        <w:tc>
          <w:tcPr>
            <w:tcW w:w="1428" w:type="dxa"/>
            <w:vAlign w:val="center"/>
          </w:tcPr>
          <w:p w:rsidR="00877223" w:rsidRPr="00B84E91" w:rsidRDefault="00877223" w:rsidP="00877223">
            <w:pPr>
              <w:pStyle w:val="af"/>
              <w:ind w:left="0"/>
              <w:jc w:val="right"/>
              <w:rPr>
                <w:i/>
                <w:sz w:val="19"/>
                <w:szCs w:val="19"/>
              </w:rPr>
            </w:pPr>
            <w:r w:rsidRPr="00B84E91">
              <w:rPr>
                <w:i/>
                <w:sz w:val="19"/>
                <w:szCs w:val="19"/>
              </w:rPr>
              <w:t>15,6</w:t>
            </w:r>
          </w:p>
        </w:tc>
      </w:tr>
      <w:tr w:rsidR="00877223" w:rsidRPr="00B84E91" w:rsidTr="003B0D49">
        <w:tc>
          <w:tcPr>
            <w:tcW w:w="7338" w:type="dxa"/>
            <w:shd w:val="clear" w:color="auto" w:fill="F2F2F2" w:themeFill="background1" w:themeFillShade="F2"/>
            <w:vAlign w:val="center"/>
          </w:tcPr>
          <w:p w:rsidR="00877223" w:rsidRPr="00B84E91" w:rsidRDefault="00877223" w:rsidP="004E4484">
            <w:pPr>
              <w:pStyle w:val="af"/>
              <w:numPr>
                <w:ilvl w:val="0"/>
                <w:numId w:val="12"/>
              </w:numPr>
              <w:jc w:val="both"/>
              <w:rPr>
                <w:i/>
                <w:sz w:val="19"/>
                <w:szCs w:val="19"/>
              </w:rPr>
            </w:pPr>
            <w:r w:rsidRPr="00B84E91">
              <w:rPr>
                <w:i/>
                <w:sz w:val="19"/>
                <w:szCs w:val="19"/>
              </w:rPr>
              <w:t>иные выплаты текущего характера физическим лицам</w:t>
            </w:r>
          </w:p>
        </w:tc>
        <w:tc>
          <w:tcPr>
            <w:tcW w:w="946" w:type="dxa"/>
            <w:vAlign w:val="center"/>
          </w:tcPr>
          <w:p w:rsidR="00877223" w:rsidRPr="00B84E91" w:rsidRDefault="00877223" w:rsidP="00877223">
            <w:pPr>
              <w:pStyle w:val="af"/>
              <w:ind w:left="0"/>
              <w:jc w:val="center"/>
              <w:rPr>
                <w:i/>
                <w:sz w:val="19"/>
                <w:szCs w:val="19"/>
              </w:rPr>
            </w:pPr>
            <w:r w:rsidRPr="00B84E91">
              <w:rPr>
                <w:i/>
                <w:sz w:val="19"/>
                <w:szCs w:val="19"/>
              </w:rPr>
              <w:t>296</w:t>
            </w:r>
          </w:p>
        </w:tc>
        <w:tc>
          <w:tcPr>
            <w:tcW w:w="1428" w:type="dxa"/>
            <w:vAlign w:val="center"/>
          </w:tcPr>
          <w:p w:rsidR="00877223" w:rsidRPr="00B84E91" w:rsidRDefault="00877223" w:rsidP="00877223">
            <w:pPr>
              <w:pStyle w:val="af"/>
              <w:ind w:left="0"/>
              <w:jc w:val="right"/>
              <w:rPr>
                <w:i/>
                <w:sz w:val="19"/>
                <w:szCs w:val="19"/>
              </w:rPr>
            </w:pPr>
            <w:r w:rsidRPr="00B84E91">
              <w:rPr>
                <w:i/>
                <w:sz w:val="19"/>
                <w:szCs w:val="19"/>
              </w:rPr>
              <w:t>15,0</w:t>
            </w:r>
          </w:p>
        </w:tc>
      </w:tr>
      <w:tr w:rsidR="00877223" w:rsidRPr="00B84E91" w:rsidTr="00AC4D7B">
        <w:tc>
          <w:tcPr>
            <w:tcW w:w="7338" w:type="dxa"/>
            <w:shd w:val="clear" w:color="auto" w:fill="BFBFBF" w:themeFill="background1" w:themeFillShade="BF"/>
            <w:vAlign w:val="center"/>
          </w:tcPr>
          <w:p w:rsidR="00877223" w:rsidRPr="00B84E91" w:rsidRDefault="00877223" w:rsidP="00877223">
            <w:pPr>
              <w:pStyle w:val="af"/>
              <w:ind w:left="0"/>
              <w:jc w:val="both"/>
              <w:rPr>
                <w:b/>
                <w:i/>
                <w:sz w:val="19"/>
                <w:szCs w:val="19"/>
              </w:rPr>
            </w:pPr>
            <w:r w:rsidRPr="00B84E91">
              <w:rPr>
                <w:b/>
                <w:i/>
                <w:sz w:val="19"/>
                <w:szCs w:val="19"/>
              </w:rPr>
              <w:t>ЧИСТЫЙ ОПЕРАЦИОННЫЙ РЕЗУЛЬТАТ</w:t>
            </w:r>
          </w:p>
        </w:tc>
        <w:tc>
          <w:tcPr>
            <w:tcW w:w="946" w:type="dxa"/>
            <w:shd w:val="clear" w:color="auto" w:fill="BFBFBF" w:themeFill="background1" w:themeFillShade="BF"/>
            <w:vAlign w:val="center"/>
          </w:tcPr>
          <w:p w:rsidR="00877223" w:rsidRPr="00B84E91" w:rsidRDefault="00877223" w:rsidP="00877223">
            <w:pPr>
              <w:pStyle w:val="af"/>
              <w:ind w:left="0"/>
              <w:jc w:val="center"/>
              <w:rPr>
                <w:b/>
                <w:i/>
                <w:sz w:val="19"/>
                <w:szCs w:val="19"/>
              </w:rPr>
            </w:pPr>
          </w:p>
        </w:tc>
        <w:tc>
          <w:tcPr>
            <w:tcW w:w="1428" w:type="dxa"/>
            <w:shd w:val="clear" w:color="auto" w:fill="BFBFBF" w:themeFill="background1" w:themeFillShade="BF"/>
            <w:vAlign w:val="center"/>
          </w:tcPr>
          <w:p w:rsidR="00877223" w:rsidRPr="00B84E91" w:rsidRDefault="00877223" w:rsidP="00877223">
            <w:pPr>
              <w:pStyle w:val="af"/>
              <w:ind w:left="0"/>
              <w:jc w:val="right"/>
              <w:rPr>
                <w:b/>
                <w:i/>
                <w:sz w:val="19"/>
                <w:szCs w:val="19"/>
              </w:rPr>
            </w:pPr>
            <w:r w:rsidRPr="00B84E91">
              <w:rPr>
                <w:b/>
                <w:i/>
                <w:sz w:val="19"/>
                <w:szCs w:val="19"/>
              </w:rPr>
              <w:t>- 6 702,6</w:t>
            </w:r>
          </w:p>
        </w:tc>
      </w:tr>
      <w:tr w:rsidR="00877223" w:rsidRPr="00B84E91" w:rsidTr="00AC4D7B">
        <w:tc>
          <w:tcPr>
            <w:tcW w:w="7338" w:type="dxa"/>
            <w:shd w:val="clear" w:color="auto" w:fill="D9D9D9" w:themeFill="background1" w:themeFillShade="D9"/>
            <w:vAlign w:val="center"/>
          </w:tcPr>
          <w:p w:rsidR="00877223" w:rsidRPr="00B84E91" w:rsidRDefault="00877223" w:rsidP="00877223">
            <w:pPr>
              <w:pStyle w:val="af"/>
              <w:ind w:left="567"/>
              <w:jc w:val="both"/>
              <w:rPr>
                <w:b/>
                <w:i/>
                <w:sz w:val="19"/>
                <w:szCs w:val="19"/>
              </w:rPr>
            </w:pPr>
            <w:r w:rsidRPr="00B84E91">
              <w:rPr>
                <w:b/>
                <w:i/>
                <w:sz w:val="19"/>
                <w:szCs w:val="19"/>
              </w:rPr>
              <w:t>Операции с нефинансовыми активами</w:t>
            </w:r>
          </w:p>
        </w:tc>
        <w:tc>
          <w:tcPr>
            <w:tcW w:w="946" w:type="dxa"/>
            <w:shd w:val="clear" w:color="auto" w:fill="D9D9D9" w:themeFill="background1" w:themeFillShade="D9"/>
            <w:vAlign w:val="center"/>
          </w:tcPr>
          <w:p w:rsidR="00877223" w:rsidRPr="00B84E91" w:rsidRDefault="00877223" w:rsidP="00877223">
            <w:pPr>
              <w:pStyle w:val="af"/>
              <w:ind w:left="0"/>
              <w:jc w:val="center"/>
              <w:rPr>
                <w:b/>
                <w:i/>
                <w:sz w:val="19"/>
                <w:szCs w:val="19"/>
              </w:rPr>
            </w:pPr>
          </w:p>
        </w:tc>
        <w:tc>
          <w:tcPr>
            <w:tcW w:w="1428" w:type="dxa"/>
            <w:shd w:val="clear" w:color="auto" w:fill="D9D9D9" w:themeFill="background1" w:themeFillShade="D9"/>
            <w:vAlign w:val="center"/>
          </w:tcPr>
          <w:p w:rsidR="00877223" w:rsidRPr="00B84E91" w:rsidRDefault="00877223" w:rsidP="00877223">
            <w:pPr>
              <w:pStyle w:val="af"/>
              <w:ind w:left="0"/>
              <w:jc w:val="right"/>
              <w:rPr>
                <w:b/>
                <w:i/>
                <w:sz w:val="19"/>
                <w:szCs w:val="19"/>
              </w:rPr>
            </w:pPr>
            <w:r w:rsidRPr="00B84E91">
              <w:rPr>
                <w:b/>
                <w:i/>
                <w:sz w:val="19"/>
                <w:szCs w:val="19"/>
              </w:rPr>
              <w:t>-14,3</w:t>
            </w:r>
          </w:p>
        </w:tc>
      </w:tr>
      <w:tr w:rsidR="00877223" w:rsidRPr="00B84E91" w:rsidTr="00AC4D7B">
        <w:tc>
          <w:tcPr>
            <w:tcW w:w="7338" w:type="dxa"/>
            <w:shd w:val="clear" w:color="auto" w:fill="D9D9D9" w:themeFill="background1" w:themeFillShade="D9"/>
            <w:vAlign w:val="center"/>
          </w:tcPr>
          <w:p w:rsidR="00877223" w:rsidRPr="00B84E91" w:rsidRDefault="00877223" w:rsidP="00877223">
            <w:pPr>
              <w:pStyle w:val="af"/>
              <w:ind w:left="567"/>
              <w:jc w:val="both"/>
              <w:rPr>
                <w:b/>
                <w:i/>
                <w:sz w:val="19"/>
                <w:szCs w:val="19"/>
              </w:rPr>
            </w:pPr>
            <w:r w:rsidRPr="00B84E91">
              <w:rPr>
                <w:b/>
                <w:i/>
                <w:sz w:val="19"/>
                <w:szCs w:val="19"/>
              </w:rPr>
              <w:t>Операции с финансовыми активами и обязательствами</w:t>
            </w:r>
          </w:p>
        </w:tc>
        <w:tc>
          <w:tcPr>
            <w:tcW w:w="946" w:type="dxa"/>
            <w:shd w:val="clear" w:color="auto" w:fill="D9D9D9" w:themeFill="background1" w:themeFillShade="D9"/>
            <w:vAlign w:val="center"/>
          </w:tcPr>
          <w:p w:rsidR="00877223" w:rsidRPr="00B84E91" w:rsidRDefault="00877223" w:rsidP="00877223">
            <w:pPr>
              <w:pStyle w:val="af"/>
              <w:ind w:left="0"/>
              <w:jc w:val="center"/>
              <w:rPr>
                <w:b/>
                <w:i/>
                <w:sz w:val="19"/>
                <w:szCs w:val="19"/>
              </w:rPr>
            </w:pPr>
          </w:p>
        </w:tc>
        <w:tc>
          <w:tcPr>
            <w:tcW w:w="1428" w:type="dxa"/>
            <w:shd w:val="clear" w:color="auto" w:fill="D9D9D9" w:themeFill="background1" w:themeFillShade="D9"/>
            <w:vAlign w:val="center"/>
          </w:tcPr>
          <w:p w:rsidR="00877223" w:rsidRPr="00B84E91" w:rsidRDefault="00877223" w:rsidP="00877223">
            <w:pPr>
              <w:pStyle w:val="af"/>
              <w:ind w:left="0"/>
              <w:jc w:val="right"/>
              <w:rPr>
                <w:b/>
                <w:i/>
                <w:sz w:val="19"/>
                <w:szCs w:val="19"/>
              </w:rPr>
            </w:pPr>
            <w:r w:rsidRPr="00B84E91">
              <w:rPr>
                <w:b/>
                <w:i/>
                <w:sz w:val="19"/>
                <w:szCs w:val="19"/>
              </w:rPr>
              <w:t>-6 688,3</w:t>
            </w:r>
          </w:p>
        </w:tc>
      </w:tr>
    </w:tbl>
    <w:p w:rsidR="00247DE4" w:rsidRPr="003E3E3F" w:rsidRDefault="00DA0DFD" w:rsidP="00B84E91">
      <w:pPr>
        <w:pStyle w:val="af"/>
        <w:spacing w:after="0" w:line="240" w:lineRule="auto"/>
        <w:ind w:left="0"/>
        <w:jc w:val="both"/>
        <w:rPr>
          <w:rFonts w:ascii="Times New Roman" w:hAnsi="Times New Roman" w:cs="Times New Roman"/>
          <w:i/>
          <w:sz w:val="24"/>
          <w:szCs w:val="24"/>
        </w:rPr>
      </w:pPr>
      <w:r w:rsidRPr="005E2C28">
        <w:rPr>
          <w:rFonts w:ascii="Times New Roman" w:hAnsi="Times New Roman" w:cs="Times New Roman"/>
          <w:color w:val="0070C0"/>
          <w:sz w:val="24"/>
          <w:szCs w:val="24"/>
        </w:rPr>
        <w:tab/>
      </w:r>
      <w:r w:rsidRPr="003E3E3F">
        <w:rPr>
          <w:rFonts w:ascii="Times New Roman" w:hAnsi="Times New Roman" w:cs="Times New Roman"/>
          <w:i/>
          <w:sz w:val="24"/>
          <w:szCs w:val="24"/>
        </w:rPr>
        <w:t>Контрольные соотношения в соответствии данных годовой отчетности между ф.0503130 и ф.0503121 нарушений не выявили.</w:t>
      </w:r>
    </w:p>
    <w:p w:rsidR="00247DE4" w:rsidRPr="003E3E3F" w:rsidRDefault="00247DE4" w:rsidP="00B84E91">
      <w:pPr>
        <w:pStyle w:val="af"/>
        <w:spacing w:after="0" w:line="240" w:lineRule="auto"/>
        <w:ind w:left="0"/>
        <w:jc w:val="both"/>
        <w:rPr>
          <w:rFonts w:ascii="Times New Roman" w:hAnsi="Times New Roman" w:cs="Times New Roman"/>
          <w:sz w:val="24"/>
          <w:szCs w:val="24"/>
        </w:rPr>
      </w:pPr>
    </w:p>
    <w:p w:rsidR="001B12F8" w:rsidRPr="00127C17" w:rsidRDefault="001B12F8" w:rsidP="00B84E91">
      <w:pPr>
        <w:pStyle w:val="af"/>
        <w:spacing w:line="240" w:lineRule="auto"/>
        <w:ind w:left="0"/>
        <w:jc w:val="center"/>
        <w:rPr>
          <w:rFonts w:ascii="Times New Roman" w:hAnsi="Times New Roman" w:cs="Times New Roman"/>
          <w:b/>
          <w:i/>
          <w:sz w:val="24"/>
          <w:szCs w:val="24"/>
          <w:u w:val="single"/>
        </w:rPr>
      </w:pPr>
      <w:r w:rsidRPr="00127C17">
        <w:rPr>
          <w:rFonts w:ascii="Times New Roman" w:hAnsi="Times New Roman" w:cs="Times New Roman"/>
          <w:b/>
          <w:i/>
          <w:sz w:val="24"/>
          <w:szCs w:val="24"/>
          <w:u w:val="single"/>
        </w:rPr>
        <w:t>Отчёт о движении денежных средств (ф.0503123)</w:t>
      </w:r>
    </w:p>
    <w:p w:rsidR="001B12F8" w:rsidRPr="0020294A" w:rsidRDefault="001B12F8" w:rsidP="00061E17">
      <w:pPr>
        <w:pStyle w:val="af"/>
        <w:spacing w:after="0" w:line="240" w:lineRule="auto"/>
        <w:ind w:left="0" w:firstLine="567"/>
        <w:jc w:val="both"/>
        <w:rPr>
          <w:rFonts w:ascii="Times New Roman" w:hAnsi="Times New Roman" w:cs="Times New Roman"/>
          <w:sz w:val="24"/>
          <w:szCs w:val="24"/>
        </w:rPr>
      </w:pPr>
      <w:r w:rsidRPr="0020294A">
        <w:rPr>
          <w:rFonts w:ascii="Times New Roman" w:hAnsi="Times New Roman" w:cs="Times New Roman"/>
          <w:sz w:val="24"/>
          <w:szCs w:val="24"/>
        </w:rPr>
        <w:t>Отчет (ф.0503123) составлен на 1 января 202</w:t>
      </w:r>
      <w:r w:rsidR="0020294A" w:rsidRPr="0020294A">
        <w:rPr>
          <w:rFonts w:ascii="Times New Roman" w:hAnsi="Times New Roman" w:cs="Times New Roman"/>
          <w:sz w:val="24"/>
          <w:szCs w:val="24"/>
        </w:rPr>
        <w:t>2</w:t>
      </w:r>
      <w:r w:rsidRPr="0020294A">
        <w:rPr>
          <w:rFonts w:ascii="Times New Roman" w:hAnsi="Times New Roman" w:cs="Times New Roman"/>
          <w:sz w:val="24"/>
          <w:szCs w:val="24"/>
        </w:rPr>
        <w:t xml:space="preserve"> года, на основании данных о движении денежных средств на едином счете бюджета. Показатели отражены отдельно по бюджетной деятельности (графа 4 соответственно), с распределением по трем разделам: «поступление», «выбытие» и «изменение остатков средств».</w:t>
      </w:r>
      <w:r w:rsidR="00A05B6D">
        <w:rPr>
          <w:rFonts w:ascii="Times New Roman" w:hAnsi="Times New Roman" w:cs="Times New Roman"/>
          <w:sz w:val="24"/>
          <w:szCs w:val="24"/>
        </w:rPr>
        <w:t xml:space="preserve"> </w:t>
      </w:r>
      <w:r w:rsidRPr="0020294A">
        <w:rPr>
          <w:rFonts w:ascii="Times New Roman" w:hAnsi="Times New Roman" w:cs="Times New Roman"/>
          <w:sz w:val="24"/>
          <w:szCs w:val="24"/>
        </w:rPr>
        <w:t>По бюджетной деятельности в разделе:</w:t>
      </w:r>
    </w:p>
    <w:p w:rsidR="001B12F8" w:rsidRPr="0020294A" w:rsidRDefault="001B12F8" w:rsidP="004E4484">
      <w:pPr>
        <w:pStyle w:val="af"/>
        <w:numPr>
          <w:ilvl w:val="0"/>
          <w:numId w:val="12"/>
        </w:numPr>
        <w:spacing w:after="0" w:line="240" w:lineRule="auto"/>
        <w:jc w:val="both"/>
        <w:rPr>
          <w:rFonts w:ascii="Times New Roman" w:hAnsi="Times New Roman" w:cs="Times New Roman"/>
          <w:sz w:val="24"/>
          <w:szCs w:val="24"/>
        </w:rPr>
      </w:pPr>
      <w:r w:rsidRPr="0020294A">
        <w:rPr>
          <w:rFonts w:ascii="Times New Roman" w:hAnsi="Times New Roman" w:cs="Times New Roman"/>
          <w:sz w:val="24"/>
          <w:szCs w:val="24"/>
        </w:rPr>
        <w:t xml:space="preserve">«поступления» отражены доходы бюджета в сумме </w:t>
      </w:r>
      <w:r w:rsidR="0020294A" w:rsidRPr="0020294A">
        <w:rPr>
          <w:rFonts w:ascii="Times New Roman" w:hAnsi="Times New Roman" w:cs="Times New Roman"/>
          <w:b/>
          <w:sz w:val="24"/>
          <w:szCs w:val="24"/>
        </w:rPr>
        <w:t>129,6</w:t>
      </w:r>
      <w:r w:rsidRPr="0020294A">
        <w:rPr>
          <w:rFonts w:ascii="Times New Roman" w:hAnsi="Times New Roman" w:cs="Times New Roman"/>
          <w:sz w:val="24"/>
          <w:szCs w:val="24"/>
        </w:rPr>
        <w:t xml:space="preserve"> тыс.рублей;</w:t>
      </w:r>
    </w:p>
    <w:p w:rsidR="001B12F8" w:rsidRPr="0020294A" w:rsidRDefault="001B12F8" w:rsidP="004E4484">
      <w:pPr>
        <w:pStyle w:val="af"/>
        <w:numPr>
          <w:ilvl w:val="0"/>
          <w:numId w:val="12"/>
        </w:numPr>
        <w:spacing w:after="0" w:line="240" w:lineRule="auto"/>
        <w:jc w:val="both"/>
        <w:rPr>
          <w:rFonts w:ascii="Times New Roman" w:hAnsi="Times New Roman" w:cs="Times New Roman"/>
          <w:sz w:val="24"/>
          <w:szCs w:val="24"/>
        </w:rPr>
      </w:pPr>
      <w:r w:rsidRPr="0020294A">
        <w:rPr>
          <w:rFonts w:ascii="Times New Roman" w:hAnsi="Times New Roman" w:cs="Times New Roman"/>
          <w:sz w:val="24"/>
          <w:szCs w:val="24"/>
        </w:rPr>
        <w:t xml:space="preserve">«выбытия» отражены расходы бюджета в сумме </w:t>
      </w:r>
      <w:r w:rsidR="0020294A" w:rsidRPr="0020294A">
        <w:rPr>
          <w:rFonts w:ascii="Times New Roman" w:hAnsi="Times New Roman" w:cs="Times New Roman"/>
          <w:b/>
          <w:sz w:val="24"/>
          <w:szCs w:val="24"/>
        </w:rPr>
        <w:t>6 825,4</w:t>
      </w:r>
      <w:r w:rsidRPr="0020294A">
        <w:rPr>
          <w:rFonts w:ascii="Times New Roman" w:hAnsi="Times New Roman" w:cs="Times New Roman"/>
          <w:sz w:val="24"/>
          <w:szCs w:val="24"/>
        </w:rPr>
        <w:t xml:space="preserve"> тыс.рублей;</w:t>
      </w:r>
    </w:p>
    <w:p w:rsidR="001B12F8" w:rsidRPr="0020294A" w:rsidRDefault="001B12F8" w:rsidP="004E4484">
      <w:pPr>
        <w:pStyle w:val="af"/>
        <w:numPr>
          <w:ilvl w:val="0"/>
          <w:numId w:val="12"/>
        </w:numPr>
        <w:spacing w:after="0" w:line="240" w:lineRule="auto"/>
        <w:jc w:val="both"/>
        <w:rPr>
          <w:rFonts w:ascii="Times New Roman" w:hAnsi="Times New Roman" w:cs="Times New Roman"/>
          <w:sz w:val="24"/>
          <w:szCs w:val="24"/>
        </w:rPr>
      </w:pPr>
      <w:r w:rsidRPr="0020294A">
        <w:rPr>
          <w:rFonts w:ascii="Times New Roman" w:hAnsi="Times New Roman" w:cs="Times New Roman"/>
          <w:sz w:val="24"/>
          <w:szCs w:val="24"/>
        </w:rPr>
        <w:t>«</w:t>
      </w:r>
      <w:r w:rsidR="00AC52F8" w:rsidRPr="0020294A">
        <w:rPr>
          <w:rFonts w:ascii="Times New Roman" w:hAnsi="Times New Roman" w:cs="Times New Roman"/>
          <w:sz w:val="24"/>
          <w:szCs w:val="24"/>
        </w:rPr>
        <w:t>изменение остатков средств</w:t>
      </w:r>
      <w:r w:rsidRPr="0020294A">
        <w:rPr>
          <w:rFonts w:ascii="Times New Roman" w:hAnsi="Times New Roman" w:cs="Times New Roman"/>
          <w:sz w:val="24"/>
          <w:szCs w:val="24"/>
        </w:rPr>
        <w:t>»</w:t>
      </w:r>
      <w:r w:rsidR="00AC52F8" w:rsidRPr="0020294A">
        <w:rPr>
          <w:rFonts w:ascii="Times New Roman" w:hAnsi="Times New Roman" w:cs="Times New Roman"/>
          <w:sz w:val="24"/>
          <w:szCs w:val="24"/>
        </w:rPr>
        <w:t xml:space="preserve"> отражена разница между доходами и расходами бюджета по строке </w:t>
      </w:r>
      <w:r w:rsidR="00DB3790" w:rsidRPr="0020294A">
        <w:rPr>
          <w:rFonts w:ascii="Times New Roman" w:hAnsi="Times New Roman" w:cs="Times New Roman"/>
          <w:sz w:val="24"/>
          <w:szCs w:val="24"/>
        </w:rPr>
        <w:t>4</w:t>
      </w:r>
      <w:r w:rsidR="00AC52F8" w:rsidRPr="0020294A">
        <w:rPr>
          <w:rFonts w:ascii="Times New Roman" w:hAnsi="Times New Roman" w:cs="Times New Roman"/>
          <w:sz w:val="24"/>
          <w:szCs w:val="24"/>
        </w:rPr>
        <w:t xml:space="preserve">000 в сумме </w:t>
      </w:r>
      <w:r w:rsidR="00AC52F8" w:rsidRPr="0020294A">
        <w:rPr>
          <w:rFonts w:ascii="Times New Roman" w:hAnsi="Times New Roman" w:cs="Times New Roman"/>
          <w:b/>
          <w:sz w:val="24"/>
          <w:szCs w:val="24"/>
        </w:rPr>
        <w:t xml:space="preserve">(-) </w:t>
      </w:r>
      <w:r w:rsidR="0020294A" w:rsidRPr="0020294A">
        <w:rPr>
          <w:rFonts w:ascii="Times New Roman" w:hAnsi="Times New Roman" w:cs="Times New Roman"/>
          <w:b/>
          <w:sz w:val="24"/>
          <w:szCs w:val="24"/>
        </w:rPr>
        <w:t>6 695,8</w:t>
      </w:r>
      <w:r w:rsidR="00AC52F8" w:rsidRPr="0020294A">
        <w:rPr>
          <w:rFonts w:ascii="Times New Roman" w:hAnsi="Times New Roman" w:cs="Times New Roman"/>
          <w:sz w:val="24"/>
          <w:szCs w:val="24"/>
        </w:rPr>
        <w:t xml:space="preserve"> тыс.рублей.</w:t>
      </w:r>
    </w:p>
    <w:p w:rsidR="00146FA8" w:rsidRPr="0020294A" w:rsidRDefault="00146FA8" w:rsidP="00061E17">
      <w:pPr>
        <w:spacing w:after="0" w:line="240" w:lineRule="auto"/>
        <w:ind w:firstLine="567"/>
        <w:jc w:val="both"/>
        <w:rPr>
          <w:rFonts w:ascii="Times New Roman" w:hAnsi="Times New Roman" w:cs="Times New Roman"/>
          <w:i/>
          <w:sz w:val="24"/>
          <w:szCs w:val="24"/>
        </w:rPr>
      </w:pPr>
      <w:r w:rsidRPr="0020294A">
        <w:rPr>
          <w:rFonts w:ascii="Times New Roman" w:hAnsi="Times New Roman" w:cs="Times New Roman"/>
          <w:i/>
          <w:sz w:val="24"/>
          <w:szCs w:val="24"/>
        </w:rPr>
        <w:t>Данные ф.0503123 подтверждены соответствующими показателями, указанными в ф.0503121 «Отчёт о финансовых результатах деятельности».</w:t>
      </w:r>
    </w:p>
    <w:p w:rsidR="00B84E91" w:rsidRDefault="00B84E91" w:rsidP="009669D0">
      <w:pPr>
        <w:pStyle w:val="af"/>
        <w:spacing w:after="0" w:line="240" w:lineRule="auto"/>
        <w:ind w:left="0"/>
        <w:jc w:val="center"/>
        <w:rPr>
          <w:rFonts w:ascii="Times New Roman" w:hAnsi="Times New Roman" w:cs="Times New Roman"/>
          <w:b/>
          <w:i/>
          <w:sz w:val="24"/>
          <w:szCs w:val="24"/>
          <w:u w:val="single"/>
        </w:rPr>
      </w:pPr>
    </w:p>
    <w:p w:rsidR="00372054" w:rsidRPr="0020294A" w:rsidRDefault="00372054" w:rsidP="009669D0">
      <w:pPr>
        <w:pStyle w:val="af"/>
        <w:spacing w:after="0" w:line="240" w:lineRule="auto"/>
        <w:ind w:left="0"/>
        <w:jc w:val="center"/>
        <w:rPr>
          <w:rFonts w:ascii="Times New Roman" w:hAnsi="Times New Roman" w:cs="Times New Roman"/>
          <w:i/>
          <w:sz w:val="24"/>
          <w:szCs w:val="24"/>
          <w:u w:val="single"/>
        </w:rPr>
      </w:pPr>
      <w:r w:rsidRPr="0020294A">
        <w:rPr>
          <w:rFonts w:ascii="Times New Roman" w:hAnsi="Times New Roman" w:cs="Times New Roman"/>
          <w:b/>
          <w:i/>
          <w:sz w:val="24"/>
          <w:szCs w:val="24"/>
          <w:u w:val="single"/>
        </w:rPr>
        <w:t>Исполнение</w:t>
      </w:r>
      <w:r w:rsidR="00960774" w:rsidRPr="0020294A">
        <w:rPr>
          <w:rFonts w:ascii="Times New Roman" w:hAnsi="Times New Roman" w:cs="Times New Roman"/>
          <w:b/>
          <w:i/>
          <w:sz w:val="24"/>
          <w:szCs w:val="24"/>
          <w:u w:val="single"/>
        </w:rPr>
        <w:t xml:space="preserve"> плановых назначений по доходам</w:t>
      </w:r>
    </w:p>
    <w:p w:rsidR="00D32628" w:rsidRPr="00C13CFA" w:rsidRDefault="00D32628" w:rsidP="00061E17">
      <w:pPr>
        <w:spacing w:after="13" w:line="240" w:lineRule="auto"/>
        <w:ind w:right="39" w:firstLine="567"/>
        <w:jc w:val="both"/>
        <w:rPr>
          <w:rFonts w:ascii="Times New Roman" w:eastAsia="Times New Roman" w:hAnsi="Times New Roman" w:cs="Times New Roman"/>
          <w:sz w:val="24"/>
          <w:szCs w:val="24"/>
          <w:lang w:eastAsia="ru-RU"/>
        </w:rPr>
      </w:pPr>
      <w:r w:rsidRPr="00C13CFA">
        <w:rPr>
          <w:rFonts w:ascii="Times New Roman" w:eastAsia="Times New Roman" w:hAnsi="Times New Roman" w:cs="Times New Roman"/>
          <w:sz w:val="24"/>
          <w:szCs w:val="24"/>
          <w:lang w:eastAsia="ru-RU"/>
        </w:rPr>
        <w:t>Согласно показателям Отчёта об исполнении бюджета главного администратора доходов бюджета на 01.01.20</w:t>
      </w:r>
      <w:r w:rsidR="00DB3790" w:rsidRPr="00C13CFA">
        <w:rPr>
          <w:rFonts w:ascii="Times New Roman" w:eastAsia="Times New Roman" w:hAnsi="Times New Roman" w:cs="Times New Roman"/>
          <w:sz w:val="24"/>
          <w:szCs w:val="24"/>
          <w:lang w:eastAsia="ru-RU"/>
        </w:rPr>
        <w:t>2</w:t>
      </w:r>
      <w:r w:rsidR="003E3E3F" w:rsidRPr="00C13CFA">
        <w:rPr>
          <w:rFonts w:ascii="Times New Roman" w:eastAsia="Times New Roman" w:hAnsi="Times New Roman" w:cs="Times New Roman"/>
          <w:sz w:val="24"/>
          <w:szCs w:val="24"/>
          <w:lang w:eastAsia="ru-RU"/>
        </w:rPr>
        <w:t>2</w:t>
      </w:r>
      <w:r w:rsidR="00DB3790" w:rsidRPr="00C13CFA">
        <w:rPr>
          <w:rFonts w:ascii="Times New Roman" w:eastAsia="Times New Roman" w:hAnsi="Times New Roman" w:cs="Times New Roman"/>
          <w:sz w:val="24"/>
          <w:szCs w:val="24"/>
          <w:lang w:eastAsia="ru-RU"/>
        </w:rPr>
        <w:t xml:space="preserve"> года</w:t>
      </w:r>
      <w:r w:rsidRPr="00C13CFA">
        <w:rPr>
          <w:rFonts w:ascii="Times New Roman" w:eastAsia="Times New Roman" w:hAnsi="Times New Roman" w:cs="Times New Roman"/>
          <w:sz w:val="24"/>
          <w:szCs w:val="24"/>
          <w:lang w:eastAsia="ru-RU"/>
        </w:rPr>
        <w:t xml:space="preserve"> (ф.0503127</w:t>
      </w:r>
      <w:r w:rsidR="00DB3790" w:rsidRPr="00C13CFA">
        <w:rPr>
          <w:rFonts w:ascii="Times New Roman" w:eastAsia="Times New Roman" w:hAnsi="Times New Roman" w:cs="Times New Roman"/>
          <w:sz w:val="24"/>
          <w:szCs w:val="24"/>
          <w:lang w:eastAsia="ru-RU"/>
        </w:rPr>
        <w:t>)</w:t>
      </w:r>
      <w:r w:rsidRPr="00C13CFA">
        <w:rPr>
          <w:rFonts w:ascii="Times New Roman" w:eastAsia="Times New Roman" w:hAnsi="Times New Roman" w:cs="Times New Roman"/>
          <w:sz w:val="24"/>
          <w:szCs w:val="24"/>
          <w:lang w:eastAsia="ru-RU"/>
        </w:rPr>
        <w:t xml:space="preserve">, раздел 1 «Доходы бюджета», графа 4 «Утвержденные бюджетные назначения») утвержденные бюджетные назначения по доходам отражены в сумме </w:t>
      </w:r>
      <w:r w:rsidR="003E3E3F" w:rsidRPr="00C13CFA">
        <w:rPr>
          <w:rFonts w:ascii="Times New Roman" w:eastAsia="Times New Roman" w:hAnsi="Times New Roman" w:cs="Times New Roman"/>
          <w:b/>
          <w:sz w:val="24"/>
          <w:szCs w:val="24"/>
          <w:lang w:eastAsia="ru-RU"/>
        </w:rPr>
        <w:t>129,6</w:t>
      </w:r>
      <w:r w:rsidRPr="00C13CFA">
        <w:rPr>
          <w:rFonts w:ascii="Times New Roman" w:eastAsia="Times New Roman" w:hAnsi="Times New Roman" w:cs="Times New Roman"/>
          <w:sz w:val="24"/>
          <w:szCs w:val="24"/>
          <w:lang w:eastAsia="ru-RU"/>
        </w:rPr>
        <w:t xml:space="preserve"> тыс.рублей, что соответствует бюджетным назначениям, доведенным до </w:t>
      </w:r>
      <w:r w:rsidR="007511C0" w:rsidRPr="00C13CFA">
        <w:rPr>
          <w:rFonts w:ascii="Times New Roman" w:eastAsia="Times New Roman" w:hAnsi="Times New Roman" w:cs="Times New Roman"/>
          <w:sz w:val="24"/>
          <w:szCs w:val="24"/>
          <w:lang w:eastAsia="ru-RU"/>
        </w:rPr>
        <w:t>Вяземского районного Совета депутатов</w:t>
      </w:r>
      <w:r w:rsidRPr="00C13CFA">
        <w:rPr>
          <w:rFonts w:ascii="Times New Roman" w:eastAsia="Times New Roman" w:hAnsi="Times New Roman" w:cs="Times New Roman"/>
          <w:sz w:val="24"/>
          <w:szCs w:val="24"/>
          <w:lang w:eastAsia="ru-RU"/>
        </w:rPr>
        <w:t xml:space="preserve">. Исполнены бюджетные назначения по доходам в сумме </w:t>
      </w:r>
      <w:r w:rsidR="003E3E3F" w:rsidRPr="00C13CFA">
        <w:rPr>
          <w:rFonts w:ascii="Times New Roman" w:eastAsia="Times New Roman" w:hAnsi="Times New Roman" w:cs="Times New Roman"/>
          <w:b/>
          <w:sz w:val="24"/>
          <w:szCs w:val="24"/>
          <w:lang w:eastAsia="ru-RU"/>
        </w:rPr>
        <w:t>129,6</w:t>
      </w:r>
      <w:r w:rsidRPr="00C13CFA">
        <w:rPr>
          <w:rFonts w:ascii="Times New Roman" w:eastAsia="Times New Roman" w:hAnsi="Times New Roman" w:cs="Times New Roman"/>
          <w:sz w:val="24"/>
          <w:szCs w:val="24"/>
          <w:lang w:eastAsia="ru-RU"/>
        </w:rPr>
        <w:t xml:space="preserve"> тыс.рублей (</w:t>
      </w:r>
      <w:r w:rsidR="00C443BC" w:rsidRPr="00C13CFA">
        <w:rPr>
          <w:rFonts w:ascii="Times New Roman" w:eastAsia="Times New Roman" w:hAnsi="Times New Roman" w:cs="Times New Roman"/>
          <w:sz w:val="24"/>
          <w:szCs w:val="24"/>
          <w:lang w:eastAsia="ru-RU"/>
        </w:rPr>
        <w:t>100,</w:t>
      </w:r>
      <w:r w:rsidR="007511C0" w:rsidRPr="00C13CFA">
        <w:rPr>
          <w:rFonts w:ascii="Times New Roman" w:eastAsia="Times New Roman" w:hAnsi="Times New Roman" w:cs="Times New Roman"/>
          <w:sz w:val="24"/>
          <w:szCs w:val="24"/>
          <w:lang w:eastAsia="ru-RU"/>
        </w:rPr>
        <w:t>0</w:t>
      </w:r>
      <w:r w:rsidRPr="00C13CFA">
        <w:rPr>
          <w:rFonts w:ascii="Times New Roman" w:eastAsia="Times New Roman" w:hAnsi="Times New Roman" w:cs="Times New Roman"/>
          <w:sz w:val="24"/>
          <w:szCs w:val="24"/>
          <w:lang w:eastAsia="ru-RU"/>
        </w:rPr>
        <w:t>%).</w:t>
      </w:r>
    </w:p>
    <w:p w:rsidR="002D3DA0" w:rsidRPr="00C13CFA" w:rsidRDefault="002D3DA0" w:rsidP="002D3DA0">
      <w:pPr>
        <w:spacing w:after="13" w:line="240" w:lineRule="auto"/>
        <w:ind w:right="39" w:firstLine="567"/>
        <w:jc w:val="right"/>
        <w:rPr>
          <w:rFonts w:ascii="Times New Roman" w:eastAsia="Times New Roman" w:hAnsi="Times New Roman" w:cs="Times New Roman"/>
          <w:sz w:val="20"/>
          <w:szCs w:val="20"/>
          <w:lang w:eastAsia="ru-RU"/>
        </w:rPr>
      </w:pPr>
      <w:r w:rsidRPr="00C13CFA">
        <w:rPr>
          <w:rFonts w:ascii="Times New Roman" w:eastAsia="Times New Roman" w:hAnsi="Times New Roman" w:cs="Times New Roman"/>
          <w:sz w:val="20"/>
          <w:szCs w:val="20"/>
          <w:lang w:eastAsia="ru-RU"/>
        </w:rPr>
        <w:t>(тыс.рублей)</w:t>
      </w:r>
    </w:p>
    <w:tbl>
      <w:tblPr>
        <w:tblStyle w:val="af0"/>
        <w:tblW w:w="9963" w:type="dxa"/>
        <w:tblLook w:val="04A0" w:firstRow="1" w:lastRow="0" w:firstColumn="1" w:lastColumn="0" w:noHBand="0" w:noVBand="1"/>
      </w:tblPr>
      <w:tblGrid>
        <w:gridCol w:w="6204"/>
        <w:gridCol w:w="1275"/>
        <w:gridCol w:w="1153"/>
        <w:gridCol w:w="704"/>
        <w:gridCol w:w="627"/>
      </w:tblGrid>
      <w:tr w:rsidR="005E2C28" w:rsidRPr="00B84E91" w:rsidTr="00B84E91">
        <w:tc>
          <w:tcPr>
            <w:tcW w:w="6204" w:type="dxa"/>
            <w:shd w:val="clear" w:color="auto" w:fill="BFBFBF" w:themeFill="background1" w:themeFillShade="BF"/>
            <w:vAlign w:val="center"/>
          </w:tcPr>
          <w:p w:rsidR="002D3DA0" w:rsidRPr="00B84E91" w:rsidRDefault="00811866" w:rsidP="0077251C">
            <w:pPr>
              <w:spacing w:after="13"/>
              <w:ind w:right="39"/>
              <w:jc w:val="center"/>
              <w:rPr>
                <w:b/>
                <w:sz w:val="19"/>
                <w:szCs w:val="19"/>
              </w:rPr>
            </w:pPr>
            <w:r w:rsidRPr="00B84E91">
              <w:rPr>
                <w:b/>
                <w:sz w:val="19"/>
                <w:szCs w:val="19"/>
              </w:rPr>
              <w:t>н</w:t>
            </w:r>
            <w:r w:rsidR="002D3DA0" w:rsidRPr="00B84E91">
              <w:rPr>
                <w:b/>
                <w:sz w:val="19"/>
                <w:szCs w:val="19"/>
              </w:rPr>
              <w:t>аименование показателя</w:t>
            </w:r>
          </w:p>
        </w:tc>
        <w:tc>
          <w:tcPr>
            <w:tcW w:w="1275" w:type="dxa"/>
            <w:shd w:val="clear" w:color="auto" w:fill="BFBFBF" w:themeFill="background1" w:themeFillShade="BF"/>
            <w:vAlign w:val="center"/>
          </w:tcPr>
          <w:p w:rsidR="002D3DA0" w:rsidRPr="00B84E91" w:rsidRDefault="00B84E91" w:rsidP="00B84E91">
            <w:pPr>
              <w:spacing w:after="13"/>
              <w:ind w:right="39"/>
              <w:jc w:val="center"/>
              <w:rPr>
                <w:b/>
                <w:sz w:val="19"/>
                <w:szCs w:val="19"/>
              </w:rPr>
            </w:pPr>
            <w:r>
              <w:rPr>
                <w:b/>
                <w:sz w:val="19"/>
                <w:szCs w:val="19"/>
              </w:rPr>
              <w:t>у</w:t>
            </w:r>
            <w:r w:rsidR="002D3DA0" w:rsidRPr="00B84E91">
              <w:rPr>
                <w:b/>
                <w:sz w:val="19"/>
                <w:szCs w:val="19"/>
              </w:rPr>
              <w:t>тверж</w:t>
            </w:r>
            <w:r>
              <w:rPr>
                <w:b/>
                <w:sz w:val="19"/>
                <w:szCs w:val="19"/>
              </w:rPr>
              <w:t>.</w:t>
            </w:r>
            <w:r w:rsidR="002D3DA0" w:rsidRPr="00B84E91">
              <w:rPr>
                <w:b/>
                <w:sz w:val="19"/>
                <w:szCs w:val="19"/>
              </w:rPr>
              <w:t xml:space="preserve"> бюджетные назначения</w:t>
            </w:r>
          </w:p>
        </w:tc>
        <w:tc>
          <w:tcPr>
            <w:tcW w:w="1153" w:type="dxa"/>
            <w:shd w:val="clear" w:color="auto" w:fill="BFBFBF" w:themeFill="background1" w:themeFillShade="BF"/>
            <w:vAlign w:val="center"/>
          </w:tcPr>
          <w:p w:rsidR="002D3DA0" w:rsidRPr="00B84E91" w:rsidRDefault="002D3DA0" w:rsidP="0077251C">
            <w:pPr>
              <w:spacing w:after="13"/>
              <w:ind w:right="39"/>
              <w:jc w:val="center"/>
              <w:rPr>
                <w:b/>
                <w:sz w:val="19"/>
                <w:szCs w:val="19"/>
              </w:rPr>
            </w:pPr>
            <w:r w:rsidRPr="00B84E91">
              <w:rPr>
                <w:b/>
                <w:sz w:val="19"/>
                <w:szCs w:val="19"/>
              </w:rPr>
              <w:t>поступило доходов</w:t>
            </w:r>
          </w:p>
        </w:tc>
        <w:tc>
          <w:tcPr>
            <w:tcW w:w="704" w:type="dxa"/>
            <w:shd w:val="clear" w:color="auto" w:fill="BFBFBF" w:themeFill="background1" w:themeFillShade="BF"/>
            <w:vAlign w:val="center"/>
          </w:tcPr>
          <w:p w:rsidR="002D3DA0" w:rsidRPr="00B84E91" w:rsidRDefault="002D3DA0" w:rsidP="0077251C">
            <w:pPr>
              <w:spacing w:after="13"/>
              <w:ind w:right="39"/>
              <w:jc w:val="center"/>
              <w:rPr>
                <w:b/>
                <w:sz w:val="19"/>
                <w:szCs w:val="19"/>
              </w:rPr>
            </w:pPr>
            <w:r w:rsidRPr="00B84E91">
              <w:rPr>
                <w:b/>
                <w:sz w:val="19"/>
                <w:szCs w:val="19"/>
              </w:rPr>
              <w:t>% исп.</w:t>
            </w:r>
          </w:p>
        </w:tc>
        <w:tc>
          <w:tcPr>
            <w:tcW w:w="627" w:type="dxa"/>
            <w:shd w:val="clear" w:color="auto" w:fill="BFBFBF" w:themeFill="background1" w:themeFillShade="BF"/>
            <w:vAlign w:val="center"/>
          </w:tcPr>
          <w:p w:rsidR="002D3DA0" w:rsidRPr="00B84E91" w:rsidRDefault="002D3DA0" w:rsidP="0077251C">
            <w:pPr>
              <w:spacing w:after="13"/>
              <w:ind w:right="39"/>
              <w:jc w:val="center"/>
              <w:rPr>
                <w:b/>
                <w:sz w:val="19"/>
                <w:szCs w:val="19"/>
              </w:rPr>
            </w:pPr>
            <w:r w:rsidRPr="00B84E91">
              <w:rPr>
                <w:b/>
                <w:sz w:val="19"/>
                <w:szCs w:val="19"/>
              </w:rPr>
              <w:t>+/ -</w:t>
            </w:r>
          </w:p>
        </w:tc>
      </w:tr>
      <w:tr w:rsidR="005E2C28" w:rsidRPr="00B84E91" w:rsidTr="00B84E91">
        <w:tc>
          <w:tcPr>
            <w:tcW w:w="6204" w:type="dxa"/>
            <w:shd w:val="clear" w:color="auto" w:fill="D9D9D9" w:themeFill="background1" w:themeFillShade="D9"/>
          </w:tcPr>
          <w:p w:rsidR="002D3DA0" w:rsidRPr="00B84E91" w:rsidRDefault="002D3DA0" w:rsidP="0077251C">
            <w:pPr>
              <w:spacing w:after="13"/>
              <w:ind w:right="39"/>
              <w:jc w:val="both"/>
              <w:rPr>
                <w:sz w:val="19"/>
                <w:szCs w:val="19"/>
              </w:rPr>
            </w:pPr>
            <w:r w:rsidRPr="00B84E91">
              <w:rPr>
                <w:b/>
                <w:sz w:val="19"/>
                <w:szCs w:val="19"/>
              </w:rPr>
              <w:t>ДОХОДЫ ВСЕГО</w:t>
            </w:r>
            <w:r w:rsidRPr="00B84E91">
              <w:rPr>
                <w:sz w:val="19"/>
                <w:szCs w:val="19"/>
              </w:rPr>
              <w:t>, в том числе</w:t>
            </w:r>
          </w:p>
        </w:tc>
        <w:tc>
          <w:tcPr>
            <w:tcW w:w="1275" w:type="dxa"/>
            <w:shd w:val="clear" w:color="auto" w:fill="D9D9D9" w:themeFill="background1" w:themeFillShade="D9"/>
            <w:vAlign w:val="center"/>
          </w:tcPr>
          <w:p w:rsidR="002D3DA0" w:rsidRPr="00B84E91" w:rsidRDefault="00C13CFA" w:rsidP="0084315D">
            <w:pPr>
              <w:spacing w:after="13"/>
              <w:ind w:right="39"/>
              <w:jc w:val="right"/>
              <w:rPr>
                <w:b/>
                <w:sz w:val="19"/>
                <w:szCs w:val="19"/>
              </w:rPr>
            </w:pPr>
            <w:r w:rsidRPr="00B84E91">
              <w:rPr>
                <w:b/>
                <w:sz w:val="19"/>
                <w:szCs w:val="19"/>
              </w:rPr>
              <w:t>129,6</w:t>
            </w:r>
          </w:p>
        </w:tc>
        <w:tc>
          <w:tcPr>
            <w:tcW w:w="1153" w:type="dxa"/>
            <w:shd w:val="clear" w:color="auto" w:fill="D9D9D9" w:themeFill="background1" w:themeFillShade="D9"/>
            <w:vAlign w:val="center"/>
          </w:tcPr>
          <w:p w:rsidR="002D3DA0" w:rsidRPr="00B84E91" w:rsidRDefault="00C13CFA" w:rsidP="00C13CFA">
            <w:pPr>
              <w:spacing w:after="13"/>
              <w:ind w:right="39"/>
              <w:jc w:val="right"/>
              <w:rPr>
                <w:b/>
                <w:sz w:val="19"/>
                <w:szCs w:val="19"/>
              </w:rPr>
            </w:pPr>
            <w:r w:rsidRPr="00B84E91">
              <w:rPr>
                <w:b/>
                <w:sz w:val="19"/>
                <w:szCs w:val="19"/>
              </w:rPr>
              <w:t>129,6</w:t>
            </w:r>
          </w:p>
        </w:tc>
        <w:tc>
          <w:tcPr>
            <w:tcW w:w="704" w:type="dxa"/>
            <w:shd w:val="clear" w:color="auto" w:fill="D9D9D9" w:themeFill="background1" w:themeFillShade="D9"/>
            <w:vAlign w:val="center"/>
          </w:tcPr>
          <w:p w:rsidR="002D3DA0" w:rsidRPr="00B84E91" w:rsidRDefault="00D26535" w:rsidP="0084315D">
            <w:pPr>
              <w:spacing w:after="13"/>
              <w:ind w:right="39"/>
              <w:jc w:val="right"/>
              <w:rPr>
                <w:b/>
                <w:sz w:val="19"/>
                <w:szCs w:val="19"/>
              </w:rPr>
            </w:pPr>
            <w:r w:rsidRPr="00B84E91">
              <w:rPr>
                <w:b/>
                <w:sz w:val="19"/>
                <w:szCs w:val="19"/>
              </w:rPr>
              <w:t>100,</w:t>
            </w:r>
            <w:r w:rsidR="0084315D" w:rsidRPr="00B84E91">
              <w:rPr>
                <w:b/>
                <w:sz w:val="19"/>
                <w:szCs w:val="19"/>
              </w:rPr>
              <w:t>0</w:t>
            </w:r>
          </w:p>
        </w:tc>
        <w:tc>
          <w:tcPr>
            <w:tcW w:w="627" w:type="dxa"/>
            <w:shd w:val="clear" w:color="auto" w:fill="D9D9D9" w:themeFill="background1" w:themeFillShade="D9"/>
            <w:vAlign w:val="center"/>
          </w:tcPr>
          <w:p w:rsidR="002D3DA0" w:rsidRPr="00B84E91" w:rsidRDefault="0084315D" w:rsidP="0077251C">
            <w:pPr>
              <w:spacing w:after="13"/>
              <w:ind w:right="39"/>
              <w:jc w:val="right"/>
              <w:rPr>
                <w:b/>
                <w:sz w:val="19"/>
                <w:szCs w:val="19"/>
              </w:rPr>
            </w:pPr>
            <w:r w:rsidRPr="00B84E91">
              <w:rPr>
                <w:b/>
                <w:sz w:val="19"/>
                <w:szCs w:val="19"/>
              </w:rPr>
              <w:t>0,0</w:t>
            </w:r>
          </w:p>
        </w:tc>
      </w:tr>
      <w:tr w:rsidR="005E2C28" w:rsidRPr="00B84E91" w:rsidTr="00B84E91">
        <w:tc>
          <w:tcPr>
            <w:tcW w:w="6204" w:type="dxa"/>
            <w:shd w:val="clear" w:color="auto" w:fill="F2F2F2" w:themeFill="background1" w:themeFillShade="F2"/>
          </w:tcPr>
          <w:p w:rsidR="002D3DA0" w:rsidRPr="00B84E91" w:rsidRDefault="002D3DA0" w:rsidP="0084315D">
            <w:pPr>
              <w:spacing w:after="13"/>
              <w:ind w:right="39"/>
              <w:jc w:val="both"/>
              <w:rPr>
                <w:b/>
                <w:sz w:val="19"/>
                <w:szCs w:val="19"/>
              </w:rPr>
            </w:pPr>
            <w:r w:rsidRPr="00B84E91">
              <w:rPr>
                <w:b/>
                <w:sz w:val="19"/>
                <w:szCs w:val="19"/>
              </w:rPr>
              <w:t>налоговые и неналоговые доходы</w:t>
            </w:r>
          </w:p>
        </w:tc>
        <w:tc>
          <w:tcPr>
            <w:tcW w:w="1275" w:type="dxa"/>
            <w:shd w:val="clear" w:color="auto" w:fill="F2F2F2" w:themeFill="background1" w:themeFillShade="F2"/>
            <w:vAlign w:val="center"/>
          </w:tcPr>
          <w:p w:rsidR="002D3DA0" w:rsidRPr="00B84E91" w:rsidRDefault="0084315D" w:rsidP="0077251C">
            <w:pPr>
              <w:spacing w:after="13"/>
              <w:ind w:right="39"/>
              <w:jc w:val="right"/>
              <w:rPr>
                <w:b/>
                <w:sz w:val="19"/>
                <w:szCs w:val="19"/>
              </w:rPr>
            </w:pPr>
            <w:r w:rsidRPr="00B84E91">
              <w:rPr>
                <w:b/>
                <w:sz w:val="19"/>
                <w:szCs w:val="19"/>
              </w:rPr>
              <w:t>0,0</w:t>
            </w:r>
          </w:p>
        </w:tc>
        <w:tc>
          <w:tcPr>
            <w:tcW w:w="1153" w:type="dxa"/>
            <w:shd w:val="clear" w:color="auto" w:fill="F2F2F2" w:themeFill="background1" w:themeFillShade="F2"/>
            <w:vAlign w:val="center"/>
          </w:tcPr>
          <w:p w:rsidR="002D3DA0" w:rsidRPr="00B84E91" w:rsidRDefault="0084315D" w:rsidP="0077251C">
            <w:pPr>
              <w:spacing w:after="13"/>
              <w:ind w:right="39"/>
              <w:jc w:val="right"/>
              <w:rPr>
                <w:b/>
                <w:sz w:val="19"/>
                <w:szCs w:val="19"/>
              </w:rPr>
            </w:pPr>
            <w:r w:rsidRPr="00B84E91">
              <w:rPr>
                <w:b/>
                <w:sz w:val="19"/>
                <w:szCs w:val="19"/>
              </w:rPr>
              <w:t>0,0</w:t>
            </w:r>
          </w:p>
        </w:tc>
        <w:tc>
          <w:tcPr>
            <w:tcW w:w="704" w:type="dxa"/>
            <w:shd w:val="clear" w:color="auto" w:fill="F2F2F2" w:themeFill="background1" w:themeFillShade="F2"/>
            <w:vAlign w:val="center"/>
          </w:tcPr>
          <w:p w:rsidR="002D3DA0" w:rsidRPr="00B84E91" w:rsidRDefault="0084315D" w:rsidP="0077251C">
            <w:pPr>
              <w:spacing w:after="13"/>
              <w:ind w:right="39"/>
              <w:jc w:val="right"/>
              <w:rPr>
                <w:b/>
                <w:sz w:val="19"/>
                <w:szCs w:val="19"/>
              </w:rPr>
            </w:pPr>
            <w:r w:rsidRPr="00B84E91">
              <w:rPr>
                <w:b/>
                <w:sz w:val="19"/>
                <w:szCs w:val="19"/>
              </w:rPr>
              <w:t>0,0</w:t>
            </w:r>
          </w:p>
        </w:tc>
        <w:tc>
          <w:tcPr>
            <w:tcW w:w="627" w:type="dxa"/>
            <w:shd w:val="clear" w:color="auto" w:fill="F2F2F2" w:themeFill="background1" w:themeFillShade="F2"/>
            <w:vAlign w:val="center"/>
          </w:tcPr>
          <w:p w:rsidR="002D3DA0" w:rsidRPr="00B84E91" w:rsidRDefault="00D26535" w:rsidP="0077251C">
            <w:pPr>
              <w:spacing w:after="13"/>
              <w:ind w:right="39"/>
              <w:jc w:val="right"/>
              <w:rPr>
                <w:b/>
                <w:sz w:val="19"/>
                <w:szCs w:val="19"/>
              </w:rPr>
            </w:pPr>
            <w:r w:rsidRPr="00B84E91">
              <w:rPr>
                <w:b/>
                <w:sz w:val="19"/>
                <w:szCs w:val="19"/>
              </w:rPr>
              <w:t>0,0</w:t>
            </w:r>
          </w:p>
        </w:tc>
      </w:tr>
      <w:tr w:rsidR="005E2C28" w:rsidRPr="00B84E91" w:rsidTr="00B84E91">
        <w:tc>
          <w:tcPr>
            <w:tcW w:w="6204" w:type="dxa"/>
            <w:shd w:val="clear" w:color="auto" w:fill="D9D9D9" w:themeFill="background1" w:themeFillShade="D9"/>
          </w:tcPr>
          <w:p w:rsidR="00D26535" w:rsidRPr="00B84E91" w:rsidRDefault="00D26535" w:rsidP="00B84E91">
            <w:pPr>
              <w:spacing w:after="13"/>
              <w:ind w:right="39"/>
              <w:jc w:val="both"/>
              <w:rPr>
                <w:b/>
                <w:sz w:val="19"/>
                <w:szCs w:val="19"/>
              </w:rPr>
            </w:pPr>
            <w:r w:rsidRPr="00B84E91">
              <w:rPr>
                <w:b/>
                <w:sz w:val="19"/>
                <w:szCs w:val="19"/>
              </w:rPr>
              <w:t>безвозмездные поступления:</w:t>
            </w:r>
          </w:p>
        </w:tc>
        <w:tc>
          <w:tcPr>
            <w:tcW w:w="1275" w:type="dxa"/>
            <w:shd w:val="clear" w:color="auto" w:fill="D9D9D9" w:themeFill="background1" w:themeFillShade="D9"/>
            <w:vAlign w:val="center"/>
          </w:tcPr>
          <w:p w:rsidR="00D26535" w:rsidRPr="00B84E91" w:rsidRDefault="00C13CFA" w:rsidP="00D26535">
            <w:pPr>
              <w:spacing w:after="13"/>
              <w:ind w:right="39"/>
              <w:jc w:val="right"/>
              <w:rPr>
                <w:b/>
                <w:sz w:val="19"/>
                <w:szCs w:val="19"/>
              </w:rPr>
            </w:pPr>
            <w:r w:rsidRPr="00B84E91">
              <w:rPr>
                <w:b/>
                <w:sz w:val="19"/>
                <w:szCs w:val="19"/>
              </w:rPr>
              <w:t>129,6</w:t>
            </w:r>
          </w:p>
        </w:tc>
        <w:tc>
          <w:tcPr>
            <w:tcW w:w="1153" w:type="dxa"/>
            <w:shd w:val="clear" w:color="auto" w:fill="D9D9D9" w:themeFill="background1" w:themeFillShade="D9"/>
            <w:vAlign w:val="center"/>
          </w:tcPr>
          <w:p w:rsidR="00D26535" w:rsidRPr="00B84E91" w:rsidRDefault="00C13CFA" w:rsidP="00D26535">
            <w:pPr>
              <w:spacing w:after="13"/>
              <w:ind w:right="39"/>
              <w:jc w:val="right"/>
              <w:rPr>
                <w:b/>
                <w:sz w:val="19"/>
                <w:szCs w:val="19"/>
              </w:rPr>
            </w:pPr>
            <w:r w:rsidRPr="00B84E91">
              <w:rPr>
                <w:b/>
                <w:sz w:val="19"/>
                <w:szCs w:val="19"/>
              </w:rPr>
              <w:t>129,6</w:t>
            </w:r>
          </w:p>
        </w:tc>
        <w:tc>
          <w:tcPr>
            <w:tcW w:w="704" w:type="dxa"/>
            <w:shd w:val="clear" w:color="auto" w:fill="D9D9D9" w:themeFill="background1" w:themeFillShade="D9"/>
            <w:vAlign w:val="center"/>
          </w:tcPr>
          <w:p w:rsidR="00D26535" w:rsidRPr="00B84E91" w:rsidRDefault="009057F9" w:rsidP="0084315D">
            <w:pPr>
              <w:spacing w:after="13"/>
              <w:ind w:right="39"/>
              <w:jc w:val="right"/>
              <w:rPr>
                <w:b/>
                <w:sz w:val="19"/>
                <w:szCs w:val="19"/>
              </w:rPr>
            </w:pPr>
            <w:r w:rsidRPr="00B84E91">
              <w:rPr>
                <w:b/>
                <w:sz w:val="19"/>
                <w:szCs w:val="19"/>
              </w:rPr>
              <w:t>100,</w:t>
            </w:r>
            <w:r w:rsidR="0084315D" w:rsidRPr="00B84E91">
              <w:rPr>
                <w:b/>
                <w:sz w:val="19"/>
                <w:szCs w:val="19"/>
              </w:rPr>
              <w:t>0</w:t>
            </w:r>
          </w:p>
        </w:tc>
        <w:tc>
          <w:tcPr>
            <w:tcW w:w="627" w:type="dxa"/>
            <w:shd w:val="clear" w:color="auto" w:fill="D9D9D9" w:themeFill="background1" w:themeFillShade="D9"/>
            <w:vAlign w:val="center"/>
          </w:tcPr>
          <w:p w:rsidR="00D26535" w:rsidRPr="00B84E91" w:rsidRDefault="0084315D" w:rsidP="00D26535">
            <w:pPr>
              <w:spacing w:after="13"/>
              <w:ind w:right="39"/>
              <w:jc w:val="right"/>
              <w:rPr>
                <w:b/>
                <w:sz w:val="19"/>
                <w:szCs w:val="19"/>
              </w:rPr>
            </w:pPr>
            <w:r w:rsidRPr="00B84E91">
              <w:rPr>
                <w:b/>
                <w:sz w:val="19"/>
                <w:szCs w:val="19"/>
              </w:rPr>
              <w:t>0,0</w:t>
            </w:r>
          </w:p>
        </w:tc>
      </w:tr>
      <w:tr w:rsidR="005E2C28" w:rsidRPr="00B84E91" w:rsidTr="00B84E91">
        <w:tc>
          <w:tcPr>
            <w:tcW w:w="6204" w:type="dxa"/>
            <w:shd w:val="clear" w:color="auto" w:fill="F2F2F2" w:themeFill="background1" w:themeFillShade="F2"/>
          </w:tcPr>
          <w:p w:rsidR="0050227B" w:rsidRPr="00B84E91" w:rsidRDefault="0050227B" w:rsidP="00B84E91">
            <w:pPr>
              <w:numPr>
                <w:ilvl w:val="0"/>
                <w:numId w:val="12"/>
              </w:numPr>
              <w:spacing w:after="13"/>
              <w:ind w:left="284" w:right="39" w:hanging="218"/>
              <w:jc w:val="both"/>
              <w:rPr>
                <w:b/>
                <w:sz w:val="19"/>
                <w:szCs w:val="19"/>
              </w:rPr>
            </w:pPr>
            <w:r w:rsidRPr="00B84E91">
              <w:rPr>
                <w:b/>
                <w:sz w:val="19"/>
                <w:szCs w:val="19"/>
              </w:rPr>
              <w:t xml:space="preserve">иные межбюджетные трансферты, передаваемые бюджетам, за счет средств резервного фонда Правительства </w:t>
            </w:r>
            <w:r w:rsidR="00B84E91">
              <w:rPr>
                <w:b/>
                <w:sz w:val="19"/>
                <w:szCs w:val="19"/>
              </w:rPr>
              <w:t>РФ</w:t>
            </w:r>
          </w:p>
        </w:tc>
        <w:tc>
          <w:tcPr>
            <w:tcW w:w="1275" w:type="dxa"/>
            <w:shd w:val="clear" w:color="auto" w:fill="F2F2F2" w:themeFill="background1" w:themeFillShade="F2"/>
            <w:vAlign w:val="center"/>
          </w:tcPr>
          <w:p w:rsidR="0050227B" w:rsidRPr="00B84E91" w:rsidRDefault="00C13CFA" w:rsidP="0050227B">
            <w:pPr>
              <w:spacing w:after="13"/>
              <w:ind w:right="39"/>
              <w:jc w:val="right"/>
              <w:rPr>
                <w:b/>
                <w:sz w:val="19"/>
                <w:szCs w:val="19"/>
              </w:rPr>
            </w:pPr>
            <w:r w:rsidRPr="00B84E91">
              <w:rPr>
                <w:b/>
                <w:sz w:val="19"/>
                <w:szCs w:val="19"/>
              </w:rPr>
              <w:t>129,6</w:t>
            </w:r>
          </w:p>
        </w:tc>
        <w:tc>
          <w:tcPr>
            <w:tcW w:w="1153" w:type="dxa"/>
            <w:shd w:val="clear" w:color="auto" w:fill="F2F2F2" w:themeFill="background1" w:themeFillShade="F2"/>
            <w:vAlign w:val="center"/>
          </w:tcPr>
          <w:p w:rsidR="0050227B" w:rsidRPr="00B84E91" w:rsidRDefault="00C13CFA" w:rsidP="0050227B">
            <w:pPr>
              <w:spacing w:after="13"/>
              <w:ind w:right="39"/>
              <w:jc w:val="right"/>
              <w:rPr>
                <w:b/>
                <w:sz w:val="19"/>
                <w:szCs w:val="19"/>
              </w:rPr>
            </w:pPr>
            <w:r w:rsidRPr="00B84E91">
              <w:rPr>
                <w:b/>
                <w:sz w:val="19"/>
                <w:szCs w:val="19"/>
              </w:rPr>
              <w:t>129,6</w:t>
            </w:r>
          </w:p>
        </w:tc>
        <w:tc>
          <w:tcPr>
            <w:tcW w:w="704" w:type="dxa"/>
            <w:shd w:val="clear" w:color="auto" w:fill="F2F2F2" w:themeFill="background1" w:themeFillShade="F2"/>
            <w:vAlign w:val="center"/>
          </w:tcPr>
          <w:p w:rsidR="0050227B" w:rsidRPr="00B84E91" w:rsidRDefault="0084315D" w:rsidP="0050227B">
            <w:pPr>
              <w:spacing w:after="13"/>
              <w:ind w:right="39"/>
              <w:jc w:val="right"/>
              <w:rPr>
                <w:b/>
                <w:sz w:val="19"/>
                <w:szCs w:val="19"/>
              </w:rPr>
            </w:pPr>
            <w:r w:rsidRPr="00B84E91">
              <w:rPr>
                <w:b/>
                <w:sz w:val="19"/>
                <w:szCs w:val="19"/>
              </w:rPr>
              <w:t>100,0</w:t>
            </w:r>
          </w:p>
        </w:tc>
        <w:tc>
          <w:tcPr>
            <w:tcW w:w="627" w:type="dxa"/>
            <w:shd w:val="clear" w:color="auto" w:fill="F2F2F2" w:themeFill="background1" w:themeFillShade="F2"/>
            <w:vAlign w:val="center"/>
          </w:tcPr>
          <w:p w:rsidR="0050227B" w:rsidRPr="00B84E91" w:rsidRDefault="0084315D" w:rsidP="0084315D">
            <w:pPr>
              <w:spacing w:after="13"/>
              <w:ind w:right="39"/>
              <w:jc w:val="right"/>
              <w:rPr>
                <w:b/>
                <w:sz w:val="19"/>
                <w:szCs w:val="19"/>
              </w:rPr>
            </w:pPr>
            <w:r w:rsidRPr="00B84E91">
              <w:rPr>
                <w:b/>
                <w:sz w:val="19"/>
                <w:szCs w:val="19"/>
              </w:rPr>
              <w:t>0,0</w:t>
            </w:r>
          </w:p>
        </w:tc>
      </w:tr>
      <w:tr w:rsidR="005E2C28" w:rsidRPr="00B84E91" w:rsidTr="00B84E91">
        <w:tc>
          <w:tcPr>
            <w:tcW w:w="6204" w:type="dxa"/>
          </w:tcPr>
          <w:p w:rsidR="0084315D" w:rsidRPr="00B84E91" w:rsidRDefault="0084315D" w:rsidP="00623DB4">
            <w:pPr>
              <w:spacing w:after="13"/>
              <w:ind w:right="39"/>
              <w:jc w:val="both"/>
              <w:rPr>
                <w:i/>
                <w:sz w:val="19"/>
                <w:szCs w:val="19"/>
              </w:rPr>
            </w:pPr>
            <w:r w:rsidRPr="00B84E91">
              <w:rPr>
                <w:i/>
                <w:sz w:val="19"/>
                <w:szCs w:val="19"/>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5" w:type="dxa"/>
            <w:vAlign w:val="center"/>
          </w:tcPr>
          <w:p w:rsidR="0084315D" w:rsidRPr="00B84E91" w:rsidRDefault="00C13CFA" w:rsidP="00B41B65">
            <w:pPr>
              <w:spacing w:after="13"/>
              <w:ind w:right="39"/>
              <w:jc w:val="right"/>
              <w:rPr>
                <w:i/>
                <w:sz w:val="19"/>
                <w:szCs w:val="19"/>
              </w:rPr>
            </w:pPr>
            <w:r w:rsidRPr="00B84E91">
              <w:rPr>
                <w:i/>
                <w:sz w:val="19"/>
                <w:szCs w:val="19"/>
              </w:rPr>
              <w:t>129,6</w:t>
            </w:r>
          </w:p>
        </w:tc>
        <w:tc>
          <w:tcPr>
            <w:tcW w:w="1153" w:type="dxa"/>
            <w:vAlign w:val="center"/>
          </w:tcPr>
          <w:p w:rsidR="0084315D" w:rsidRPr="00B84E91" w:rsidRDefault="00C13CFA" w:rsidP="00B41B65">
            <w:pPr>
              <w:spacing w:after="13"/>
              <w:ind w:right="39"/>
              <w:jc w:val="right"/>
              <w:rPr>
                <w:i/>
                <w:sz w:val="19"/>
                <w:szCs w:val="19"/>
              </w:rPr>
            </w:pPr>
            <w:r w:rsidRPr="00B84E91">
              <w:rPr>
                <w:i/>
                <w:sz w:val="19"/>
                <w:szCs w:val="19"/>
              </w:rPr>
              <w:t>129,6</w:t>
            </w:r>
          </w:p>
        </w:tc>
        <w:tc>
          <w:tcPr>
            <w:tcW w:w="704" w:type="dxa"/>
            <w:shd w:val="clear" w:color="auto" w:fill="auto"/>
            <w:vAlign w:val="center"/>
          </w:tcPr>
          <w:p w:rsidR="0084315D" w:rsidRPr="00B84E91" w:rsidRDefault="0084315D" w:rsidP="00B41B65">
            <w:pPr>
              <w:spacing w:after="13"/>
              <w:ind w:right="39"/>
              <w:jc w:val="right"/>
              <w:rPr>
                <w:i/>
                <w:sz w:val="19"/>
                <w:szCs w:val="19"/>
              </w:rPr>
            </w:pPr>
            <w:r w:rsidRPr="00B84E91">
              <w:rPr>
                <w:i/>
                <w:sz w:val="19"/>
                <w:szCs w:val="19"/>
              </w:rPr>
              <w:t>100,0</w:t>
            </w:r>
          </w:p>
        </w:tc>
        <w:tc>
          <w:tcPr>
            <w:tcW w:w="627" w:type="dxa"/>
            <w:shd w:val="clear" w:color="auto" w:fill="auto"/>
            <w:vAlign w:val="center"/>
          </w:tcPr>
          <w:p w:rsidR="0084315D" w:rsidRPr="00B84E91" w:rsidRDefault="0084315D" w:rsidP="00B41B65">
            <w:pPr>
              <w:spacing w:after="13"/>
              <w:ind w:right="39"/>
              <w:jc w:val="right"/>
              <w:rPr>
                <w:i/>
                <w:sz w:val="19"/>
                <w:szCs w:val="19"/>
              </w:rPr>
            </w:pPr>
            <w:r w:rsidRPr="00B84E91">
              <w:rPr>
                <w:i/>
                <w:sz w:val="19"/>
                <w:szCs w:val="19"/>
              </w:rPr>
              <w:t>0,0</w:t>
            </w:r>
          </w:p>
        </w:tc>
      </w:tr>
    </w:tbl>
    <w:p w:rsidR="00591B77" w:rsidRPr="00FB3002" w:rsidRDefault="00A26DD5" w:rsidP="00832615">
      <w:pPr>
        <w:spacing w:after="0" w:line="240" w:lineRule="auto"/>
        <w:ind w:right="39" w:firstLine="567"/>
        <w:jc w:val="both"/>
        <w:rPr>
          <w:rFonts w:ascii="Times New Roman" w:eastAsia="Times New Roman" w:hAnsi="Times New Roman" w:cs="Times New Roman"/>
          <w:i/>
          <w:sz w:val="24"/>
          <w:szCs w:val="24"/>
          <w:lang w:eastAsia="ru-RU"/>
        </w:rPr>
      </w:pPr>
      <w:r w:rsidRPr="00C13CFA">
        <w:rPr>
          <w:rFonts w:ascii="Times New Roman" w:eastAsia="Times New Roman" w:hAnsi="Times New Roman" w:cs="Times New Roman"/>
          <w:i/>
          <w:sz w:val="24"/>
          <w:lang w:eastAsia="ru-RU"/>
        </w:rPr>
        <w:lastRenderedPageBreak/>
        <w:t xml:space="preserve">Данные </w:t>
      </w:r>
      <w:r w:rsidRPr="00FB3002">
        <w:rPr>
          <w:rFonts w:ascii="Times New Roman" w:eastAsia="Times New Roman" w:hAnsi="Times New Roman" w:cs="Times New Roman"/>
          <w:i/>
          <w:sz w:val="24"/>
          <w:szCs w:val="24"/>
          <w:lang w:eastAsia="ru-RU"/>
        </w:rPr>
        <w:t>ф.</w:t>
      </w:r>
      <w:r w:rsidR="00591B77" w:rsidRPr="00FB3002">
        <w:rPr>
          <w:rFonts w:ascii="Times New Roman" w:eastAsia="Times New Roman" w:hAnsi="Times New Roman" w:cs="Times New Roman"/>
          <w:i/>
          <w:sz w:val="24"/>
          <w:szCs w:val="24"/>
          <w:lang w:eastAsia="ru-RU"/>
        </w:rPr>
        <w:t xml:space="preserve">0503127 «Отчёт об исполнении бюджета» подтверждены </w:t>
      </w:r>
      <w:r w:rsidR="00583C80" w:rsidRPr="00FB3002">
        <w:rPr>
          <w:rFonts w:ascii="Times New Roman" w:eastAsia="Times New Roman" w:hAnsi="Times New Roman" w:cs="Times New Roman"/>
          <w:i/>
          <w:sz w:val="24"/>
          <w:szCs w:val="24"/>
          <w:lang w:eastAsia="ru-RU"/>
        </w:rPr>
        <w:t>соответствующими показателями, указанными в ф</w:t>
      </w:r>
      <w:r w:rsidR="00465663" w:rsidRPr="00FB3002">
        <w:rPr>
          <w:rFonts w:ascii="Times New Roman" w:eastAsia="Times New Roman" w:hAnsi="Times New Roman" w:cs="Times New Roman"/>
          <w:i/>
          <w:sz w:val="24"/>
          <w:szCs w:val="24"/>
          <w:lang w:eastAsia="ru-RU"/>
        </w:rPr>
        <w:t>.</w:t>
      </w:r>
      <w:r w:rsidR="00583C80" w:rsidRPr="00FB3002">
        <w:rPr>
          <w:rFonts w:ascii="Times New Roman" w:eastAsia="Times New Roman" w:hAnsi="Times New Roman" w:cs="Times New Roman"/>
          <w:i/>
          <w:sz w:val="24"/>
          <w:szCs w:val="24"/>
          <w:lang w:eastAsia="ru-RU"/>
        </w:rPr>
        <w:t>0503164 «Сведения об исполнении бюджета»</w:t>
      </w:r>
      <w:r w:rsidR="00F81170" w:rsidRPr="00FB3002">
        <w:rPr>
          <w:rFonts w:ascii="Times New Roman" w:eastAsia="Times New Roman" w:hAnsi="Times New Roman" w:cs="Times New Roman"/>
          <w:i/>
          <w:sz w:val="24"/>
          <w:szCs w:val="24"/>
          <w:lang w:eastAsia="ru-RU"/>
        </w:rPr>
        <w:t>.</w:t>
      </w:r>
    </w:p>
    <w:p w:rsidR="00A4312B" w:rsidRPr="00FB3002" w:rsidRDefault="00A4312B" w:rsidP="00832615">
      <w:pPr>
        <w:spacing w:after="0" w:line="240" w:lineRule="auto"/>
        <w:ind w:left="127" w:right="39" w:firstLine="567"/>
        <w:jc w:val="both"/>
        <w:rPr>
          <w:rFonts w:ascii="Times New Roman" w:eastAsia="Times New Roman" w:hAnsi="Times New Roman" w:cs="Times New Roman"/>
          <w:sz w:val="24"/>
          <w:szCs w:val="24"/>
          <w:lang w:eastAsia="ru-RU"/>
        </w:rPr>
      </w:pPr>
    </w:p>
    <w:p w:rsidR="008D659A" w:rsidRPr="00FB3002" w:rsidRDefault="008D659A" w:rsidP="00832615">
      <w:pPr>
        <w:tabs>
          <w:tab w:val="left" w:pos="567"/>
          <w:tab w:val="left" w:pos="709"/>
          <w:tab w:val="left" w:pos="851"/>
        </w:tabs>
        <w:spacing w:after="0" w:line="240" w:lineRule="auto"/>
        <w:jc w:val="center"/>
        <w:rPr>
          <w:rFonts w:ascii="Times New Roman" w:eastAsia="Times New Roman" w:hAnsi="Times New Roman" w:cs="Times New Roman"/>
          <w:b/>
          <w:i/>
          <w:sz w:val="24"/>
          <w:szCs w:val="24"/>
          <w:u w:val="single"/>
          <w:lang w:eastAsia="ru-RU"/>
        </w:rPr>
      </w:pPr>
      <w:r w:rsidRPr="00FB3002">
        <w:rPr>
          <w:rFonts w:ascii="Times New Roman" w:eastAsia="Times New Roman" w:hAnsi="Times New Roman" w:cs="Times New Roman"/>
          <w:b/>
          <w:i/>
          <w:sz w:val="24"/>
          <w:szCs w:val="24"/>
          <w:u w:val="single"/>
          <w:lang w:eastAsia="ru-RU"/>
        </w:rPr>
        <w:t>Исполнение плановых назначений по расходам</w:t>
      </w:r>
    </w:p>
    <w:p w:rsidR="00996484" w:rsidRPr="00FB3002" w:rsidRDefault="00996484" w:rsidP="00832615">
      <w:pPr>
        <w:spacing w:after="0" w:line="240" w:lineRule="auto"/>
        <w:ind w:right="39" w:firstLine="567"/>
        <w:jc w:val="both"/>
        <w:rPr>
          <w:rFonts w:ascii="Times New Roman" w:eastAsia="Times New Roman" w:hAnsi="Times New Roman" w:cs="Times New Roman"/>
          <w:sz w:val="24"/>
          <w:szCs w:val="24"/>
          <w:lang w:eastAsia="ru-RU"/>
        </w:rPr>
      </w:pPr>
      <w:r w:rsidRPr="00FB3002">
        <w:rPr>
          <w:rFonts w:ascii="Times New Roman" w:eastAsia="Times New Roman" w:hAnsi="Times New Roman" w:cs="Times New Roman"/>
          <w:sz w:val="24"/>
          <w:szCs w:val="24"/>
          <w:lang w:eastAsia="ru-RU"/>
        </w:rPr>
        <w:t>В течение 20</w:t>
      </w:r>
      <w:r w:rsidR="00832DAD" w:rsidRPr="00FB3002">
        <w:rPr>
          <w:rFonts w:ascii="Times New Roman" w:eastAsia="Times New Roman" w:hAnsi="Times New Roman" w:cs="Times New Roman"/>
          <w:sz w:val="24"/>
          <w:szCs w:val="24"/>
          <w:lang w:eastAsia="ru-RU"/>
        </w:rPr>
        <w:t>2</w:t>
      </w:r>
      <w:r w:rsidR="002F7A7C" w:rsidRPr="00FB3002">
        <w:rPr>
          <w:rFonts w:ascii="Times New Roman" w:eastAsia="Times New Roman" w:hAnsi="Times New Roman" w:cs="Times New Roman"/>
          <w:sz w:val="24"/>
          <w:szCs w:val="24"/>
          <w:lang w:eastAsia="ru-RU"/>
        </w:rPr>
        <w:t>1</w:t>
      </w:r>
      <w:r w:rsidRPr="00FB3002">
        <w:rPr>
          <w:rFonts w:ascii="Times New Roman" w:eastAsia="Times New Roman" w:hAnsi="Times New Roman" w:cs="Times New Roman"/>
          <w:sz w:val="24"/>
          <w:szCs w:val="24"/>
          <w:lang w:eastAsia="ru-RU"/>
        </w:rPr>
        <w:t xml:space="preserve"> года в Решение о бюджете от </w:t>
      </w:r>
      <w:r w:rsidR="00E53610" w:rsidRPr="00FB3002">
        <w:rPr>
          <w:rFonts w:ascii="Times New Roman" w:eastAsia="Times New Roman" w:hAnsi="Times New Roman" w:cs="Times New Roman"/>
          <w:sz w:val="24"/>
          <w:szCs w:val="24"/>
          <w:lang w:eastAsia="ru-RU"/>
        </w:rPr>
        <w:t>30</w:t>
      </w:r>
      <w:r w:rsidR="0015345F" w:rsidRPr="00FB3002">
        <w:rPr>
          <w:rFonts w:ascii="Times New Roman" w:eastAsia="Times New Roman" w:hAnsi="Times New Roman" w:cs="Times New Roman"/>
          <w:sz w:val="24"/>
          <w:szCs w:val="24"/>
          <w:lang w:eastAsia="ru-RU"/>
        </w:rPr>
        <w:t>.12.20</w:t>
      </w:r>
      <w:r w:rsidR="00E53610" w:rsidRPr="00FB3002">
        <w:rPr>
          <w:rFonts w:ascii="Times New Roman" w:eastAsia="Times New Roman" w:hAnsi="Times New Roman" w:cs="Times New Roman"/>
          <w:sz w:val="24"/>
          <w:szCs w:val="24"/>
          <w:lang w:eastAsia="ru-RU"/>
        </w:rPr>
        <w:t>20</w:t>
      </w:r>
      <w:r w:rsidR="0015345F" w:rsidRPr="00FB3002">
        <w:rPr>
          <w:rFonts w:ascii="Times New Roman" w:eastAsia="Times New Roman" w:hAnsi="Times New Roman" w:cs="Times New Roman"/>
          <w:sz w:val="24"/>
          <w:szCs w:val="24"/>
          <w:lang w:eastAsia="ru-RU"/>
        </w:rPr>
        <w:t xml:space="preserve"> №</w:t>
      </w:r>
      <w:r w:rsidR="00E53610" w:rsidRPr="00FB3002">
        <w:rPr>
          <w:rFonts w:ascii="Times New Roman" w:eastAsia="Times New Roman" w:hAnsi="Times New Roman" w:cs="Times New Roman"/>
          <w:sz w:val="24"/>
          <w:szCs w:val="24"/>
          <w:lang w:eastAsia="ru-RU"/>
        </w:rPr>
        <w:t>76</w:t>
      </w:r>
      <w:r w:rsidRPr="00FB3002">
        <w:rPr>
          <w:rFonts w:ascii="Times New Roman" w:eastAsia="Times New Roman" w:hAnsi="Times New Roman" w:cs="Times New Roman"/>
          <w:sz w:val="24"/>
          <w:szCs w:val="24"/>
          <w:lang w:eastAsia="ru-RU"/>
        </w:rPr>
        <w:t>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w:t>
      </w:r>
      <w:r w:rsidR="0070070D" w:rsidRPr="00FB3002">
        <w:rPr>
          <w:rFonts w:ascii="Times New Roman" w:eastAsia="Times New Roman" w:hAnsi="Times New Roman" w:cs="Times New Roman"/>
          <w:sz w:val="24"/>
          <w:szCs w:val="24"/>
          <w:lang w:eastAsia="ru-RU"/>
        </w:rPr>
        <w:t>,</w:t>
      </w:r>
      <w:r w:rsidRPr="00FB3002">
        <w:rPr>
          <w:rFonts w:ascii="Times New Roman" w:eastAsia="Times New Roman" w:hAnsi="Times New Roman" w:cs="Times New Roman"/>
          <w:sz w:val="24"/>
          <w:szCs w:val="24"/>
          <w:lang w:eastAsia="ru-RU"/>
        </w:rPr>
        <w:t xml:space="preserve"> последняя корректировка параметров бюджета принята </w:t>
      </w:r>
      <w:r w:rsidR="000D186D" w:rsidRPr="00FB3002">
        <w:rPr>
          <w:rFonts w:ascii="Times New Roman" w:eastAsia="Times New Roman" w:hAnsi="Times New Roman" w:cs="Times New Roman"/>
          <w:sz w:val="24"/>
          <w:szCs w:val="24"/>
          <w:lang w:eastAsia="ru-RU"/>
        </w:rPr>
        <w:t>29</w:t>
      </w:r>
      <w:r w:rsidRPr="00FB3002">
        <w:rPr>
          <w:rFonts w:ascii="Times New Roman" w:eastAsia="Times New Roman" w:hAnsi="Times New Roman" w:cs="Times New Roman"/>
          <w:sz w:val="24"/>
          <w:szCs w:val="24"/>
          <w:lang w:eastAsia="ru-RU"/>
        </w:rPr>
        <w:t>.12.20</w:t>
      </w:r>
      <w:r w:rsidR="0015345F" w:rsidRPr="00FB3002">
        <w:rPr>
          <w:rFonts w:ascii="Times New Roman" w:eastAsia="Times New Roman" w:hAnsi="Times New Roman" w:cs="Times New Roman"/>
          <w:sz w:val="24"/>
          <w:szCs w:val="24"/>
          <w:lang w:eastAsia="ru-RU"/>
        </w:rPr>
        <w:t>2</w:t>
      </w:r>
      <w:r w:rsidR="000D186D" w:rsidRPr="00FB3002">
        <w:rPr>
          <w:rFonts w:ascii="Times New Roman" w:eastAsia="Times New Roman" w:hAnsi="Times New Roman" w:cs="Times New Roman"/>
          <w:sz w:val="24"/>
          <w:szCs w:val="24"/>
          <w:lang w:eastAsia="ru-RU"/>
        </w:rPr>
        <w:t>1</w:t>
      </w:r>
      <w:r w:rsidRPr="00FB3002">
        <w:rPr>
          <w:rFonts w:ascii="Times New Roman" w:eastAsia="Times New Roman" w:hAnsi="Times New Roman" w:cs="Times New Roman"/>
          <w:sz w:val="24"/>
          <w:szCs w:val="24"/>
          <w:lang w:eastAsia="ru-RU"/>
        </w:rPr>
        <w:t xml:space="preserve"> года (решение Вяземского районного Совета депутатов от </w:t>
      </w:r>
      <w:r w:rsidR="000D186D" w:rsidRPr="00FB3002">
        <w:rPr>
          <w:rFonts w:ascii="Times New Roman" w:eastAsia="Times New Roman" w:hAnsi="Times New Roman" w:cs="Times New Roman"/>
          <w:sz w:val="24"/>
          <w:szCs w:val="24"/>
          <w:lang w:eastAsia="ru-RU"/>
        </w:rPr>
        <w:t>29</w:t>
      </w:r>
      <w:r w:rsidRPr="00FB3002">
        <w:rPr>
          <w:rFonts w:ascii="Times New Roman" w:eastAsia="Times New Roman" w:hAnsi="Times New Roman" w:cs="Times New Roman"/>
          <w:sz w:val="24"/>
          <w:szCs w:val="24"/>
          <w:lang w:eastAsia="ru-RU"/>
        </w:rPr>
        <w:t>.12.20</w:t>
      </w:r>
      <w:r w:rsidR="0015345F" w:rsidRPr="00FB3002">
        <w:rPr>
          <w:rFonts w:ascii="Times New Roman" w:eastAsia="Times New Roman" w:hAnsi="Times New Roman" w:cs="Times New Roman"/>
          <w:sz w:val="24"/>
          <w:szCs w:val="24"/>
          <w:lang w:eastAsia="ru-RU"/>
        </w:rPr>
        <w:t>2</w:t>
      </w:r>
      <w:r w:rsidR="000D186D" w:rsidRPr="00FB3002">
        <w:rPr>
          <w:rFonts w:ascii="Times New Roman" w:eastAsia="Times New Roman" w:hAnsi="Times New Roman" w:cs="Times New Roman"/>
          <w:sz w:val="24"/>
          <w:szCs w:val="24"/>
          <w:lang w:eastAsia="ru-RU"/>
        </w:rPr>
        <w:t>1</w:t>
      </w:r>
      <w:r w:rsidRPr="00FB3002">
        <w:rPr>
          <w:rFonts w:ascii="Times New Roman" w:eastAsia="Times New Roman" w:hAnsi="Times New Roman" w:cs="Times New Roman"/>
          <w:sz w:val="24"/>
          <w:szCs w:val="24"/>
          <w:lang w:eastAsia="ru-RU"/>
        </w:rPr>
        <w:t xml:space="preserve"> №</w:t>
      </w:r>
      <w:r w:rsidR="000D186D" w:rsidRPr="00FB3002">
        <w:rPr>
          <w:rFonts w:ascii="Times New Roman" w:eastAsia="Times New Roman" w:hAnsi="Times New Roman" w:cs="Times New Roman"/>
          <w:sz w:val="24"/>
          <w:szCs w:val="24"/>
          <w:lang w:eastAsia="ru-RU"/>
        </w:rPr>
        <w:t>134</w:t>
      </w:r>
      <w:r w:rsidRPr="00FB3002">
        <w:rPr>
          <w:rFonts w:ascii="Times New Roman" w:eastAsia="Times New Roman" w:hAnsi="Times New Roman" w:cs="Times New Roman"/>
          <w:sz w:val="24"/>
          <w:szCs w:val="24"/>
          <w:lang w:eastAsia="ru-RU"/>
        </w:rPr>
        <w:t xml:space="preserve"> «О внесении изменений в решение Вяземского районного Совета депутатов </w:t>
      </w:r>
      <w:r w:rsidR="0015345F" w:rsidRPr="00FB3002">
        <w:rPr>
          <w:rFonts w:ascii="Times New Roman" w:eastAsia="Times New Roman" w:hAnsi="Times New Roman" w:cs="Times New Roman"/>
          <w:sz w:val="24"/>
          <w:szCs w:val="24"/>
          <w:lang w:eastAsia="ru-RU"/>
        </w:rPr>
        <w:t xml:space="preserve">от </w:t>
      </w:r>
      <w:r w:rsidR="00E53610" w:rsidRPr="00FB3002">
        <w:rPr>
          <w:rFonts w:ascii="Times New Roman" w:eastAsia="Times New Roman" w:hAnsi="Times New Roman" w:cs="Times New Roman"/>
          <w:sz w:val="24"/>
          <w:szCs w:val="24"/>
          <w:lang w:eastAsia="ru-RU"/>
        </w:rPr>
        <w:t>30.12.2020 №76</w:t>
      </w:r>
      <w:r w:rsidR="0015345F" w:rsidRPr="00FB3002">
        <w:rPr>
          <w:rFonts w:ascii="Times New Roman" w:eastAsia="Times New Roman" w:hAnsi="Times New Roman" w:cs="Times New Roman"/>
          <w:sz w:val="24"/>
          <w:szCs w:val="24"/>
          <w:lang w:eastAsia="ru-RU"/>
        </w:rPr>
        <w:t xml:space="preserve"> «О бюджете муниципального образования «Вяземский район» Смоленской области на 202</w:t>
      </w:r>
      <w:r w:rsidR="002F7A7C" w:rsidRPr="00FB3002">
        <w:rPr>
          <w:rFonts w:ascii="Times New Roman" w:eastAsia="Times New Roman" w:hAnsi="Times New Roman" w:cs="Times New Roman"/>
          <w:sz w:val="24"/>
          <w:szCs w:val="24"/>
          <w:lang w:eastAsia="ru-RU"/>
        </w:rPr>
        <w:t>1</w:t>
      </w:r>
      <w:r w:rsidR="0015345F" w:rsidRPr="00FB3002">
        <w:rPr>
          <w:rFonts w:ascii="Times New Roman" w:eastAsia="Times New Roman" w:hAnsi="Times New Roman" w:cs="Times New Roman"/>
          <w:sz w:val="24"/>
          <w:szCs w:val="24"/>
          <w:lang w:eastAsia="ru-RU"/>
        </w:rPr>
        <w:t xml:space="preserve"> год и на плановый период 202</w:t>
      </w:r>
      <w:r w:rsidR="002F7A7C" w:rsidRPr="00FB3002">
        <w:rPr>
          <w:rFonts w:ascii="Times New Roman" w:eastAsia="Times New Roman" w:hAnsi="Times New Roman" w:cs="Times New Roman"/>
          <w:sz w:val="24"/>
          <w:szCs w:val="24"/>
          <w:lang w:eastAsia="ru-RU"/>
        </w:rPr>
        <w:t>2</w:t>
      </w:r>
      <w:r w:rsidR="0015345F" w:rsidRPr="00FB3002">
        <w:rPr>
          <w:rFonts w:ascii="Times New Roman" w:eastAsia="Times New Roman" w:hAnsi="Times New Roman" w:cs="Times New Roman"/>
          <w:sz w:val="24"/>
          <w:szCs w:val="24"/>
          <w:lang w:eastAsia="ru-RU"/>
        </w:rPr>
        <w:t xml:space="preserve"> и 202</w:t>
      </w:r>
      <w:r w:rsidR="002F7A7C" w:rsidRPr="00FB3002">
        <w:rPr>
          <w:rFonts w:ascii="Times New Roman" w:eastAsia="Times New Roman" w:hAnsi="Times New Roman" w:cs="Times New Roman"/>
          <w:sz w:val="24"/>
          <w:szCs w:val="24"/>
          <w:lang w:eastAsia="ru-RU"/>
        </w:rPr>
        <w:t>3</w:t>
      </w:r>
      <w:r w:rsidR="0015345F" w:rsidRPr="00FB3002">
        <w:rPr>
          <w:rFonts w:ascii="Times New Roman" w:eastAsia="Times New Roman" w:hAnsi="Times New Roman" w:cs="Times New Roman"/>
          <w:sz w:val="24"/>
          <w:szCs w:val="24"/>
          <w:lang w:eastAsia="ru-RU"/>
        </w:rPr>
        <w:t xml:space="preserve"> годов»</w:t>
      </w:r>
      <w:r w:rsidRPr="00FB3002">
        <w:rPr>
          <w:rFonts w:ascii="Times New Roman" w:eastAsia="Times New Roman" w:hAnsi="Times New Roman" w:cs="Times New Roman"/>
          <w:sz w:val="24"/>
          <w:szCs w:val="24"/>
          <w:lang w:eastAsia="ru-RU"/>
        </w:rPr>
        <w:t xml:space="preserve">).  </w:t>
      </w:r>
    </w:p>
    <w:p w:rsidR="00996484" w:rsidRPr="00FB3002" w:rsidRDefault="00996484" w:rsidP="00832615">
      <w:pPr>
        <w:spacing w:after="13" w:line="240" w:lineRule="auto"/>
        <w:ind w:right="39" w:firstLine="567"/>
        <w:jc w:val="both"/>
        <w:rPr>
          <w:rFonts w:ascii="Times New Roman" w:eastAsia="Times New Roman" w:hAnsi="Times New Roman" w:cs="Times New Roman"/>
          <w:sz w:val="24"/>
          <w:szCs w:val="24"/>
          <w:lang w:eastAsia="ru-RU"/>
        </w:rPr>
      </w:pPr>
      <w:r w:rsidRPr="00FB3002">
        <w:rPr>
          <w:rFonts w:ascii="Times New Roman" w:eastAsia="Times New Roman" w:hAnsi="Times New Roman" w:cs="Times New Roman"/>
          <w:sz w:val="24"/>
          <w:szCs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D721B4" w:rsidRPr="00FB3002">
        <w:rPr>
          <w:rFonts w:ascii="Times New Roman" w:eastAsia="Times New Roman" w:hAnsi="Times New Roman" w:cs="Times New Roman"/>
          <w:b/>
          <w:sz w:val="24"/>
          <w:szCs w:val="24"/>
          <w:lang w:eastAsia="ru-RU"/>
        </w:rPr>
        <w:t>6 851,1</w:t>
      </w:r>
      <w:r w:rsidRPr="00FB3002">
        <w:rPr>
          <w:rFonts w:ascii="Times New Roman" w:eastAsia="Times New Roman" w:hAnsi="Times New Roman" w:cs="Times New Roman"/>
          <w:sz w:val="24"/>
          <w:szCs w:val="24"/>
          <w:lang w:eastAsia="ru-RU"/>
        </w:rPr>
        <w:t xml:space="preserve"> тыс.рублей, подтверждено приложением №1</w:t>
      </w:r>
      <w:r w:rsidR="00650160" w:rsidRPr="00FB3002">
        <w:rPr>
          <w:rFonts w:ascii="Times New Roman" w:eastAsia="Times New Roman" w:hAnsi="Times New Roman" w:cs="Times New Roman"/>
          <w:sz w:val="24"/>
          <w:szCs w:val="24"/>
          <w:lang w:eastAsia="ru-RU"/>
        </w:rPr>
        <w:t xml:space="preserve">4 </w:t>
      </w:r>
      <w:r w:rsidRPr="00FB3002">
        <w:rPr>
          <w:rFonts w:ascii="Times New Roman" w:eastAsia="Times New Roman" w:hAnsi="Times New Roman" w:cs="Times New Roman"/>
          <w:sz w:val="24"/>
          <w:szCs w:val="24"/>
          <w:lang w:eastAsia="ru-RU"/>
        </w:rPr>
        <w:t xml:space="preserve">к решению Вяземского районного Совета депутатов </w:t>
      </w:r>
      <w:r w:rsidR="00650160" w:rsidRPr="00FB3002">
        <w:rPr>
          <w:rFonts w:ascii="Times New Roman" w:eastAsia="Times New Roman" w:hAnsi="Times New Roman" w:cs="Times New Roman"/>
          <w:sz w:val="24"/>
          <w:szCs w:val="24"/>
          <w:lang w:eastAsia="ru-RU"/>
        </w:rPr>
        <w:t xml:space="preserve">от </w:t>
      </w:r>
      <w:r w:rsidR="00D721B4" w:rsidRPr="00FB3002">
        <w:rPr>
          <w:rFonts w:ascii="Times New Roman" w:eastAsia="Times New Roman" w:hAnsi="Times New Roman" w:cs="Times New Roman"/>
          <w:sz w:val="24"/>
          <w:szCs w:val="24"/>
          <w:lang w:eastAsia="ru-RU"/>
        </w:rPr>
        <w:t>29.12.2021 №134 «О внесении изменений в решение Вяземского районного Совета депутатов от 30.12.2020 №76</w:t>
      </w:r>
      <w:r w:rsidR="00650160" w:rsidRPr="00FB3002">
        <w:rPr>
          <w:rFonts w:ascii="Times New Roman" w:eastAsia="Times New Roman" w:hAnsi="Times New Roman" w:cs="Times New Roman"/>
          <w:sz w:val="24"/>
          <w:szCs w:val="24"/>
          <w:lang w:eastAsia="ru-RU"/>
        </w:rPr>
        <w:t xml:space="preserve"> «О бюджете муниципального образования «Вяземский район» Смоленской области на 202</w:t>
      </w:r>
      <w:r w:rsidR="002F7A7C" w:rsidRPr="00FB3002">
        <w:rPr>
          <w:rFonts w:ascii="Times New Roman" w:eastAsia="Times New Roman" w:hAnsi="Times New Roman" w:cs="Times New Roman"/>
          <w:sz w:val="24"/>
          <w:szCs w:val="24"/>
          <w:lang w:eastAsia="ru-RU"/>
        </w:rPr>
        <w:t>1</w:t>
      </w:r>
      <w:r w:rsidR="00650160" w:rsidRPr="00FB3002">
        <w:rPr>
          <w:rFonts w:ascii="Times New Roman" w:eastAsia="Times New Roman" w:hAnsi="Times New Roman" w:cs="Times New Roman"/>
          <w:sz w:val="24"/>
          <w:szCs w:val="24"/>
          <w:lang w:eastAsia="ru-RU"/>
        </w:rPr>
        <w:t xml:space="preserve"> год и на плановый период 202</w:t>
      </w:r>
      <w:r w:rsidR="002F7A7C" w:rsidRPr="00FB3002">
        <w:rPr>
          <w:rFonts w:ascii="Times New Roman" w:eastAsia="Times New Roman" w:hAnsi="Times New Roman" w:cs="Times New Roman"/>
          <w:sz w:val="24"/>
          <w:szCs w:val="24"/>
          <w:lang w:eastAsia="ru-RU"/>
        </w:rPr>
        <w:t>2</w:t>
      </w:r>
      <w:r w:rsidR="00650160" w:rsidRPr="00FB3002">
        <w:rPr>
          <w:rFonts w:ascii="Times New Roman" w:eastAsia="Times New Roman" w:hAnsi="Times New Roman" w:cs="Times New Roman"/>
          <w:sz w:val="24"/>
          <w:szCs w:val="24"/>
          <w:lang w:eastAsia="ru-RU"/>
        </w:rPr>
        <w:t xml:space="preserve"> и 202</w:t>
      </w:r>
      <w:r w:rsidR="002F7A7C" w:rsidRPr="00FB3002">
        <w:rPr>
          <w:rFonts w:ascii="Times New Roman" w:eastAsia="Times New Roman" w:hAnsi="Times New Roman" w:cs="Times New Roman"/>
          <w:sz w:val="24"/>
          <w:szCs w:val="24"/>
          <w:lang w:eastAsia="ru-RU"/>
        </w:rPr>
        <w:t>3</w:t>
      </w:r>
      <w:r w:rsidR="00650160" w:rsidRPr="00FB3002">
        <w:rPr>
          <w:rFonts w:ascii="Times New Roman" w:eastAsia="Times New Roman" w:hAnsi="Times New Roman" w:cs="Times New Roman"/>
          <w:sz w:val="24"/>
          <w:szCs w:val="24"/>
          <w:lang w:eastAsia="ru-RU"/>
        </w:rPr>
        <w:t xml:space="preserve"> годов»</w:t>
      </w:r>
      <w:r w:rsidRPr="00FB3002">
        <w:rPr>
          <w:rFonts w:ascii="Times New Roman" w:eastAsia="Times New Roman" w:hAnsi="Times New Roman" w:cs="Times New Roman"/>
          <w:sz w:val="24"/>
          <w:szCs w:val="24"/>
          <w:lang w:eastAsia="ru-RU"/>
        </w:rPr>
        <w:t xml:space="preserve">. </w:t>
      </w:r>
    </w:p>
    <w:p w:rsidR="00650160" w:rsidRPr="006C1A23" w:rsidRDefault="00650160" w:rsidP="00061E17">
      <w:pPr>
        <w:spacing w:after="13" w:line="240" w:lineRule="auto"/>
        <w:ind w:right="39" w:firstLine="567"/>
        <w:jc w:val="both"/>
        <w:rPr>
          <w:rFonts w:ascii="Times New Roman" w:eastAsia="Times New Roman" w:hAnsi="Times New Roman" w:cs="Times New Roman"/>
          <w:sz w:val="24"/>
          <w:lang w:eastAsia="ru-RU"/>
        </w:rPr>
      </w:pPr>
      <w:r w:rsidRPr="00FB3002">
        <w:rPr>
          <w:rFonts w:ascii="Times New Roman" w:eastAsia="Times New Roman" w:hAnsi="Times New Roman" w:cs="Times New Roman"/>
          <w:sz w:val="24"/>
          <w:szCs w:val="24"/>
          <w:lang w:eastAsia="ru-RU"/>
        </w:rPr>
        <w:t>Согласно сводной бюджетной росписи бюджета муниципального образования «Вяземский район» Смоленской области на 202</w:t>
      </w:r>
      <w:r w:rsidR="006C1A23" w:rsidRPr="00FB3002">
        <w:rPr>
          <w:rFonts w:ascii="Times New Roman" w:eastAsia="Times New Roman" w:hAnsi="Times New Roman" w:cs="Times New Roman"/>
          <w:sz w:val="24"/>
          <w:szCs w:val="24"/>
          <w:lang w:eastAsia="ru-RU"/>
        </w:rPr>
        <w:t>1</w:t>
      </w:r>
      <w:r w:rsidRPr="00FB3002">
        <w:rPr>
          <w:rFonts w:ascii="Times New Roman" w:eastAsia="Times New Roman" w:hAnsi="Times New Roman" w:cs="Times New Roman"/>
          <w:sz w:val="24"/>
          <w:szCs w:val="24"/>
          <w:lang w:eastAsia="ru-RU"/>
        </w:rPr>
        <w:t xml:space="preserve"> год и на плановый период 202</w:t>
      </w:r>
      <w:r w:rsidR="006C1A23" w:rsidRPr="00FB3002">
        <w:rPr>
          <w:rFonts w:ascii="Times New Roman" w:eastAsia="Times New Roman" w:hAnsi="Times New Roman" w:cs="Times New Roman"/>
          <w:sz w:val="24"/>
          <w:szCs w:val="24"/>
          <w:lang w:eastAsia="ru-RU"/>
        </w:rPr>
        <w:t>2</w:t>
      </w:r>
      <w:r w:rsidRPr="00FB3002">
        <w:rPr>
          <w:rFonts w:ascii="Times New Roman" w:eastAsia="Times New Roman" w:hAnsi="Times New Roman" w:cs="Times New Roman"/>
          <w:sz w:val="24"/>
          <w:szCs w:val="24"/>
          <w:lang w:eastAsia="ru-RU"/>
        </w:rPr>
        <w:t xml:space="preserve"> и 202</w:t>
      </w:r>
      <w:r w:rsidR="006C1A23" w:rsidRPr="00FB3002">
        <w:rPr>
          <w:rFonts w:ascii="Times New Roman" w:eastAsia="Times New Roman" w:hAnsi="Times New Roman" w:cs="Times New Roman"/>
          <w:sz w:val="24"/>
          <w:szCs w:val="24"/>
          <w:lang w:eastAsia="ru-RU"/>
        </w:rPr>
        <w:t>3</w:t>
      </w:r>
      <w:r w:rsidRPr="00FB3002">
        <w:rPr>
          <w:rFonts w:ascii="Times New Roman" w:eastAsia="Times New Roman" w:hAnsi="Times New Roman" w:cs="Times New Roman"/>
          <w:sz w:val="24"/>
          <w:szCs w:val="24"/>
          <w:lang w:eastAsia="ru-RU"/>
        </w:rPr>
        <w:t xml:space="preserve"> годов по состоянию на 31.12.202</w:t>
      </w:r>
      <w:r w:rsidR="006C1A23" w:rsidRPr="00FB3002">
        <w:rPr>
          <w:rFonts w:ascii="Times New Roman" w:eastAsia="Times New Roman" w:hAnsi="Times New Roman" w:cs="Times New Roman"/>
          <w:sz w:val="24"/>
          <w:szCs w:val="24"/>
          <w:lang w:eastAsia="ru-RU"/>
        </w:rPr>
        <w:t>1</w:t>
      </w:r>
      <w:r w:rsidRPr="00FB3002">
        <w:rPr>
          <w:rFonts w:ascii="Times New Roman" w:eastAsia="Times New Roman" w:hAnsi="Times New Roman" w:cs="Times New Roman"/>
          <w:sz w:val="24"/>
          <w:szCs w:val="24"/>
          <w:lang w:eastAsia="ru-RU"/>
        </w:rPr>
        <w:t xml:space="preserve"> года </w:t>
      </w:r>
      <w:r w:rsidR="001208E8" w:rsidRPr="00FB3002">
        <w:rPr>
          <w:rFonts w:ascii="Times New Roman" w:eastAsia="Times New Roman" w:hAnsi="Times New Roman" w:cs="Times New Roman"/>
          <w:sz w:val="24"/>
          <w:szCs w:val="24"/>
          <w:lang w:eastAsia="ru-RU"/>
        </w:rPr>
        <w:t>Вяземскому районному Совету депутатов</w:t>
      </w:r>
      <w:r w:rsidRPr="00FB3002">
        <w:rPr>
          <w:rFonts w:ascii="Times New Roman" w:eastAsia="Times New Roman" w:hAnsi="Times New Roman" w:cs="Times New Roman"/>
          <w:sz w:val="24"/>
          <w:szCs w:val="24"/>
          <w:lang w:eastAsia="ru-RU"/>
        </w:rPr>
        <w:t xml:space="preserve">, как главному распорядителю бюджетных средств, были предусмотрены ассигнования в сумме </w:t>
      </w:r>
      <w:r w:rsidR="001208E8" w:rsidRPr="00FB3002">
        <w:rPr>
          <w:rFonts w:ascii="Times New Roman" w:eastAsia="Times New Roman" w:hAnsi="Times New Roman" w:cs="Times New Roman"/>
          <w:b/>
          <w:sz w:val="24"/>
          <w:szCs w:val="24"/>
          <w:lang w:eastAsia="ru-RU"/>
        </w:rPr>
        <w:t>6</w:t>
      </w:r>
      <w:r w:rsidR="006C1A23" w:rsidRPr="00FB3002">
        <w:rPr>
          <w:rFonts w:ascii="Times New Roman" w:eastAsia="Times New Roman" w:hAnsi="Times New Roman" w:cs="Times New Roman"/>
          <w:b/>
          <w:sz w:val="24"/>
          <w:szCs w:val="24"/>
          <w:lang w:eastAsia="ru-RU"/>
        </w:rPr>
        <w:t> 851,1</w:t>
      </w:r>
      <w:r w:rsidRPr="00FB3002">
        <w:rPr>
          <w:rFonts w:ascii="Times New Roman" w:eastAsia="Times New Roman" w:hAnsi="Times New Roman" w:cs="Times New Roman"/>
          <w:sz w:val="24"/>
          <w:szCs w:val="24"/>
          <w:lang w:eastAsia="ru-RU"/>
        </w:rPr>
        <w:t xml:space="preserve"> тыс. рублей (</w:t>
      </w:r>
      <w:hyperlink r:id="rId8" w:history="1">
        <w:r w:rsidRPr="00FB3002">
          <w:rPr>
            <w:rStyle w:val="a8"/>
            <w:rFonts w:ascii="Times New Roman" w:eastAsia="Times New Roman" w:hAnsi="Times New Roman" w:cs="Times New Roman"/>
            <w:color w:val="auto"/>
            <w:sz w:val="24"/>
            <w:szCs w:val="24"/>
            <w:lang w:eastAsia="ru-RU"/>
          </w:rPr>
          <w:t>https://vyazmafin.admin-smolensk.ru</w:t>
        </w:r>
      </w:hyperlink>
      <w:r w:rsidRPr="006C1A23">
        <w:rPr>
          <w:rFonts w:ascii="Times New Roman" w:eastAsia="Times New Roman" w:hAnsi="Times New Roman" w:cs="Times New Roman"/>
          <w:sz w:val="24"/>
          <w:lang w:eastAsia="ru-RU"/>
        </w:rPr>
        <w:t>).</w:t>
      </w:r>
    </w:p>
    <w:p w:rsidR="00EE17CE" w:rsidRDefault="00EE17CE" w:rsidP="00061E17">
      <w:pPr>
        <w:spacing w:after="0" w:line="240" w:lineRule="auto"/>
        <w:ind w:right="39" w:firstLine="567"/>
        <w:jc w:val="both"/>
        <w:rPr>
          <w:rFonts w:ascii="Times New Roman" w:eastAsia="Times New Roman" w:hAnsi="Times New Roman" w:cs="Times New Roman"/>
          <w:i/>
          <w:sz w:val="24"/>
          <w:lang w:eastAsia="ru-RU"/>
        </w:rPr>
      </w:pPr>
      <w:r w:rsidRPr="005F23D5">
        <w:rPr>
          <w:rFonts w:ascii="Times New Roman" w:eastAsia="Times New Roman" w:hAnsi="Times New Roman" w:cs="Times New Roman"/>
          <w:i/>
          <w:sz w:val="24"/>
          <w:lang w:eastAsia="ru-RU"/>
        </w:rPr>
        <w:t>Согласно ф.0503127 «Отчёта об исполнении бюджета» за 202</w:t>
      </w:r>
      <w:r w:rsidR="006C1A23" w:rsidRPr="005F23D5">
        <w:rPr>
          <w:rFonts w:ascii="Times New Roman" w:eastAsia="Times New Roman" w:hAnsi="Times New Roman" w:cs="Times New Roman"/>
          <w:i/>
          <w:sz w:val="24"/>
          <w:lang w:eastAsia="ru-RU"/>
        </w:rPr>
        <w:t>1</w:t>
      </w:r>
      <w:r w:rsidRPr="005F23D5">
        <w:rPr>
          <w:rFonts w:ascii="Times New Roman" w:eastAsia="Times New Roman" w:hAnsi="Times New Roman" w:cs="Times New Roman"/>
          <w:i/>
          <w:sz w:val="24"/>
          <w:lang w:eastAsia="ru-RU"/>
        </w:rPr>
        <w:t xml:space="preserve"> год, бюджетные ассигнования окончательно были утверждены и приняты к исполнению в сумме </w:t>
      </w:r>
      <w:r w:rsidR="001208E8" w:rsidRPr="005F23D5">
        <w:rPr>
          <w:rFonts w:ascii="Times New Roman" w:eastAsia="Times New Roman" w:hAnsi="Times New Roman" w:cs="Times New Roman"/>
          <w:b/>
          <w:i/>
          <w:sz w:val="24"/>
          <w:lang w:eastAsia="ru-RU"/>
        </w:rPr>
        <w:t>6</w:t>
      </w:r>
      <w:r w:rsidR="005F23D5" w:rsidRPr="005F23D5">
        <w:rPr>
          <w:rFonts w:ascii="Times New Roman" w:eastAsia="Times New Roman" w:hAnsi="Times New Roman" w:cs="Times New Roman"/>
          <w:b/>
          <w:i/>
          <w:sz w:val="24"/>
          <w:lang w:eastAsia="ru-RU"/>
        </w:rPr>
        <w:t> 851,1</w:t>
      </w:r>
      <w:r w:rsidRPr="005F23D5">
        <w:rPr>
          <w:rFonts w:ascii="Times New Roman" w:eastAsia="Times New Roman" w:hAnsi="Times New Roman" w:cs="Times New Roman"/>
          <w:i/>
          <w:sz w:val="24"/>
          <w:lang w:eastAsia="ru-RU"/>
        </w:rPr>
        <w:t xml:space="preserve"> тыс.рублей, подтверждено ф.0503164 </w:t>
      </w:r>
      <w:r w:rsidR="002B7F14">
        <w:rPr>
          <w:rFonts w:ascii="Times New Roman" w:eastAsia="Times New Roman" w:hAnsi="Times New Roman" w:cs="Times New Roman"/>
          <w:i/>
          <w:sz w:val="24"/>
          <w:lang w:eastAsia="ru-RU"/>
        </w:rPr>
        <w:t>и ф.0503128</w:t>
      </w:r>
      <w:r w:rsidRPr="005F23D5">
        <w:rPr>
          <w:rFonts w:ascii="Times New Roman" w:eastAsia="Times New Roman" w:hAnsi="Times New Roman" w:cs="Times New Roman"/>
          <w:i/>
          <w:sz w:val="24"/>
          <w:lang w:eastAsia="ru-RU"/>
        </w:rPr>
        <w:t>.</w:t>
      </w:r>
    </w:p>
    <w:p w:rsidR="006E39D2" w:rsidRPr="006E39D2" w:rsidRDefault="006E39D2" w:rsidP="00036EA9">
      <w:pPr>
        <w:spacing w:after="0" w:line="240" w:lineRule="auto"/>
        <w:ind w:right="39" w:firstLine="567"/>
        <w:jc w:val="both"/>
        <w:rPr>
          <w:rFonts w:ascii="Times New Roman" w:eastAsia="Times New Roman" w:hAnsi="Times New Roman" w:cs="Times New Roman"/>
          <w:i/>
          <w:sz w:val="24"/>
          <w:lang w:eastAsia="ru-RU"/>
        </w:rPr>
      </w:pPr>
      <w:r w:rsidRPr="006E39D2">
        <w:rPr>
          <w:rFonts w:ascii="Times New Roman" w:eastAsia="Times New Roman" w:hAnsi="Times New Roman" w:cs="Times New Roman"/>
          <w:i/>
          <w:sz w:val="24"/>
          <w:lang w:eastAsia="ru-RU"/>
        </w:rPr>
        <w:t xml:space="preserve">При анализе исполнения расходной части превышения фактического финансирования над плановыми бюджетными назначениями не установлено.   </w:t>
      </w:r>
    </w:p>
    <w:p w:rsidR="006E39D2" w:rsidRPr="005F23D5" w:rsidRDefault="006E39D2" w:rsidP="00036EA9">
      <w:pPr>
        <w:spacing w:after="0" w:line="240" w:lineRule="auto"/>
        <w:ind w:right="39" w:firstLine="567"/>
        <w:jc w:val="both"/>
        <w:rPr>
          <w:rFonts w:ascii="Times New Roman" w:eastAsia="Times New Roman" w:hAnsi="Times New Roman" w:cs="Times New Roman"/>
          <w:i/>
          <w:sz w:val="24"/>
          <w:lang w:eastAsia="ru-RU"/>
        </w:rPr>
      </w:pPr>
      <w:r w:rsidRPr="006E39D2">
        <w:rPr>
          <w:rFonts w:ascii="Times New Roman" w:eastAsia="Times New Roman" w:hAnsi="Times New Roman" w:cs="Times New Roman"/>
          <w:i/>
          <w:sz w:val="24"/>
          <w:lang w:eastAsia="ru-RU"/>
        </w:rPr>
        <w:t xml:space="preserve">При проверке соответствия объемов принятых денежных обязательств лимитам бюджетных обязательств нарушений не установлено.  </w:t>
      </w:r>
    </w:p>
    <w:p w:rsidR="00EE17CE" w:rsidRPr="005E2C28" w:rsidRDefault="00EE17CE" w:rsidP="00036EA9">
      <w:pPr>
        <w:spacing w:after="0" w:line="240" w:lineRule="auto"/>
        <w:ind w:right="39" w:firstLine="567"/>
        <w:jc w:val="both"/>
        <w:rPr>
          <w:rFonts w:ascii="Times New Roman" w:eastAsia="Times New Roman" w:hAnsi="Times New Roman" w:cs="Times New Roman"/>
          <w:color w:val="0070C0"/>
          <w:sz w:val="24"/>
          <w:lang w:eastAsia="ru-RU"/>
        </w:rPr>
      </w:pPr>
    </w:p>
    <w:p w:rsidR="008D659A" w:rsidRPr="000B5FDC" w:rsidRDefault="008D659A" w:rsidP="00036EA9">
      <w:pPr>
        <w:tabs>
          <w:tab w:val="left" w:pos="0"/>
        </w:tabs>
        <w:spacing w:after="0" w:line="240" w:lineRule="auto"/>
        <w:ind w:right="39" w:firstLine="567"/>
        <w:jc w:val="both"/>
        <w:rPr>
          <w:rFonts w:ascii="Times New Roman" w:eastAsia="Times New Roman" w:hAnsi="Times New Roman" w:cs="Times New Roman"/>
          <w:sz w:val="24"/>
          <w:lang w:eastAsia="ru-RU"/>
        </w:rPr>
      </w:pPr>
      <w:r w:rsidRPr="000B5FDC">
        <w:rPr>
          <w:rFonts w:ascii="Times New Roman" w:eastAsia="Times New Roman" w:hAnsi="Times New Roman" w:cs="Times New Roman"/>
          <w:sz w:val="24"/>
          <w:lang w:eastAsia="ru-RU"/>
        </w:rPr>
        <w:t xml:space="preserve">Денежные обязательства исполнены в объёме </w:t>
      </w:r>
      <w:r w:rsidR="001208E8" w:rsidRPr="000B5FDC">
        <w:rPr>
          <w:rFonts w:ascii="Times New Roman" w:eastAsia="Times New Roman" w:hAnsi="Times New Roman" w:cs="Times New Roman"/>
          <w:b/>
          <w:sz w:val="24"/>
          <w:lang w:eastAsia="ru-RU"/>
        </w:rPr>
        <w:t>6</w:t>
      </w:r>
      <w:r w:rsidR="005F23D5" w:rsidRPr="000B5FDC">
        <w:rPr>
          <w:rFonts w:ascii="Times New Roman" w:eastAsia="Times New Roman" w:hAnsi="Times New Roman" w:cs="Times New Roman"/>
          <w:b/>
          <w:sz w:val="24"/>
          <w:lang w:eastAsia="ru-RU"/>
        </w:rPr>
        <w:t> 825,4</w:t>
      </w:r>
      <w:r w:rsidR="0095130B" w:rsidRPr="000B5FDC">
        <w:rPr>
          <w:rFonts w:ascii="Times New Roman" w:eastAsia="Times New Roman" w:hAnsi="Times New Roman" w:cs="Times New Roman"/>
          <w:sz w:val="24"/>
          <w:lang w:eastAsia="ru-RU"/>
        </w:rPr>
        <w:t xml:space="preserve"> тыс.</w:t>
      </w:r>
      <w:r w:rsidRPr="000B5FDC">
        <w:rPr>
          <w:rFonts w:ascii="Times New Roman" w:eastAsia="Times New Roman" w:hAnsi="Times New Roman" w:cs="Times New Roman"/>
          <w:sz w:val="24"/>
          <w:lang w:eastAsia="ru-RU"/>
        </w:rPr>
        <w:t>рублей</w:t>
      </w:r>
      <w:r w:rsidR="0057636F" w:rsidRPr="000B5FDC">
        <w:rPr>
          <w:rFonts w:ascii="Times New Roman" w:eastAsia="Times New Roman" w:hAnsi="Times New Roman" w:cs="Times New Roman"/>
          <w:sz w:val="24"/>
          <w:lang w:eastAsia="ru-RU"/>
        </w:rPr>
        <w:t xml:space="preserve"> или </w:t>
      </w:r>
      <w:r w:rsidR="005F23D5" w:rsidRPr="000B5FDC">
        <w:rPr>
          <w:rFonts w:ascii="Times New Roman" w:eastAsia="Times New Roman" w:hAnsi="Times New Roman" w:cs="Times New Roman"/>
          <w:b/>
          <w:sz w:val="24"/>
          <w:lang w:eastAsia="ru-RU"/>
        </w:rPr>
        <w:t>99,6</w:t>
      </w:r>
      <w:r w:rsidR="0057636F" w:rsidRPr="000B5FDC">
        <w:rPr>
          <w:rFonts w:ascii="Times New Roman" w:eastAsia="Times New Roman" w:hAnsi="Times New Roman" w:cs="Times New Roman"/>
          <w:sz w:val="24"/>
          <w:lang w:eastAsia="ru-RU"/>
        </w:rPr>
        <w:t>% к утверждённым бюджетным назначениям</w:t>
      </w:r>
      <w:r w:rsidR="0070070D" w:rsidRPr="000B5FDC">
        <w:rPr>
          <w:rFonts w:ascii="Times New Roman" w:eastAsia="Times New Roman" w:hAnsi="Times New Roman" w:cs="Times New Roman"/>
          <w:sz w:val="24"/>
          <w:lang w:eastAsia="ru-RU"/>
        </w:rPr>
        <w:t xml:space="preserve"> согласно сводной бюджетной росписи</w:t>
      </w:r>
      <w:r w:rsidRPr="000B5FDC">
        <w:rPr>
          <w:rFonts w:ascii="Times New Roman" w:eastAsia="Times New Roman" w:hAnsi="Times New Roman" w:cs="Times New Roman"/>
          <w:sz w:val="24"/>
          <w:lang w:eastAsia="ru-RU"/>
        </w:rPr>
        <w:t>, что не превышает лимитов бюджетных обязательств, подтверждено данными раздела 2 «Отчёта об исполнении бюджета</w:t>
      </w:r>
      <w:r w:rsidR="00CA4186" w:rsidRPr="000B5FDC">
        <w:rPr>
          <w:rFonts w:ascii="Times New Roman" w:eastAsia="Times New Roman" w:hAnsi="Times New Roman" w:cs="Times New Roman"/>
          <w:sz w:val="24"/>
          <w:lang w:eastAsia="ru-RU"/>
        </w:rPr>
        <w:t>»</w:t>
      </w:r>
      <w:r w:rsidRPr="000B5FDC">
        <w:rPr>
          <w:rFonts w:ascii="Times New Roman" w:eastAsia="Times New Roman" w:hAnsi="Times New Roman" w:cs="Times New Roman"/>
          <w:sz w:val="24"/>
          <w:lang w:eastAsia="ru-RU"/>
        </w:rPr>
        <w:t xml:space="preserve"> за 20</w:t>
      </w:r>
      <w:r w:rsidR="00EE17CE" w:rsidRPr="000B5FDC">
        <w:rPr>
          <w:rFonts w:ascii="Times New Roman" w:eastAsia="Times New Roman" w:hAnsi="Times New Roman" w:cs="Times New Roman"/>
          <w:sz w:val="24"/>
          <w:lang w:eastAsia="ru-RU"/>
        </w:rPr>
        <w:t>2</w:t>
      </w:r>
      <w:r w:rsidR="005F23D5" w:rsidRPr="000B5FDC">
        <w:rPr>
          <w:rFonts w:ascii="Times New Roman" w:eastAsia="Times New Roman" w:hAnsi="Times New Roman" w:cs="Times New Roman"/>
          <w:sz w:val="24"/>
          <w:lang w:eastAsia="ru-RU"/>
        </w:rPr>
        <w:t>1</w:t>
      </w:r>
      <w:r w:rsidRPr="000B5FDC">
        <w:rPr>
          <w:rFonts w:ascii="Times New Roman" w:eastAsia="Times New Roman" w:hAnsi="Times New Roman" w:cs="Times New Roman"/>
          <w:sz w:val="24"/>
          <w:lang w:eastAsia="ru-RU"/>
        </w:rPr>
        <w:t>г</w:t>
      </w:r>
      <w:r w:rsidR="00CA4186" w:rsidRPr="000B5FDC">
        <w:rPr>
          <w:rFonts w:ascii="Times New Roman" w:eastAsia="Times New Roman" w:hAnsi="Times New Roman" w:cs="Times New Roman"/>
          <w:sz w:val="24"/>
          <w:lang w:eastAsia="ru-RU"/>
        </w:rPr>
        <w:t>од (</w:t>
      </w:r>
      <w:r w:rsidRPr="000B5FDC">
        <w:rPr>
          <w:rFonts w:ascii="Times New Roman" w:eastAsia="Times New Roman" w:hAnsi="Times New Roman" w:cs="Times New Roman"/>
          <w:sz w:val="24"/>
          <w:lang w:eastAsia="ru-RU"/>
        </w:rPr>
        <w:t xml:space="preserve">ф.0503127). </w:t>
      </w:r>
    </w:p>
    <w:p w:rsidR="0070070D" w:rsidRPr="000B5FDC" w:rsidRDefault="0070070D" w:rsidP="00893627">
      <w:pPr>
        <w:spacing w:after="0" w:line="240" w:lineRule="auto"/>
        <w:ind w:left="10" w:right="39" w:firstLine="567"/>
        <w:jc w:val="both"/>
        <w:rPr>
          <w:rFonts w:ascii="Times New Roman" w:eastAsia="Times New Roman" w:hAnsi="Times New Roman" w:cs="Times New Roman"/>
          <w:i/>
          <w:sz w:val="24"/>
          <w:lang w:eastAsia="ru-RU"/>
        </w:rPr>
      </w:pPr>
      <w:r w:rsidRPr="000B5FDC">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r w:rsidR="00893627">
        <w:rPr>
          <w:rFonts w:ascii="Times New Roman" w:eastAsia="Times New Roman" w:hAnsi="Times New Roman" w:cs="Times New Roman"/>
          <w:sz w:val="24"/>
          <w:lang w:eastAsia="ru-RU"/>
        </w:rPr>
        <w:t xml:space="preserve"> </w:t>
      </w:r>
      <w:r w:rsidRPr="000B5FDC">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r w:rsidRPr="000B5FDC">
        <w:rPr>
          <w:rFonts w:ascii="Times New Roman" w:eastAsia="Times New Roman" w:hAnsi="Times New Roman" w:cs="Times New Roman"/>
          <w:i/>
          <w:sz w:val="24"/>
          <w:lang w:eastAsia="ru-RU"/>
        </w:rPr>
        <w:tab/>
      </w:r>
    </w:p>
    <w:p w:rsidR="00EE2B5F" w:rsidRPr="000B5FDC" w:rsidRDefault="008D659A" w:rsidP="008D3189">
      <w:pPr>
        <w:spacing w:after="13" w:line="240" w:lineRule="auto"/>
        <w:ind w:left="127" w:right="39" w:firstLine="567"/>
        <w:jc w:val="right"/>
        <w:rPr>
          <w:rFonts w:ascii="Times New Roman" w:eastAsia="Times New Roman" w:hAnsi="Times New Roman" w:cs="Times New Roman"/>
          <w:sz w:val="20"/>
          <w:szCs w:val="20"/>
          <w:lang w:eastAsia="ru-RU"/>
        </w:rPr>
      </w:pPr>
      <w:r w:rsidRPr="000B5FDC">
        <w:rPr>
          <w:rFonts w:ascii="Times New Roman" w:eastAsia="Times New Roman" w:hAnsi="Times New Roman" w:cs="Times New Roman"/>
          <w:b/>
          <w:sz w:val="24"/>
          <w:lang w:eastAsia="ru-RU"/>
        </w:rPr>
        <w:tab/>
      </w:r>
      <w:r w:rsidR="00EE2B5F" w:rsidRPr="000B5FDC">
        <w:rPr>
          <w:rFonts w:ascii="Times New Roman" w:eastAsia="Times New Roman" w:hAnsi="Times New Roman" w:cs="Times New Roman"/>
          <w:sz w:val="20"/>
          <w:szCs w:val="20"/>
          <w:lang w:eastAsia="ru-RU"/>
        </w:rPr>
        <w:t>(тыс.рублей)</w:t>
      </w:r>
    </w:p>
    <w:tbl>
      <w:tblPr>
        <w:tblStyle w:val="af0"/>
        <w:tblW w:w="10054" w:type="dxa"/>
        <w:tblInd w:w="-318" w:type="dxa"/>
        <w:tblLayout w:type="fixed"/>
        <w:tblLook w:val="04A0" w:firstRow="1" w:lastRow="0" w:firstColumn="1" w:lastColumn="0" w:noHBand="0" w:noVBand="1"/>
      </w:tblPr>
      <w:tblGrid>
        <w:gridCol w:w="725"/>
        <w:gridCol w:w="5200"/>
        <w:gridCol w:w="1276"/>
        <w:gridCol w:w="1276"/>
        <w:gridCol w:w="850"/>
        <w:gridCol w:w="727"/>
      </w:tblGrid>
      <w:tr w:rsidR="006E09A7" w:rsidRPr="006E09A7" w:rsidTr="00893627">
        <w:tc>
          <w:tcPr>
            <w:tcW w:w="5925" w:type="dxa"/>
            <w:gridSpan w:val="2"/>
            <w:vMerge w:val="restart"/>
            <w:shd w:val="clear" w:color="auto" w:fill="BFBFBF" w:themeFill="background1" w:themeFillShade="BF"/>
            <w:vAlign w:val="center"/>
          </w:tcPr>
          <w:p w:rsidR="008D659A" w:rsidRPr="006E09A7" w:rsidRDefault="008D659A" w:rsidP="008D3189">
            <w:pPr>
              <w:spacing w:after="13"/>
              <w:ind w:right="39"/>
              <w:jc w:val="center"/>
            </w:pPr>
            <w:r w:rsidRPr="006E09A7">
              <w:t>наименование расходов</w:t>
            </w:r>
          </w:p>
        </w:tc>
        <w:tc>
          <w:tcPr>
            <w:tcW w:w="2552" w:type="dxa"/>
            <w:gridSpan w:val="2"/>
            <w:shd w:val="clear" w:color="auto" w:fill="BFBFBF" w:themeFill="background1" w:themeFillShade="BF"/>
            <w:vAlign w:val="center"/>
          </w:tcPr>
          <w:p w:rsidR="008D659A" w:rsidRPr="006E09A7" w:rsidRDefault="008D659A" w:rsidP="008D3189">
            <w:pPr>
              <w:spacing w:after="13"/>
              <w:ind w:right="39"/>
              <w:jc w:val="center"/>
            </w:pPr>
            <w:r w:rsidRPr="006E09A7">
              <w:t>бюджетные ассигнования</w:t>
            </w:r>
          </w:p>
        </w:tc>
        <w:tc>
          <w:tcPr>
            <w:tcW w:w="1577" w:type="dxa"/>
            <w:gridSpan w:val="2"/>
            <w:vMerge w:val="restart"/>
            <w:shd w:val="clear" w:color="auto" w:fill="BFBFBF" w:themeFill="background1" w:themeFillShade="BF"/>
            <w:vAlign w:val="center"/>
          </w:tcPr>
          <w:p w:rsidR="008D659A" w:rsidRPr="006E09A7" w:rsidRDefault="008D659A" w:rsidP="008D3189">
            <w:pPr>
              <w:spacing w:after="13"/>
              <w:ind w:right="39"/>
              <w:jc w:val="center"/>
            </w:pPr>
            <w:r w:rsidRPr="006E09A7">
              <w:t>отклонения</w:t>
            </w:r>
          </w:p>
        </w:tc>
      </w:tr>
      <w:tr w:rsidR="006E09A7" w:rsidRPr="006E09A7" w:rsidTr="00893627">
        <w:trPr>
          <w:trHeight w:val="243"/>
        </w:trPr>
        <w:tc>
          <w:tcPr>
            <w:tcW w:w="5925" w:type="dxa"/>
            <w:gridSpan w:val="2"/>
            <w:vMerge/>
            <w:shd w:val="clear" w:color="auto" w:fill="BFBFBF" w:themeFill="background1" w:themeFillShade="BF"/>
            <w:vAlign w:val="center"/>
          </w:tcPr>
          <w:p w:rsidR="008D659A" w:rsidRPr="006E09A7" w:rsidRDefault="008D659A" w:rsidP="008D3189">
            <w:pPr>
              <w:spacing w:after="13"/>
              <w:ind w:right="39"/>
              <w:jc w:val="center"/>
            </w:pPr>
          </w:p>
        </w:tc>
        <w:tc>
          <w:tcPr>
            <w:tcW w:w="1276" w:type="dxa"/>
            <w:vMerge w:val="restart"/>
            <w:shd w:val="clear" w:color="auto" w:fill="BFBFBF" w:themeFill="background1" w:themeFillShade="BF"/>
            <w:vAlign w:val="center"/>
          </w:tcPr>
          <w:p w:rsidR="008D659A" w:rsidRPr="006E09A7" w:rsidRDefault="0070070D" w:rsidP="008D3189">
            <w:pPr>
              <w:spacing w:after="13"/>
              <w:ind w:right="39"/>
              <w:jc w:val="center"/>
            </w:pPr>
            <w:r w:rsidRPr="006E09A7">
              <w:t>у</w:t>
            </w:r>
            <w:r w:rsidR="008D659A" w:rsidRPr="006E09A7">
              <w:t>тверждено</w:t>
            </w:r>
            <w:r w:rsidRPr="006E09A7">
              <w:t xml:space="preserve"> (решение)</w:t>
            </w:r>
          </w:p>
        </w:tc>
        <w:tc>
          <w:tcPr>
            <w:tcW w:w="1276" w:type="dxa"/>
            <w:vMerge w:val="restart"/>
            <w:shd w:val="clear" w:color="auto" w:fill="BFBFBF" w:themeFill="background1" w:themeFillShade="BF"/>
            <w:vAlign w:val="center"/>
          </w:tcPr>
          <w:p w:rsidR="008D659A" w:rsidRPr="006E09A7" w:rsidRDefault="008D659A" w:rsidP="008D3189">
            <w:pPr>
              <w:spacing w:after="13"/>
              <w:ind w:right="39"/>
              <w:jc w:val="center"/>
            </w:pPr>
            <w:r w:rsidRPr="006E09A7">
              <w:t>исполнено</w:t>
            </w:r>
          </w:p>
        </w:tc>
        <w:tc>
          <w:tcPr>
            <w:tcW w:w="1577" w:type="dxa"/>
            <w:gridSpan w:val="2"/>
            <w:vMerge/>
            <w:shd w:val="clear" w:color="auto" w:fill="BFBFBF" w:themeFill="background1" w:themeFillShade="BF"/>
            <w:vAlign w:val="center"/>
          </w:tcPr>
          <w:p w:rsidR="008D659A" w:rsidRPr="006E09A7" w:rsidRDefault="008D659A" w:rsidP="008D3189">
            <w:pPr>
              <w:spacing w:after="13"/>
              <w:ind w:right="39"/>
              <w:jc w:val="center"/>
            </w:pPr>
          </w:p>
        </w:tc>
      </w:tr>
      <w:tr w:rsidR="006E09A7" w:rsidRPr="006E09A7" w:rsidTr="00893627">
        <w:trPr>
          <w:trHeight w:val="91"/>
        </w:trPr>
        <w:tc>
          <w:tcPr>
            <w:tcW w:w="5925" w:type="dxa"/>
            <w:gridSpan w:val="2"/>
            <w:vMerge/>
            <w:shd w:val="clear" w:color="auto" w:fill="BFBFBF" w:themeFill="background1" w:themeFillShade="BF"/>
            <w:vAlign w:val="center"/>
          </w:tcPr>
          <w:p w:rsidR="008D659A" w:rsidRPr="006E09A7" w:rsidRDefault="008D659A" w:rsidP="008D3189">
            <w:pPr>
              <w:spacing w:after="13"/>
              <w:ind w:right="39"/>
              <w:jc w:val="center"/>
            </w:pPr>
          </w:p>
        </w:tc>
        <w:tc>
          <w:tcPr>
            <w:tcW w:w="1276" w:type="dxa"/>
            <w:vMerge/>
            <w:shd w:val="clear" w:color="auto" w:fill="BFBFBF" w:themeFill="background1" w:themeFillShade="BF"/>
            <w:vAlign w:val="center"/>
          </w:tcPr>
          <w:p w:rsidR="008D659A" w:rsidRPr="006E09A7" w:rsidRDefault="008D659A" w:rsidP="008D3189">
            <w:pPr>
              <w:spacing w:after="13"/>
              <w:ind w:right="39"/>
              <w:jc w:val="center"/>
            </w:pPr>
          </w:p>
        </w:tc>
        <w:tc>
          <w:tcPr>
            <w:tcW w:w="1276" w:type="dxa"/>
            <w:vMerge/>
            <w:shd w:val="clear" w:color="auto" w:fill="BFBFBF" w:themeFill="background1" w:themeFillShade="BF"/>
            <w:vAlign w:val="center"/>
          </w:tcPr>
          <w:p w:rsidR="008D659A" w:rsidRPr="006E09A7" w:rsidRDefault="008D659A" w:rsidP="008D3189">
            <w:pPr>
              <w:spacing w:after="13"/>
              <w:ind w:right="39"/>
              <w:jc w:val="center"/>
            </w:pPr>
          </w:p>
        </w:tc>
        <w:tc>
          <w:tcPr>
            <w:tcW w:w="850" w:type="dxa"/>
            <w:shd w:val="clear" w:color="auto" w:fill="BFBFBF" w:themeFill="background1" w:themeFillShade="BF"/>
            <w:vAlign w:val="center"/>
          </w:tcPr>
          <w:p w:rsidR="008D659A" w:rsidRPr="006E09A7" w:rsidRDefault="008D659A" w:rsidP="008D3189">
            <w:pPr>
              <w:spacing w:after="13"/>
              <w:ind w:right="39"/>
              <w:jc w:val="center"/>
            </w:pPr>
            <w:r w:rsidRPr="006E09A7">
              <w:t>+/-</w:t>
            </w:r>
          </w:p>
        </w:tc>
        <w:tc>
          <w:tcPr>
            <w:tcW w:w="727" w:type="dxa"/>
            <w:shd w:val="clear" w:color="auto" w:fill="BFBFBF" w:themeFill="background1" w:themeFillShade="BF"/>
          </w:tcPr>
          <w:p w:rsidR="008D659A" w:rsidRPr="006E09A7" w:rsidRDefault="008D659A" w:rsidP="008D3189">
            <w:pPr>
              <w:spacing w:after="13"/>
              <w:ind w:right="39"/>
              <w:jc w:val="center"/>
            </w:pPr>
            <w:r w:rsidRPr="006E09A7">
              <w:t>%</w:t>
            </w:r>
          </w:p>
        </w:tc>
      </w:tr>
      <w:tr w:rsidR="005E2C28" w:rsidRPr="005E2C28" w:rsidTr="00893627">
        <w:tc>
          <w:tcPr>
            <w:tcW w:w="725" w:type="dxa"/>
            <w:shd w:val="clear" w:color="auto" w:fill="D9D9D9" w:themeFill="background1" w:themeFillShade="D9"/>
            <w:vAlign w:val="center"/>
          </w:tcPr>
          <w:p w:rsidR="007C41E8" w:rsidRPr="006E09A7" w:rsidRDefault="007C41E8" w:rsidP="008D3189">
            <w:pPr>
              <w:spacing w:after="13"/>
              <w:ind w:right="39"/>
              <w:jc w:val="both"/>
              <w:rPr>
                <w:b/>
              </w:rPr>
            </w:pPr>
            <w:r w:rsidRPr="006E09A7">
              <w:rPr>
                <w:b/>
              </w:rPr>
              <w:t>0100</w:t>
            </w:r>
          </w:p>
        </w:tc>
        <w:tc>
          <w:tcPr>
            <w:tcW w:w="5200" w:type="dxa"/>
            <w:shd w:val="clear" w:color="auto" w:fill="D9D9D9" w:themeFill="background1" w:themeFillShade="D9"/>
            <w:vAlign w:val="center"/>
          </w:tcPr>
          <w:p w:rsidR="007C41E8" w:rsidRPr="006E09A7" w:rsidRDefault="007C41E8" w:rsidP="008D3189">
            <w:pPr>
              <w:spacing w:after="13"/>
              <w:ind w:right="39"/>
              <w:rPr>
                <w:b/>
              </w:rPr>
            </w:pPr>
            <w:r w:rsidRPr="006E09A7">
              <w:rPr>
                <w:b/>
              </w:rPr>
              <w:t>ОБЩЕГОСУДАРСТВЕННЫЕ ВОПРОСЫ</w:t>
            </w:r>
          </w:p>
        </w:tc>
        <w:tc>
          <w:tcPr>
            <w:tcW w:w="1276" w:type="dxa"/>
            <w:shd w:val="clear" w:color="auto" w:fill="D9D9D9" w:themeFill="background1" w:themeFillShade="D9"/>
            <w:vAlign w:val="center"/>
          </w:tcPr>
          <w:p w:rsidR="007C41E8" w:rsidRPr="006E09A7" w:rsidRDefault="006E09A7" w:rsidP="008D3189">
            <w:pPr>
              <w:spacing w:after="13"/>
              <w:ind w:right="39"/>
              <w:jc w:val="right"/>
              <w:rPr>
                <w:b/>
              </w:rPr>
            </w:pPr>
            <w:r w:rsidRPr="006E09A7">
              <w:rPr>
                <w:b/>
              </w:rPr>
              <w:t>6 851,1</w:t>
            </w:r>
          </w:p>
        </w:tc>
        <w:tc>
          <w:tcPr>
            <w:tcW w:w="1276" w:type="dxa"/>
            <w:shd w:val="clear" w:color="auto" w:fill="D9D9D9" w:themeFill="background1" w:themeFillShade="D9"/>
            <w:vAlign w:val="center"/>
          </w:tcPr>
          <w:p w:rsidR="007C41E8" w:rsidRPr="006E09A7" w:rsidRDefault="006E09A7" w:rsidP="00685494">
            <w:pPr>
              <w:spacing w:after="13"/>
              <w:ind w:right="39"/>
              <w:jc w:val="right"/>
              <w:rPr>
                <w:b/>
              </w:rPr>
            </w:pPr>
            <w:r w:rsidRPr="006E09A7">
              <w:rPr>
                <w:b/>
              </w:rPr>
              <w:t>6 825,4</w:t>
            </w:r>
          </w:p>
        </w:tc>
        <w:tc>
          <w:tcPr>
            <w:tcW w:w="850" w:type="dxa"/>
            <w:shd w:val="clear" w:color="auto" w:fill="D9D9D9" w:themeFill="background1" w:themeFillShade="D9"/>
            <w:vAlign w:val="center"/>
          </w:tcPr>
          <w:p w:rsidR="007C41E8" w:rsidRPr="006E09A7" w:rsidRDefault="00685494" w:rsidP="006E09A7">
            <w:pPr>
              <w:spacing w:after="13"/>
              <w:ind w:right="39"/>
              <w:jc w:val="right"/>
              <w:rPr>
                <w:b/>
              </w:rPr>
            </w:pPr>
            <w:r w:rsidRPr="006E09A7">
              <w:rPr>
                <w:b/>
              </w:rPr>
              <w:t xml:space="preserve">- </w:t>
            </w:r>
            <w:r w:rsidR="006E09A7" w:rsidRPr="006E09A7">
              <w:rPr>
                <w:b/>
              </w:rPr>
              <w:t>25,7</w:t>
            </w:r>
          </w:p>
        </w:tc>
        <w:tc>
          <w:tcPr>
            <w:tcW w:w="727" w:type="dxa"/>
            <w:shd w:val="clear" w:color="auto" w:fill="D9D9D9" w:themeFill="background1" w:themeFillShade="D9"/>
            <w:vAlign w:val="center"/>
          </w:tcPr>
          <w:p w:rsidR="007C41E8" w:rsidRPr="006E09A7" w:rsidRDefault="006E09A7" w:rsidP="006E09A7">
            <w:pPr>
              <w:spacing w:after="13"/>
              <w:ind w:right="39"/>
              <w:jc w:val="right"/>
              <w:rPr>
                <w:b/>
              </w:rPr>
            </w:pPr>
            <w:r w:rsidRPr="006E09A7">
              <w:rPr>
                <w:b/>
              </w:rPr>
              <w:t>99</w:t>
            </w:r>
            <w:r w:rsidR="00685494" w:rsidRPr="006E09A7">
              <w:rPr>
                <w:b/>
              </w:rPr>
              <w:t>,6</w:t>
            </w:r>
          </w:p>
        </w:tc>
      </w:tr>
      <w:tr w:rsidR="005E2C28" w:rsidRPr="005E2C28" w:rsidTr="00893627">
        <w:tc>
          <w:tcPr>
            <w:tcW w:w="725" w:type="dxa"/>
            <w:vAlign w:val="center"/>
          </w:tcPr>
          <w:p w:rsidR="007C41E8" w:rsidRPr="006E09A7" w:rsidRDefault="007C41E8" w:rsidP="00685494">
            <w:pPr>
              <w:spacing w:after="13"/>
              <w:ind w:right="39"/>
              <w:jc w:val="both"/>
              <w:rPr>
                <w:i/>
              </w:rPr>
            </w:pPr>
            <w:r w:rsidRPr="006E09A7">
              <w:rPr>
                <w:i/>
              </w:rPr>
              <w:t>010</w:t>
            </w:r>
            <w:r w:rsidR="00685494" w:rsidRPr="006E09A7">
              <w:rPr>
                <w:i/>
              </w:rPr>
              <w:t>3</w:t>
            </w:r>
          </w:p>
        </w:tc>
        <w:tc>
          <w:tcPr>
            <w:tcW w:w="5200" w:type="dxa"/>
            <w:vAlign w:val="center"/>
          </w:tcPr>
          <w:p w:rsidR="007C41E8" w:rsidRPr="006E09A7" w:rsidRDefault="00233B1E" w:rsidP="008D3189">
            <w:pPr>
              <w:spacing w:after="13"/>
              <w:ind w:right="39"/>
              <w:rPr>
                <w:i/>
              </w:rPr>
            </w:pPr>
            <w:r w:rsidRPr="006E09A7">
              <w:rPr>
                <w:i/>
              </w:rPr>
              <w:t>обеспечение деятельности законодательного (представительного) органа местного самоуправления</w:t>
            </w:r>
          </w:p>
        </w:tc>
        <w:tc>
          <w:tcPr>
            <w:tcW w:w="1276" w:type="dxa"/>
            <w:vAlign w:val="center"/>
          </w:tcPr>
          <w:p w:rsidR="007C41E8" w:rsidRPr="00121B48" w:rsidRDefault="00121B48" w:rsidP="00685494">
            <w:pPr>
              <w:spacing w:after="13"/>
              <w:ind w:right="39"/>
              <w:jc w:val="right"/>
              <w:rPr>
                <w:i/>
              </w:rPr>
            </w:pPr>
            <w:r w:rsidRPr="00121B48">
              <w:rPr>
                <w:i/>
              </w:rPr>
              <w:t>5 055,0</w:t>
            </w:r>
          </w:p>
        </w:tc>
        <w:tc>
          <w:tcPr>
            <w:tcW w:w="1276" w:type="dxa"/>
            <w:vAlign w:val="center"/>
          </w:tcPr>
          <w:p w:rsidR="007C41E8" w:rsidRPr="00BF2E5F" w:rsidRDefault="00BF2E5F" w:rsidP="00BF2E5F">
            <w:pPr>
              <w:spacing w:after="13"/>
              <w:ind w:right="39"/>
              <w:jc w:val="right"/>
              <w:rPr>
                <w:i/>
              </w:rPr>
            </w:pPr>
            <w:r w:rsidRPr="00BF2E5F">
              <w:rPr>
                <w:i/>
              </w:rPr>
              <w:t>5 029,3</w:t>
            </w:r>
          </w:p>
        </w:tc>
        <w:tc>
          <w:tcPr>
            <w:tcW w:w="850" w:type="dxa"/>
            <w:vAlign w:val="center"/>
          </w:tcPr>
          <w:p w:rsidR="007C41E8" w:rsidRPr="00BF2E5F" w:rsidRDefault="00685494" w:rsidP="00BF2E5F">
            <w:pPr>
              <w:spacing w:after="13"/>
              <w:ind w:right="39"/>
              <w:jc w:val="right"/>
              <w:rPr>
                <w:i/>
              </w:rPr>
            </w:pPr>
            <w:r w:rsidRPr="00BF2E5F">
              <w:rPr>
                <w:i/>
              </w:rPr>
              <w:t xml:space="preserve">- </w:t>
            </w:r>
            <w:r w:rsidR="00BF2E5F" w:rsidRPr="00BF2E5F">
              <w:rPr>
                <w:i/>
              </w:rPr>
              <w:t>25,7</w:t>
            </w:r>
          </w:p>
        </w:tc>
        <w:tc>
          <w:tcPr>
            <w:tcW w:w="727" w:type="dxa"/>
            <w:vAlign w:val="center"/>
          </w:tcPr>
          <w:p w:rsidR="007C41E8" w:rsidRPr="00BF2E5F" w:rsidRDefault="00BF2E5F" w:rsidP="008D3189">
            <w:pPr>
              <w:spacing w:after="13"/>
              <w:ind w:right="39"/>
              <w:jc w:val="right"/>
              <w:rPr>
                <w:i/>
              </w:rPr>
            </w:pPr>
            <w:r w:rsidRPr="00BF2E5F">
              <w:rPr>
                <w:i/>
              </w:rPr>
              <w:t>99,5</w:t>
            </w:r>
          </w:p>
        </w:tc>
      </w:tr>
      <w:tr w:rsidR="005E2C28" w:rsidRPr="005E2C28" w:rsidTr="00893627">
        <w:trPr>
          <w:trHeight w:val="91"/>
        </w:trPr>
        <w:tc>
          <w:tcPr>
            <w:tcW w:w="725" w:type="dxa"/>
            <w:vAlign w:val="center"/>
          </w:tcPr>
          <w:p w:rsidR="007C41E8" w:rsidRPr="006E09A7" w:rsidRDefault="007C41E8" w:rsidP="00685494">
            <w:pPr>
              <w:spacing w:after="13"/>
              <w:ind w:right="39"/>
              <w:jc w:val="both"/>
              <w:rPr>
                <w:i/>
              </w:rPr>
            </w:pPr>
            <w:r w:rsidRPr="006E09A7">
              <w:rPr>
                <w:i/>
              </w:rPr>
              <w:t>01</w:t>
            </w:r>
            <w:r w:rsidR="00685494" w:rsidRPr="006E09A7">
              <w:rPr>
                <w:i/>
              </w:rPr>
              <w:t>06</w:t>
            </w:r>
          </w:p>
        </w:tc>
        <w:tc>
          <w:tcPr>
            <w:tcW w:w="5200" w:type="dxa"/>
            <w:vAlign w:val="center"/>
          </w:tcPr>
          <w:p w:rsidR="007C41E8" w:rsidRPr="006E09A7" w:rsidRDefault="00233B1E" w:rsidP="008D3189">
            <w:pPr>
              <w:spacing w:after="13"/>
              <w:ind w:right="39"/>
              <w:rPr>
                <w:i/>
              </w:rPr>
            </w:pPr>
            <w:r w:rsidRPr="006E09A7">
              <w:rPr>
                <w:i/>
              </w:rPr>
              <w:t>обеспечение деятельности финансовых, налоговых и таможенных органов и органов финансового (финансово-бюджетного) надзора</w:t>
            </w:r>
          </w:p>
        </w:tc>
        <w:tc>
          <w:tcPr>
            <w:tcW w:w="1276" w:type="dxa"/>
            <w:vAlign w:val="center"/>
          </w:tcPr>
          <w:p w:rsidR="007C41E8" w:rsidRPr="00121B48" w:rsidRDefault="00121B48" w:rsidP="008D3189">
            <w:pPr>
              <w:spacing w:after="13"/>
              <w:ind w:right="39"/>
              <w:jc w:val="right"/>
              <w:rPr>
                <w:i/>
              </w:rPr>
            </w:pPr>
            <w:r w:rsidRPr="00121B48">
              <w:rPr>
                <w:i/>
              </w:rPr>
              <w:t>1 796,1</w:t>
            </w:r>
          </w:p>
        </w:tc>
        <w:tc>
          <w:tcPr>
            <w:tcW w:w="1276" w:type="dxa"/>
            <w:vAlign w:val="center"/>
          </w:tcPr>
          <w:p w:rsidR="007C41E8" w:rsidRPr="00BF2E5F" w:rsidRDefault="00BF2E5F" w:rsidP="008D3189">
            <w:pPr>
              <w:spacing w:after="13"/>
              <w:ind w:right="39"/>
              <w:jc w:val="right"/>
              <w:rPr>
                <w:i/>
              </w:rPr>
            </w:pPr>
            <w:r w:rsidRPr="00BF2E5F">
              <w:rPr>
                <w:i/>
              </w:rPr>
              <w:t>1 796,1</w:t>
            </w:r>
          </w:p>
        </w:tc>
        <w:tc>
          <w:tcPr>
            <w:tcW w:w="850" w:type="dxa"/>
            <w:vAlign w:val="center"/>
          </w:tcPr>
          <w:p w:rsidR="007C41E8" w:rsidRPr="00BF2E5F" w:rsidRDefault="00685494" w:rsidP="008D3189">
            <w:pPr>
              <w:spacing w:after="13"/>
              <w:ind w:right="39"/>
              <w:jc w:val="right"/>
              <w:rPr>
                <w:i/>
              </w:rPr>
            </w:pPr>
            <w:r w:rsidRPr="00BF2E5F">
              <w:rPr>
                <w:i/>
              </w:rPr>
              <w:t>0,0</w:t>
            </w:r>
          </w:p>
        </w:tc>
        <w:tc>
          <w:tcPr>
            <w:tcW w:w="727" w:type="dxa"/>
            <w:vAlign w:val="center"/>
          </w:tcPr>
          <w:p w:rsidR="007C41E8" w:rsidRPr="00BF2E5F" w:rsidRDefault="00BF2E5F" w:rsidP="008D3189">
            <w:pPr>
              <w:spacing w:after="13"/>
              <w:ind w:right="39"/>
              <w:jc w:val="right"/>
              <w:rPr>
                <w:i/>
              </w:rPr>
            </w:pPr>
            <w:r w:rsidRPr="00BF2E5F">
              <w:rPr>
                <w:i/>
              </w:rPr>
              <w:t>100,0</w:t>
            </w:r>
          </w:p>
        </w:tc>
      </w:tr>
      <w:tr w:rsidR="006E09A7" w:rsidRPr="005E2C28" w:rsidTr="00893627">
        <w:tc>
          <w:tcPr>
            <w:tcW w:w="5925" w:type="dxa"/>
            <w:gridSpan w:val="2"/>
            <w:shd w:val="clear" w:color="auto" w:fill="BFBFBF" w:themeFill="background1" w:themeFillShade="BF"/>
            <w:vAlign w:val="center"/>
          </w:tcPr>
          <w:p w:rsidR="006E09A7" w:rsidRPr="006E09A7" w:rsidRDefault="006E09A7" w:rsidP="006E09A7">
            <w:pPr>
              <w:spacing w:after="13"/>
              <w:ind w:right="39"/>
              <w:jc w:val="both"/>
              <w:rPr>
                <w:b/>
              </w:rPr>
            </w:pPr>
            <w:r w:rsidRPr="006E09A7">
              <w:rPr>
                <w:b/>
              </w:rPr>
              <w:t>ИТОГО</w:t>
            </w:r>
          </w:p>
        </w:tc>
        <w:tc>
          <w:tcPr>
            <w:tcW w:w="1276" w:type="dxa"/>
            <w:shd w:val="clear" w:color="auto" w:fill="D9D9D9" w:themeFill="background1" w:themeFillShade="D9"/>
            <w:vAlign w:val="center"/>
          </w:tcPr>
          <w:p w:rsidR="006E09A7" w:rsidRPr="006E09A7" w:rsidRDefault="006E09A7" w:rsidP="006E09A7">
            <w:pPr>
              <w:spacing w:after="13"/>
              <w:ind w:right="39"/>
              <w:jc w:val="right"/>
              <w:rPr>
                <w:b/>
              </w:rPr>
            </w:pPr>
            <w:r w:rsidRPr="006E09A7">
              <w:rPr>
                <w:b/>
              </w:rPr>
              <w:t>6 851,1</w:t>
            </w:r>
          </w:p>
        </w:tc>
        <w:tc>
          <w:tcPr>
            <w:tcW w:w="1276" w:type="dxa"/>
            <w:shd w:val="clear" w:color="auto" w:fill="D9D9D9" w:themeFill="background1" w:themeFillShade="D9"/>
            <w:vAlign w:val="center"/>
          </w:tcPr>
          <w:p w:rsidR="006E09A7" w:rsidRPr="006E09A7" w:rsidRDefault="006E09A7" w:rsidP="006E09A7">
            <w:pPr>
              <w:spacing w:after="13"/>
              <w:ind w:right="39"/>
              <w:jc w:val="right"/>
              <w:rPr>
                <w:b/>
              </w:rPr>
            </w:pPr>
            <w:r w:rsidRPr="006E09A7">
              <w:rPr>
                <w:b/>
              </w:rPr>
              <w:t>6 825,4</w:t>
            </w:r>
          </w:p>
        </w:tc>
        <w:tc>
          <w:tcPr>
            <w:tcW w:w="850" w:type="dxa"/>
            <w:shd w:val="clear" w:color="auto" w:fill="D9D9D9" w:themeFill="background1" w:themeFillShade="D9"/>
            <w:vAlign w:val="center"/>
          </w:tcPr>
          <w:p w:rsidR="006E09A7" w:rsidRPr="006E09A7" w:rsidRDefault="006E09A7" w:rsidP="006E09A7">
            <w:pPr>
              <w:spacing w:after="13"/>
              <w:ind w:right="39"/>
              <w:jc w:val="right"/>
              <w:rPr>
                <w:b/>
              </w:rPr>
            </w:pPr>
            <w:r w:rsidRPr="006E09A7">
              <w:rPr>
                <w:b/>
              </w:rPr>
              <w:t>- 25,7</w:t>
            </w:r>
          </w:p>
        </w:tc>
        <w:tc>
          <w:tcPr>
            <w:tcW w:w="727" w:type="dxa"/>
            <w:shd w:val="clear" w:color="auto" w:fill="D9D9D9" w:themeFill="background1" w:themeFillShade="D9"/>
            <w:vAlign w:val="center"/>
          </w:tcPr>
          <w:p w:rsidR="006E09A7" w:rsidRPr="006E09A7" w:rsidRDefault="006E09A7" w:rsidP="006E09A7">
            <w:pPr>
              <w:spacing w:after="13"/>
              <w:ind w:right="39"/>
              <w:jc w:val="right"/>
              <w:rPr>
                <w:b/>
              </w:rPr>
            </w:pPr>
            <w:r w:rsidRPr="006E09A7">
              <w:rPr>
                <w:b/>
              </w:rPr>
              <w:t>99,6</w:t>
            </w:r>
          </w:p>
        </w:tc>
      </w:tr>
    </w:tbl>
    <w:p w:rsidR="004C6A52" w:rsidRPr="00C84D3E" w:rsidRDefault="00FB6EE4" w:rsidP="00C84D3E">
      <w:pPr>
        <w:spacing w:after="0" w:line="240" w:lineRule="auto"/>
        <w:ind w:left="127" w:right="39" w:firstLine="567"/>
        <w:jc w:val="both"/>
        <w:rPr>
          <w:rFonts w:ascii="Times New Roman" w:eastAsia="Times New Roman" w:hAnsi="Times New Roman" w:cs="Times New Roman"/>
          <w:i/>
          <w:sz w:val="24"/>
          <w:szCs w:val="24"/>
          <w:lang w:eastAsia="ru-RU"/>
        </w:rPr>
      </w:pPr>
      <w:r w:rsidRPr="00A4410F">
        <w:rPr>
          <w:rFonts w:ascii="Times New Roman" w:eastAsia="Times New Roman" w:hAnsi="Times New Roman" w:cs="Times New Roman"/>
          <w:i/>
          <w:sz w:val="24"/>
          <w:lang w:eastAsia="ru-RU"/>
        </w:rPr>
        <w:lastRenderedPageBreak/>
        <w:tab/>
      </w:r>
      <w:r w:rsidR="000C179B" w:rsidRPr="00A4410F">
        <w:rPr>
          <w:rFonts w:ascii="Times New Roman" w:eastAsia="Times New Roman" w:hAnsi="Times New Roman" w:cs="Times New Roman"/>
          <w:i/>
          <w:sz w:val="24"/>
          <w:lang w:eastAsia="ru-RU"/>
        </w:rPr>
        <w:t xml:space="preserve">Денежные обязательства </w:t>
      </w:r>
      <w:r w:rsidR="000C179B" w:rsidRPr="00C84D3E">
        <w:rPr>
          <w:rFonts w:ascii="Times New Roman" w:eastAsia="Times New Roman" w:hAnsi="Times New Roman" w:cs="Times New Roman"/>
          <w:i/>
          <w:sz w:val="24"/>
          <w:szCs w:val="24"/>
          <w:lang w:eastAsia="ru-RU"/>
        </w:rPr>
        <w:t xml:space="preserve">исполнены в объёме </w:t>
      </w:r>
      <w:r w:rsidR="00233B1E" w:rsidRPr="00C84D3E">
        <w:rPr>
          <w:rFonts w:ascii="Times New Roman" w:eastAsia="Times New Roman" w:hAnsi="Times New Roman" w:cs="Times New Roman"/>
          <w:b/>
          <w:i/>
          <w:sz w:val="24"/>
          <w:szCs w:val="24"/>
          <w:lang w:eastAsia="ru-RU"/>
        </w:rPr>
        <w:t>6</w:t>
      </w:r>
      <w:r w:rsidR="00A4410F" w:rsidRPr="00C84D3E">
        <w:rPr>
          <w:rFonts w:ascii="Times New Roman" w:eastAsia="Times New Roman" w:hAnsi="Times New Roman" w:cs="Times New Roman"/>
          <w:b/>
          <w:i/>
          <w:sz w:val="24"/>
          <w:szCs w:val="24"/>
          <w:lang w:eastAsia="ru-RU"/>
        </w:rPr>
        <w:t> 825,4</w:t>
      </w:r>
      <w:r w:rsidR="000C179B" w:rsidRPr="00C84D3E">
        <w:rPr>
          <w:rFonts w:ascii="Times New Roman" w:eastAsia="Times New Roman" w:hAnsi="Times New Roman" w:cs="Times New Roman"/>
          <w:i/>
          <w:sz w:val="24"/>
          <w:szCs w:val="24"/>
          <w:lang w:eastAsia="ru-RU"/>
        </w:rPr>
        <w:t xml:space="preserve"> тыс.рублей или </w:t>
      </w:r>
      <w:r w:rsidR="00A4410F" w:rsidRPr="00C84D3E">
        <w:rPr>
          <w:rFonts w:ascii="Times New Roman" w:eastAsia="Times New Roman" w:hAnsi="Times New Roman" w:cs="Times New Roman"/>
          <w:b/>
          <w:i/>
          <w:sz w:val="24"/>
          <w:szCs w:val="24"/>
          <w:lang w:eastAsia="ru-RU"/>
        </w:rPr>
        <w:t>99</w:t>
      </w:r>
      <w:r w:rsidR="00233B1E" w:rsidRPr="00C84D3E">
        <w:rPr>
          <w:rFonts w:ascii="Times New Roman" w:eastAsia="Times New Roman" w:hAnsi="Times New Roman" w:cs="Times New Roman"/>
          <w:b/>
          <w:i/>
          <w:sz w:val="24"/>
          <w:szCs w:val="24"/>
          <w:lang w:eastAsia="ru-RU"/>
        </w:rPr>
        <w:t>,6</w:t>
      </w:r>
      <w:r w:rsidR="000C179B" w:rsidRPr="00C84D3E">
        <w:rPr>
          <w:rFonts w:ascii="Times New Roman" w:eastAsia="Times New Roman" w:hAnsi="Times New Roman" w:cs="Times New Roman"/>
          <w:i/>
          <w:sz w:val="24"/>
          <w:szCs w:val="24"/>
          <w:lang w:eastAsia="ru-RU"/>
        </w:rPr>
        <w:t xml:space="preserve">% к утверждённым бюджетным назначениям согласно решению Вяземского районного Совета депутатов от </w:t>
      </w:r>
      <w:r w:rsidR="00A4410F" w:rsidRPr="00C84D3E">
        <w:rPr>
          <w:rFonts w:ascii="Times New Roman" w:eastAsia="Times New Roman" w:hAnsi="Times New Roman" w:cs="Times New Roman"/>
          <w:i/>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000C179B" w:rsidRPr="00C84D3E">
        <w:rPr>
          <w:rFonts w:ascii="Times New Roman" w:eastAsia="Times New Roman" w:hAnsi="Times New Roman" w:cs="Times New Roman"/>
          <w:i/>
          <w:sz w:val="24"/>
          <w:szCs w:val="24"/>
          <w:lang w:eastAsia="ru-RU"/>
        </w:rPr>
        <w:t xml:space="preserve">.Утверждённые ассигнования по расходным назначениям не выполнены в объёме </w:t>
      </w:r>
      <w:r w:rsidR="00A4410F" w:rsidRPr="00C84D3E">
        <w:rPr>
          <w:rFonts w:ascii="Times New Roman" w:eastAsia="Times New Roman" w:hAnsi="Times New Roman" w:cs="Times New Roman"/>
          <w:b/>
          <w:i/>
          <w:sz w:val="24"/>
          <w:szCs w:val="24"/>
          <w:lang w:eastAsia="ru-RU"/>
        </w:rPr>
        <w:t>25,7</w:t>
      </w:r>
      <w:r w:rsidR="00233B1E" w:rsidRPr="00C84D3E">
        <w:rPr>
          <w:rFonts w:ascii="Times New Roman" w:eastAsia="Times New Roman" w:hAnsi="Times New Roman" w:cs="Times New Roman"/>
          <w:i/>
          <w:sz w:val="24"/>
          <w:szCs w:val="24"/>
          <w:lang w:eastAsia="ru-RU"/>
        </w:rPr>
        <w:t xml:space="preserve"> тыс.</w:t>
      </w:r>
      <w:r w:rsidR="000C179B" w:rsidRPr="00C84D3E">
        <w:rPr>
          <w:rFonts w:ascii="Times New Roman" w:eastAsia="Times New Roman" w:hAnsi="Times New Roman" w:cs="Times New Roman"/>
          <w:i/>
          <w:sz w:val="24"/>
          <w:szCs w:val="24"/>
          <w:lang w:eastAsia="ru-RU"/>
        </w:rPr>
        <w:t xml:space="preserve">рублей. </w:t>
      </w:r>
    </w:p>
    <w:p w:rsidR="000C179B" w:rsidRPr="00C84D3E" w:rsidRDefault="00B7284B" w:rsidP="00893627">
      <w:pPr>
        <w:spacing w:after="0" w:line="240" w:lineRule="auto"/>
        <w:ind w:left="127" w:right="39" w:firstLine="567"/>
        <w:jc w:val="both"/>
        <w:rPr>
          <w:rFonts w:ascii="Times New Roman" w:eastAsia="Times New Roman" w:hAnsi="Times New Roman" w:cs="Times New Roman"/>
          <w:i/>
          <w:sz w:val="24"/>
          <w:szCs w:val="24"/>
          <w:lang w:eastAsia="ru-RU"/>
        </w:rPr>
      </w:pPr>
      <w:r w:rsidRPr="00C84D3E">
        <w:rPr>
          <w:rFonts w:ascii="Times New Roman" w:eastAsia="Times New Roman" w:hAnsi="Times New Roman" w:cs="Times New Roman"/>
          <w:i/>
          <w:sz w:val="24"/>
          <w:szCs w:val="24"/>
          <w:lang w:eastAsia="ru-RU"/>
        </w:rPr>
        <w:t>Заключение и оплата договоров, исполнение которых осуществлялось за счет средств бюджета района, производил</w:t>
      </w:r>
      <w:r w:rsidR="00E86C3A">
        <w:rPr>
          <w:rFonts w:ascii="Times New Roman" w:eastAsia="Times New Roman" w:hAnsi="Times New Roman" w:cs="Times New Roman"/>
          <w:i/>
          <w:sz w:val="24"/>
          <w:szCs w:val="24"/>
          <w:lang w:eastAsia="ru-RU"/>
        </w:rPr>
        <w:t>и</w:t>
      </w:r>
      <w:r w:rsidRPr="00C84D3E">
        <w:rPr>
          <w:rFonts w:ascii="Times New Roman" w:eastAsia="Times New Roman" w:hAnsi="Times New Roman" w:cs="Times New Roman"/>
          <w:i/>
          <w:sz w:val="24"/>
          <w:szCs w:val="24"/>
          <w:lang w:eastAsia="ru-RU"/>
        </w:rPr>
        <w:t xml:space="preserve">сь в пределах утвержденных лимитов бюджетных обязательств в соответствии с классификацией расходов бюджета района.  </w:t>
      </w:r>
    </w:p>
    <w:p w:rsidR="00B7284B" w:rsidRPr="00C84D3E" w:rsidRDefault="00B7284B" w:rsidP="00893627">
      <w:pPr>
        <w:spacing w:after="0" w:line="240" w:lineRule="auto"/>
        <w:ind w:left="127" w:right="39" w:firstLine="567"/>
        <w:jc w:val="both"/>
        <w:rPr>
          <w:rFonts w:ascii="Times New Roman" w:eastAsia="Times New Roman" w:hAnsi="Times New Roman" w:cs="Times New Roman"/>
          <w:i/>
          <w:color w:val="0070C0"/>
          <w:sz w:val="24"/>
          <w:szCs w:val="24"/>
          <w:lang w:eastAsia="ru-RU"/>
        </w:rPr>
      </w:pPr>
    </w:p>
    <w:p w:rsidR="00E423A0" w:rsidRPr="00C84D3E" w:rsidRDefault="00E423A0" w:rsidP="00893627">
      <w:pPr>
        <w:spacing w:after="0" w:line="240" w:lineRule="auto"/>
        <w:ind w:left="127" w:right="39" w:firstLine="567"/>
        <w:jc w:val="center"/>
        <w:rPr>
          <w:rFonts w:ascii="Times New Roman" w:eastAsia="Times New Roman" w:hAnsi="Times New Roman" w:cs="Times New Roman"/>
          <w:b/>
          <w:i/>
          <w:sz w:val="24"/>
          <w:szCs w:val="24"/>
          <w:u w:val="single"/>
          <w:lang w:eastAsia="ru-RU"/>
        </w:rPr>
      </w:pPr>
      <w:r w:rsidRPr="00C84D3E">
        <w:rPr>
          <w:rFonts w:ascii="Times New Roman" w:eastAsia="Times New Roman" w:hAnsi="Times New Roman" w:cs="Times New Roman"/>
          <w:b/>
          <w:i/>
          <w:sz w:val="24"/>
          <w:szCs w:val="24"/>
          <w:u w:val="single"/>
          <w:lang w:eastAsia="ru-RU"/>
        </w:rPr>
        <w:t>Кассовые и фактические результаты исполнения бюджета</w:t>
      </w:r>
    </w:p>
    <w:p w:rsidR="0048725E" w:rsidRPr="00C84D3E" w:rsidRDefault="00E423A0" w:rsidP="0037349C">
      <w:pPr>
        <w:pStyle w:val="af"/>
        <w:tabs>
          <w:tab w:val="left" w:pos="0"/>
          <w:tab w:val="left" w:pos="709"/>
        </w:tabs>
        <w:spacing w:after="0" w:line="240" w:lineRule="auto"/>
        <w:ind w:left="0" w:right="-1" w:firstLine="567"/>
        <w:jc w:val="both"/>
        <w:rPr>
          <w:rFonts w:ascii="Times New Roman" w:eastAsia="Times New Roman" w:hAnsi="Times New Roman" w:cs="Times New Roman"/>
          <w:i/>
          <w:sz w:val="24"/>
          <w:szCs w:val="24"/>
          <w:lang w:eastAsia="ru-RU"/>
        </w:rPr>
      </w:pPr>
      <w:r w:rsidRPr="00C84D3E">
        <w:rPr>
          <w:rFonts w:ascii="Times New Roman" w:eastAsia="Times New Roman" w:hAnsi="Times New Roman" w:cs="Times New Roman"/>
          <w:i/>
          <w:sz w:val="24"/>
          <w:szCs w:val="24"/>
          <w:u w:val="single"/>
          <w:lang w:eastAsia="ru-RU"/>
        </w:rPr>
        <w:t xml:space="preserve">По </w:t>
      </w:r>
      <w:r w:rsidR="000B4C24" w:rsidRPr="00C84D3E">
        <w:rPr>
          <w:rFonts w:ascii="Times New Roman" w:eastAsia="Times New Roman" w:hAnsi="Times New Roman" w:cs="Times New Roman"/>
          <w:i/>
          <w:sz w:val="24"/>
          <w:szCs w:val="24"/>
          <w:u w:val="single"/>
          <w:lang w:eastAsia="ru-RU"/>
        </w:rPr>
        <w:t>данным раздела 1</w:t>
      </w:r>
      <w:r w:rsidRPr="00C84D3E">
        <w:rPr>
          <w:rFonts w:ascii="Times New Roman" w:eastAsia="Times New Roman" w:hAnsi="Times New Roman" w:cs="Times New Roman"/>
          <w:i/>
          <w:sz w:val="24"/>
          <w:szCs w:val="24"/>
          <w:u w:val="single"/>
          <w:lang w:eastAsia="ru-RU"/>
        </w:rPr>
        <w:t xml:space="preserve"> «Доходы </w:t>
      </w:r>
      <w:r w:rsidR="000B4C24" w:rsidRPr="00C84D3E">
        <w:rPr>
          <w:rFonts w:ascii="Times New Roman" w:eastAsia="Times New Roman" w:hAnsi="Times New Roman" w:cs="Times New Roman"/>
          <w:i/>
          <w:sz w:val="24"/>
          <w:szCs w:val="24"/>
          <w:u w:val="single"/>
          <w:lang w:eastAsia="ru-RU"/>
        </w:rPr>
        <w:t>бюджета» ф.</w:t>
      </w:r>
      <w:r w:rsidRPr="00C84D3E">
        <w:rPr>
          <w:rFonts w:ascii="Times New Roman" w:eastAsia="Times New Roman" w:hAnsi="Times New Roman" w:cs="Times New Roman"/>
          <w:i/>
          <w:sz w:val="24"/>
          <w:szCs w:val="24"/>
          <w:u w:val="single"/>
          <w:lang w:eastAsia="ru-RU"/>
        </w:rPr>
        <w:t>0503127</w:t>
      </w:r>
      <w:r w:rsidRPr="00C84D3E">
        <w:rPr>
          <w:rFonts w:ascii="Times New Roman" w:eastAsia="Times New Roman" w:hAnsi="Times New Roman" w:cs="Times New Roman"/>
          <w:sz w:val="24"/>
          <w:szCs w:val="24"/>
          <w:lang w:eastAsia="ru-RU"/>
        </w:rPr>
        <w:t xml:space="preserve"> «Отчет об </w:t>
      </w:r>
      <w:r w:rsidR="000B4C24" w:rsidRPr="00C84D3E">
        <w:rPr>
          <w:rFonts w:ascii="Times New Roman" w:eastAsia="Times New Roman" w:hAnsi="Times New Roman" w:cs="Times New Roman"/>
          <w:sz w:val="24"/>
          <w:szCs w:val="24"/>
          <w:lang w:eastAsia="ru-RU"/>
        </w:rPr>
        <w:t>исполнении бюджета</w:t>
      </w:r>
      <w:r w:rsidR="00893627">
        <w:rPr>
          <w:rFonts w:ascii="Times New Roman" w:eastAsia="Times New Roman" w:hAnsi="Times New Roman" w:cs="Times New Roman"/>
          <w:sz w:val="24"/>
          <w:szCs w:val="24"/>
          <w:lang w:eastAsia="ru-RU"/>
        </w:rPr>
        <w:t xml:space="preserve"> </w:t>
      </w:r>
      <w:r w:rsidR="000B4C24" w:rsidRPr="00C84D3E">
        <w:rPr>
          <w:rFonts w:ascii="Times New Roman" w:eastAsia="Times New Roman" w:hAnsi="Times New Roman" w:cs="Times New Roman"/>
          <w:sz w:val="24"/>
          <w:szCs w:val="24"/>
          <w:lang w:eastAsia="ru-RU"/>
        </w:rPr>
        <w:t>ГАБС» на</w:t>
      </w:r>
      <w:r w:rsidRPr="00C84D3E">
        <w:rPr>
          <w:rFonts w:ascii="Times New Roman" w:eastAsia="Times New Roman" w:hAnsi="Times New Roman" w:cs="Times New Roman"/>
          <w:sz w:val="24"/>
          <w:szCs w:val="24"/>
          <w:lang w:eastAsia="ru-RU"/>
        </w:rPr>
        <w:t xml:space="preserve"> 01.01.202</w:t>
      </w:r>
      <w:r w:rsidR="00D91587" w:rsidRPr="00C84D3E">
        <w:rPr>
          <w:rFonts w:ascii="Times New Roman" w:eastAsia="Times New Roman" w:hAnsi="Times New Roman" w:cs="Times New Roman"/>
          <w:sz w:val="24"/>
          <w:szCs w:val="24"/>
          <w:lang w:eastAsia="ru-RU"/>
        </w:rPr>
        <w:t>2</w:t>
      </w:r>
      <w:r w:rsidRPr="00C84D3E">
        <w:rPr>
          <w:rFonts w:ascii="Times New Roman" w:eastAsia="Times New Roman" w:hAnsi="Times New Roman" w:cs="Times New Roman"/>
          <w:sz w:val="24"/>
          <w:szCs w:val="24"/>
          <w:lang w:eastAsia="ru-RU"/>
        </w:rPr>
        <w:t>г</w:t>
      </w:r>
      <w:r w:rsidR="00C133E1" w:rsidRPr="00C84D3E">
        <w:rPr>
          <w:rFonts w:ascii="Times New Roman" w:eastAsia="Times New Roman" w:hAnsi="Times New Roman" w:cs="Times New Roman"/>
          <w:sz w:val="24"/>
          <w:szCs w:val="24"/>
          <w:lang w:eastAsia="ru-RU"/>
        </w:rPr>
        <w:t>ода</w:t>
      </w:r>
      <w:r w:rsidRPr="00C84D3E">
        <w:rPr>
          <w:rFonts w:ascii="Times New Roman" w:eastAsia="Times New Roman" w:hAnsi="Times New Roman" w:cs="Times New Roman"/>
          <w:sz w:val="24"/>
          <w:szCs w:val="24"/>
          <w:lang w:eastAsia="ru-RU"/>
        </w:rPr>
        <w:t xml:space="preserve"> доходы составили </w:t>
      </w:r>
      <w:r w:rsidR="00170EC3" w:rsidRPr="00C84D3E">
        <w:rPr>
          <w:rFonts w:ascii="Times New Roman" w:eastAsia="Times New Roman" w:hAnsi="Times New Roman" w:cs="Times New Roman"/>
          <w:b/>
          <w:sz w:val="24"/>
          <w:szCs w:val="24"/>
          <w:lang w:eastAsia="ru-RU"/>
        </w:rPr>
        <w:t>129,6</w:t>
      </w:r>
      <w:r w:rsidRPr="00C84D3E">
        <w:rPr>
          <w:rFonts w:ascii="Times New Roman" w:eastAsia="Times New Roman" w:hAnsi="Times New Roman" w:cs="Times New Roman"/>
          <w:sz w:val="24"/>
          <w:szCs w:val="24"/>
          <w:lang w:eastAsia="ru-RU"/>
        </w:rPr>
        <w:t xml:space="preserve"> тыс.</w:t>
      </w:r>
      <w:r w:rsidR="000B4C24" w:rsidRPr="00C84D3E">
        <w:rPr>
          <w:rFonts w:ascii="Times New Roman" w:eastAsia="Times New Roman" w:hAnsi="Times New Roman" w:cs="Times New Roman"/>
          <w:sz w:val="24"/>
          <w:szCs w:val="24"/>
          <w:lang w:eastAsia="ru-RU"/>
        </w:rPr>
        <w:t xml:space="preserve">рублей, что подтверждается </w:t>
      </w:r>
      <w:r w:rsidR="00465663" w:rsidRPr="00C84D3E">
        <w:rPr>
          <w:rFonts w:ascii="Times New Roman" w:eastAsia="Times New Roman" w:hAnsi="Times New Roman" w:cs="Times New Roman"/>
          <w:sz w:val="24"/>
          <w:szCs w:val="24"/>
          <w:lang w:eastAsia="ru-RU"/>
        </w:rPr>
        <w:t>соответствующими показателями, указанными в ф.0503164 «Сведения об исполнении бюджета».</w:t>
      </w:r>
      <w:r w:rsidR="00893627">
        <w:rPr>
          <w:rFonts w:ascii="Times New Roman" w:eastAsia="Times New Roman" w:hAnsi="Times New Roman" w:cs="Times New Roman"/>
          <w:sz w:val="24"/>
          <w:szCs w:val="24"/>
          <w:lang w:eastAsia="ru-RU"/>
        </w:rPr>
        <w:t xml:space="preserve"> </w:t>
      </w:r>
      <w:r w:rsidR="0048725E" w:rsidRPr="00C84D3E">
        <w:rPr>
          <w:rFonts w:ascii="Times New Roman" w:eastAsia="Times New Roman" w:hAnsi="Times New Roman" w:cs="Times New Roman"/>
          <w:i/>
          <w:sz w:val="24"/>
          <w:szCs w:val="24"/>
          <w:lang w:eastAsia="ru-RU"/>
        </w:rPr>
        <w:t xml:space="preserve">Согласно </w:t>
      </w:r>
      <w:r w:rsidR="00F91459" w:rsidRPr="00C84D3E">
        <w:rPr>
          <w:rFonts w:ascii="Times New Roman" w:eastAsia="Times New Roman" w:hAnsi="Times New Roman" w:cs="Times New Roman"/>
          <w:i/>
          <w:sz w:val="24"/>
          <w:szCs w:val="24"/>
          <w:lang w:eastAsia="ru-RU"/>
        </w:rPr>
        <w:t>«Пояснительной записк</w:t>
      </w:r>
      <w:r w:rsidR="00A209B8" w:rsidRPr="00C84D3E">
        <w:rPr>
          <w:rFonts w:ascii="Times New Roman" w:eastAsia="Times New Roman" w:hAnsi="Times New Roman" w:cs="Times New Roman"/>
          <w:i/>
          <w:sz w:val="24"/>
          <w:szCs w:val="24"/>
          <w:lang w:eastAsia="ru-RU"/>
        </w:rPr>
        <w:t>и</w:t>
      </w:r>
      <w:r w:rsidR="00F91459" w:rsidRPr="00C84D3E">
        <w:rPr>
          <w:rFonts w:ascii="Times New Roman" w:eastAsia="Times New Roman" w:hAnsi="Times New Roman" w:cs="Times New Roman"/>
          <w:i/>
          <w:sz w:val="24"/>
          <w:szCs w:val="24"/>
          <w:lang w:eastAsia="ru-RU"/>
        </w:rPr>
        <w:t>» (ф.0503160</w:t>
      </w:r>
      <w:r w:rsidR="005E44C3" w:rsidRPr="00C84D3E">
        <w:rPr>
          <w:rFonts w:ascii="Times New Roman" w:eastAsia="Times New Roman" w:hAnsi="Times New Roman" w:cs="Times New Roman"/>
          <w:i/>
          <w:sz w:val="24"/>
          <w:szCs w:val="24"/>
          <w:lang w:eastAsia="ru-RU"/>
        </w:rPr>
        <w:t xml:space="preserve">) </w:t>
      </w:r>
      <w:r w:rsidR="007A59FA" w:rsidRPr="00C84D3E">
        <w:rPr>
          <w:rFonts w:ascii="Times New Roman" w:eastAsia="Times New Roman" w:hAnsi="Times New Roman" w:cs="Times New Roman"/>
          <w:i/>
          <w:sz w:val="24"/>
          <w:szCs w:val="24"/>
          <w:lang w:eastAsia="ru-RU"/>
        </w:rPr>
        <w:t>ф</w:t>
      </w:r>
      <w:r w:rsidR="0048725E" w:rsidRPr="00C84D3E">
        <w:rPr>
          <w:rFonts w:ascii="Times New Roman" w:eastAsia="Times New Roman" w:hAnsi="Times New Roman" w:cs="Times New Roman"/>
          <w:i/>
          <w:sz w:val="24"/>
          <w:szCs w:val="24"/>
          <w:lang w:eastAsia="ru-RU"/>
        </w:rPr>
        <w:t xml:space="preserve">актические доходы </w:t>
      </w:r>
      <w:r w:rsidR="005E44C3" w:rsidRPr="00C84D3E">
        <w:rPr>
          <w:rFonts w:ascii="Times New Roman" w:eastAsia="Times New Roman" w:hAnsi="Times New Roman" w:cs="Times New Roman"/>
          <w:i/>
          <w:sz w:val="24"/>
          <w:szCs w:val="24"/>
          <w:lang w:eastAsia="ru-RU"/>
        </w:rPr>
        <w:t>Вяземского районного Совета депутатов</w:t>
      </w:r>
      <w:r w:rsidR="0048725E" w:rsidRPr="00C84D3E">
        <w:rPr>
          <w:rFonts w:ascii="Times New Roman" w:eastAsia="Times New Roman" w:hAnsi="Times New Roman" w:cs="Times New Roman"/>
          <w:i/>
          <w:sz w:val="24"/>
          <w:szCs w:val="24"/>
          <w:lang w:eastAsia="ru-RU"/>
        </w:rPr>
        <w:t xml:space="preserve"> по бюджетной деятельности состав</w:t>
      </w:r>
      <w:r w:rsidR="008755A8" w:rsidRPr="00C84D3E">
        <w:rPr>
          <w:rFonts w:ascii="Times New Roman" w:eastAsia="Times New Roman" w:hAnsi="Times New Roman" w:cs="Times New Roman"/>
          <w:i/>
          <w:sz w:val="24"/>
          <w:szCs w:val="24"/>
          <w:lang w:eastAsia="ru-RU"/>
        </w:rPr>
        <w:t>или</w:t>
      </w:r>
      <w:r w:rsidR="00893627">
        <w:rPr>
          <w:rFonts w:ascii="Times New Roman" w:eastAsia="Times New Roman" w:hAnsi="Times New Roman" w:cs="Times New Roman"/>
          <w:i/>
          <w:sz w:val="24"/>
          <w:szCs w:val="24"/>
          <w:lang w:eastAsia="ru-RU"/>
        </w:rPr>
        <w:t xml:space="preserve"> </w:t>
      </w:r>
      <w:r w:rsidR="00170EC3" w:rsidRPr="00C84D3E">
        <w:rPr>
          <w:rFonts w:ascii="Times New Roman" w:eastAsia="Times New Roman" w:hAnsi="Times New Roman" w:cs="Times New Roman"/>
          <w:b/>
          <w:i/>
          <w:sz w:val="24"/>
          <w:szCs w:val="24"/>
          <w:lang w:eastAsia="ru-RU"/>
        </w:rPr>
        <w:t>129,6</w:t>
      </w:r>
      <w:r w:rsidR="00893627">
        <w:rPr>
          <w:rFonts w:ascii="Times New Roman" w:eastAsia="Times New Roman" w:hAnsi="Times New Roman" w:cs="Times New Roman"/>
          <w:b/>
          <w:i/>
          <w:sz w:val="24"/>
          <w:szCs w:val="24"/>
          <w:lang w:eastAsia="ru-RU"/>
        </w:rPr>
        <w:t xml:space="preserve"> </w:t>
      </w:r>
      <w:r w:rsidR="0048725E" w:rsidRPr="00C84D3E">
        <w:rPr>
          <w:rFonts w:ascii="Times New Roman" w:eastAsia="Times New Roman" w:hAnsi="Times New Roman" w:cs="Times New Roman"/>
          <w:i/>
          <w:sz w:val="24"/>
          <w:szCs w:val="24"/>
          <w:lang w:eastAsia="ru-RU"/>
        </w:rPr>
        <w:t xml:space="preserve">тыс.рублей. </w:t>
      </w:r>
    </w:p>
    <w:p w:rsidR="00E423A0" w:rsidRDefault="00E423A0" w:rsidP="0037349C">
      <w:pPr>
        <w:tabs>
          <w:tab w:val="left" w:pos="0"/>
        </w:tabs>
        <w:spacing w:after="0" w:line="240" w:lineRule="auto"/>
        <w:ind w:right="-1" w:firstLine="567"/>
        <w:jc w:val="both"/>
        <w:rPr>
          <w:rFonts w:ascii="Times New Roman" w:eastAsia="Times New Roman" w:hAnsi="Times New Roman" w:cs="Times New Roman"/>
          <w:i/>
          <w:sz w:val="24"/>
          <w:szCs w:val="24"/>
          <w:lang w:eastAsia="ru-RU"/>
        </w:rPr>
      </w:pPr>
      <w:r w:rsidRPr="00C84D3E">
        <w:rPr>
          <w:rFonts w:ascii="Times New Roman" w:eastAsia="Times New Roman" w:hAnsi="Times New Roman" w:cs="Times New Roman"/>
          <w:i/>
          <w:sz w:val="24"/>
          <w:szCs w:val="24"/>
          <w:u w:val="single"/>
          <w:lang w:eastAsia="ru-RU"/>
        </w:rPr>
        <w:t>По данным раздела 2 «Расходы бюджета» ф.0503127</w:t>
      </w:r>
      <w:r w:rsidRPr="00C84D3E">
        <w:rPr>
          <w:rFonts w:ascii="Times New Roman" w:eastAsia="Times New Roman" w:hAnsi="Times New Roman" w:cs="Times New Roman"/>
          <w:sz w:val="24"/>
          <w:szCs w:val="24"/>
          <w:lang w:eastAsia="ru-RU"/>
        </w:rPr>
        <w:t xml:space="preserve"> «Отчет об </w:t>
      </w:r>
      <w:r w:rsidR="000B4C24" w:rsidRPr="00C84D3E">
        <w:rPr>
          <w:rFonts w:ascii="Times New Roman" w:eastAsia="Times New Roman" w:hAnsi="Times New Roman" w:cs="Times New Roman"/>
          <w:sz w:val="24"/>
          <w:szCs w:val="24"/>
          <w:lang w:eastAsia="ru-RU"/>
        </w:rPr>
        <w:t>исполнении бюджета</w:t>
      </w:r>
      <w:r w:rsidRPr="00C84D3E">
        <w:rPr>
          <w:rFonts w:ascii="Times New Roman" w:eastAsia="Times New Roman" w:hAnsi="Times New Roman" w:cs="Times New Roman"/>
          <w:sz w:val="24"/>
          <w:szCs w:val="24"/>
          <w:lang w:eastAsia="ru-RU"/>
        </w:rPr>
        <w:t xml:space="preserve"> ГАБС» на 01.01.202</w:t>
      </w:r>
      <w:r w:rsidR="00D91587" w:rsidRPr="00C84D3E">
        <w:rPr>
          <w:rFonts w:ascii="Times New Roman" w:eastAsia="Times New Roman" w:hAnsi="Times New Roman" w:cs="Times New Roman"/>
          <w:sz w:val="24"/>
          <w:szCs w:val="24"/>
          <w:lang w:eastAsia="ru-RU"/>
        </w:rPr>
        <w:t>2</w:t>
      </w:r>
      <w:r w:rsidRPr="00C84D3E">
        <w:rPr>
          <w:rFonts w:ascii="Times New Roman" w:eastAsia="Times New Roman" w:hAnsi="Times New Roman" w:cs="Times New Roman"/>
          <w:sz w:val="24"/>
          <w:szCs w:val="24"/>
          <w:lang w:eastAsia="ru-RU"/>
        </w:rPr>
        <w:t>г</w:t>
      </w:r>
      <w:r w:rsidR="00C133E1" w:rsidRPr="00C84D3E">
        <w:rPr>
          <w:rFonts w:ascii="Times New Roman" w:eastAsia="Times New Roman" w:hAnsi="Times New Roman" w:cs="Times New Roman"/>
          <w:sz w:val="24"/>
          <w:szCs w:val="24"/>
          <w:lang w:eastAsia="ru-RU"/>
        </w:rPr>
        <w:t>ода</w:t>
      </w:r>
      <w:r w:rsidRPr="00C84D3E">
        <w:rPr>
          <w:rFonts w:ascii="Times New Roman" w:eastAsia="Times New Roman" w:hAnsi="Times New Roman" w:cs="Times New Roman"/>
          <w:sz w:val="24"/>
          <w:szCs w:val="24"/>
          <w:lang w:eastAsia="ru-RU"/>
        </w:rPr>
        <w:t xml:space="preserve"> расходы составили </w:t>
      </w:r>
      <w:r w:rsidR="005E44C3" w:rsidRPr="00C84D3E">
        <w:rPr>
          <w:rFonts w:ascii="Times New Roman" w:eastAsia="Times New Roman" w:hAnsi="Times New Roman" w:cs="Times New Roman"/>
          <w:b/>
          <w:sz w:val="24"/>
          <w:szCs w:val="24"/>
          <w:lang w:eastAsia="ru-RU"/>
        </w:rPr>
        <w:t>6</w:t>
      </w:r>
      <w:r w:rsidR="00D91587" w:rsidRPr="00C84D3E">
        <w:rPr>
          <w:rFonts w:ascii="Times New Roman" w:eastAsia="Times New Roman" w:hAnsi="Times New Roman" w:cs="Times New Roman"/>
          <w:b/>
          <w:sz w:val="24"/>
          <w:szCs w:val="24"/>
          <w:lang w:eastAsia="ru-RU"/>
        </w:rPr>
        <w:t> 825,4</w:t>
      </w:r>
      <w:r w:rsidR="00893627">
        <w:rPr>
          <w:rFonts w:ascii="Times New Roman" w:eastAsia="Times New Roman" w:hAnsi="Times New Roman" w:cs="Times New Roman"/>
          <w:b/>
          <w:sz w:val="24"/>
          <w:szCs w:val="24"/>
          <w:lang w:eastAsia="ru-RU"/>
        </w:rPr>
        <w:t xml:space="preserve"> </w:t>
      </w:r>
      <w:r w:rsidRPr="00C84D3E">
        <w:rPr>
          <w:rFonts w:ascii="Times New Roman" w:eastAsia="Times New Roman" w:hAnsi="Times New Roman" w:cs="Times New Roman"/>
          <w:sz w:val="24"/>
          <w:szCs w:val="24"/>
          <w:lang w:eastAsia="ru-RU"/>
        </w:rPr>
        <w:t>тыс.</w:t>
      </w:r>
      <w:r w:rsidR="000B4C24" w:rsidRPr="00C84D3E">
        <w:rPr>
          <w:rFonts w:ascii="Times New Roman" w:eastAsia="Times New Roman" w:hAnsi="Times New Roman" w:cs="Times New Roman"/>
          <w:sz w:val="24"/>
          <w:szCs w:val="24"/>
          <w:lang w:eastAsia="ru-RU"/>
        </w:rPr>
        <w:t>рублей</w:t>
      </w:r>
      <w:r w:rsidR="005E44C3" w:rsidRPr="00C84D3E">
        <w:rPr>
          <w:rFonts w:ascii="Times New Roman" w:eastAsia="Times New Roman" w:hAnsi="Times New Roman" w:cs="Times New Roman"/>
          <w:sz w:val="24"/>
          <w:szCs w:val="24"/>
          <w:lang w:eastAsia="ru-RU"/>
        </w:rPr>
        <w:t xml:space="preserve"> (или </w:t>
      </w:r>
      <w:r w:rsidR="00D91587" w:rsidRPr="00C84D3E">
        <w:rPr>
          <w:rFonts w:ascii="Times New Roman" w:eastAsia="Times New Roman" w:hAnsi="Times New Roman" w:cs="Times New Roman"/>
          <w:b/>
          <w:sz w:val="24"/>
          <w:szCs w:val="24"/>
          <w:lang w:eastAsia="ru-RU"/>
        </w:rPr>
        <w:t>99,6</w:t>
      </w:r>
      <w:r w:rsidR="005E44C3" w:rsidRPr="00C84D3E">
        <w:rPr>
          <w:rFonts w:ascii="Times New Roman" w:eastAsia="Times New Roman" w:hAnsi="Times New Roman" w:cs="Times New Roman"/>
          <w:sz w:val="24"/>
          <w:szCs w:val="24"/>
          <w:lang w:eastAsia="ru-RU"/>
        </w:rPr>
        <w:t>%)</w:t>
      </w:r>
      <w:r w:rsidR="000B4C24" w:rsidRPr="00C84D3E">
        <w:rPr>
          <w:rFonts w:ascii="Times New Roman" w:eastAsia="Times New Roman" w:hAnsi="Times New Roman" w:cs="Times New Roman"/>
          <w:sz w:val="24"/>
          <w:szCs w:val="24"/>
          <w:lang w:eastAsia="ru-RU"/>
        </w:rPr>
        <w:t>,</w:t>
      </w:r>
      <w:r w:rsidRPr="00C84D3E">
        <w:rPr>
          <w:rFonts w:ascii="Times New Roman" w:eastAsia="Times New Roman" w:hAnsi="Times New Roman" w:cs="Times New Roman"/>
          <w:i/>
          <w:sz w:val="24"/>
          <w:szCs w:val="24"/>
          <w:lang w:eastAsia="ru-RU"/>
        </w:rPr>
        <w:t>что</w:t>
      </w:r>
      <w:r w:rsidR="00C133E1" w:rsidRPr="00C84D3E">
        <w:rPr>
          <w:rFonts w:ascii="Times New Roman" w:eastAsia="Times New Roman" w:hAnsi="Times New Roman" w:cs="Times New Roman"/>
          <w:i/>
          <w:sz w:val="24"/>
          <w:szCs w:val="24"/>
          <w:lang w:eastAsia="ru-RU"/>
        </w:rPr>
        <w:t xml:space="preserve"> так же</w:t>
      </w:r>
      <w:r w:rsidRPr="00C84D3E">
        <w:rPr>
          <w:rFonts w:ascii="Times New Roman" w:eastAsia="Times New Roman" w:hAnsi="Times New Roman" w:cs="Times New Roman"/>
          <w:i/>
          <w:sz w:val="24"/>
          <w:szCs w:val="24"/>
          <w:lang w:eastAsia="ru-RU"/>
        </w:rPr>
        <w:t xml:space="preserve"> подтверждается показателями </w:t>
      </w:r>
      <w:r w:rsidR="00C133E1" w:rsidRPr="00C84D3E">
        <w:rPr>
          <w:rFonts w:ascii="Times New Roman" w:eastAsia="Times New Roman" w:hAnsi="Times New Roman" w:cs="Times New Roman"/>
          <w:i/>
          <w:sz w:val="24"/>
          <w:szCs w:val="24"/>
          <w:lang w:eastAsia="ru-RU"/>
        </w:rPr>
        <w:t>ф.0503</w:t>
      </w:r>
      <w:r w:rsidR="005E44C3" w:rsidRPr="00C84D3E">
        <w:rPr>
          <w:rFonts w:ascii="Times New Roman" w:eastAsia="Times New Roman" w:hAnsi="Times New Roman" w:cs="Times New Roman"/>
          <w:i/>
          <w:sz w:val="24"/>
          <w:szCs w:val="24"/>
          <w:lang w:eastAsia="ru-RU"/>
        </w:rPr>
        <w:t>164</w:t>
      </w:r>
      <w:r w:rsidR="00C133E1" w:rsidRPr="00C84D3E">
        <w:rPr>
          <w:rFonts w:ascii="Times New Roman" w:eastAsia="Times New Roman" w:hAnsi="Times New Roman" w:cs="Times New Roman"/>
          <w:i/>
          <w:sz w:val="24"/>
          <w:szCs w:val="24"/>
          <w:lang w:eastAsia="ru-RU"/>
        </w:rPr>
        <w:t>.</w:t>
      </w:r>
    </w:p>
    <w:p w:rsidR="00893627" w:rsidRPr="00C84D3E" w:rsidRDefault="00893627" w:rsidP="0037349C">
      <w:pPr>
        <w:tabs>
          <w:tab w:val="left" w:pos="0"/>
        </w:tabs>
        <w:spacing w:after="0" w:line="240" w:lineRule="auto"/>
        <w:ind w:right="-1" w:firstLine="567"/>
        <w:jc w:val="both"/>
        <w:rPr>
          <w:rFonts w:ascii="Times New Roman" w:eastAsia="Times New Roman" w:hAnsi="Times New Roman" w:cs="Times New Roman"/>
          <w:i/>
          <w:sz w:val="24"/>
          <w:szCs w:val="24"/>
          <w:lang w:eastAsia="ru-RU"/>
        </w:rPr>
      </w:pPr>
    </w:p>
    <w:p w:rsidR="006D798C" w:rsidRPr="000D6AEC" w:rsidRDefault="006D798C" w:rsidP="00C84D3E">
      <w:pPr>
        <w:pStyle w:val="af"/>
        <w:numPr>
          <w:ilvl w:val="0"/>
          <w:numId w:val="7"/>
        </w:numPr>
        <w:spacing w:after="0" w:line="240" w:lineRule="auto"/>
        <w:ind w:left="0"/>
        <w:jc w:val="both"/>
        <w:textAlignment w:val="top"/>
        <w:rPr>
          <w:rFonts w:ascii="Times New Roman" w:hAnsi="Times New Roman" w:cs="Times New Roman"/>
          <w:b/>
          <w:sz w:val="24"/>
          <w:szCs w:val="24"/>
          <w:u w:val="single"/>
        </w:rPr>
      </w:pPr>
      <w:r w:rsidRPr="00C84D3E">
        <w:rPr>
          <w:rFonts w:ascii="Times New Roman" w:hAnsi="Times New Roman" w:cs="Times New Roman"/>
          <w:b/>
          <w:sz w:val="24"/>
          <w:szCs w:val="24"/>
          <w:u w:val="single"/>
        </w:rPr>
        <w:t xml:space="preserve">Раздел 4 </w:t>
      </w:r>
      <w:r w:rsidR="00170EC3" w:rsidRPr="00C84D3E">
        <w:rPr>
          <w:rFonts w:ascii="Times New Roman" w:hAnsi="Times New Roman" w:cs="Times New Roman"/>
          <w:b/>
          <w:sz w:val="24"/>
          <w:szCs w:val="24"/>
          <w:u w:val="single"/>
        </w:rPr>
        <w:t>«</w:t>
      </w:r>
      <w:r w:rsidRPr="000D6AEC">
        <w:rPr>
          <w:rFonts w:ascii="Times New Roman" w:hAnsi="Times New Roman" w:cs="Times New Roman"/>
          <w:b/>
          <w:sz w:val="24"/>
          <w:szCs w:val="24"/>
          <w:u w:val="single"/>
        </w:rPr>
        <w:t>Анализ показателей бухгалтерской отчетности субъекта бюджетной отчетности</w:t>
      </w:r>
      <w:r w:rsidR="000C179B" w:rsidRPr="000D6AEC">
        <w:rPr>
          <w:rFonts w:ascii="Times New Roman" w:hAnsi="Times New Roman" w:cs="Times New Roman"/>
          <w:b/>
          <w:sz w:val="24"/>
          <w:szCs w:val="24"/>
          <w:u w:val="single"/>
        </w:rPr>
        <w:t>»</w:t>
      </w:r>
    </w:p>
    <w:p w:rsidR="009F7514" w:rsidRPr="000D6AEC" w:rsidRDefault="009F7514" w:rsidP="0089176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6AEC">
        <w:rPr>
          <w:rFonts w:ascii="Times New Roman" w:eastAsia="Times New Roman" w:hAnsi="Times New Roman" w:cs="Times New Roman"/>
          <w:color w:val="000000"/>
          <w:sz w:val="24"/>
          <w:szCs w:val="24"/>
          <w:lang w:eastAsia="ru-RU"/>
        </w:rPr>
        <w:t>В ф.0503160 «Пояснительная записка» указаны расхождения, выявленные при контроле соотношений форм отчетности, и даны соответствующие пояснения по каждому из выявленных расхождений. Критическое несоблюдение контрольных соотношений между показателями форм бюджетной отчетности, влияющее на достоверность годовой бюджетной отчетности, не выявлено.</w:t>
      </w:r>
    </w:p>
    <w:p w:rsidR="006D798C" w:rsidRPr="000D6AEC" w:rsidRDefault="006D798C" w:rsidP="00C84D3E">
      <w:pPr>
        <w:pStyle w:val="af"/>
        <w:numPr>
          <w:ilvl w:val="0"/>
          <w:numId w:val="8"/>
        </w:numPr>
        <w:spacing w:after="0" w:line="240" w:lineRule="auto"/>
        <w:ind w:left="426"/>
        <w:jc w:val="both"/>
        <w:textAlignment w:val="top"/>
        <w:rPr>
          <w:rFonts w:ascii="Times New Roman" w:hAnsi="Times New Roman" w:cs="Times New Roman"/>
          <w:b/>
          <w:i/>
          <w:sz w:val="24"/>
          <w:szCs w:val="24"/>
          <w:u w:val="single"/>
        </w:rPr>
      </w:pPr>
      <w:r w:rsidRPr="000D6AEC">
        <w:rPr>
          <w:rFonts w:ascii="Times New Roman" w:hAnsi="Times New Roman" w:cs="Times New Roman"/>
          <w:b/>
          <w:i/>
          <w:sz w:val="24"/>
          <w:szCs w:val="24"/>
          <w:u w:val="single"/>
        </w:rPr>
        <w:t>Сведения о движении н</w:t>
      </w:r>
      <w:r w:rsidR="00380D63" w:rsidRPr="000D6AEC">
        <w:rPr>
          <w:rFonts w:ascii="Times New Roman" w:hAnsi="Times New Roman" w:cs="Times New Roman"/>
          <w:b/>
          <w:i/>
          <w:sz w:val="24"/>
          <w:szCs w:val="24"/>
          <w:u w:val="single"/>
        </w:rPr>
        <w:t>ефинансовых активов (ф.0503168):</w:t>
      </w:r>
    </w:p>
    <w:p w:rsidR="00380D63" w:rsidRPr="005E2C28" w:rsidRDefault="00380D63" w:rsidP="00C84D3E">
      <w:pPr>
        <w:spacing w:after="0" w:line="240" w:lineRule="auto"/>
        <w:ind w:right="39" w:firstLine="708"/>
        <w:jc w:val="both"/>
        <w:rPr>
          <w:rFonts w:ascii="Times New Roman" w:eastAsia="Times New Roman" w:hAnsi="Times New Roman" w:cs="Times New Roman"/>
          <w:color w:val="0070C0"/>
          <w:sz w:val="24"/>
          <w:lang w:eastAsia="ru-RU"/>
        </w:rPr>
      </w:pPr>
      <w:r w:rsidRPr="000D6AEC">
        <w:rPr>
          <w:rFonts w:ascii="Times New Roman" w:eastAsia="Times New Roman" w:hAnsi="Times New Roman" w:cs="Times New Roman"/>
          <w:sz w:val="24"/>
          <w:szCs w:val="24"/>
          <w:lang w:eastAsia="ru-RU"/>
        </w:rPr>
        <w:t xml:space="preserve">Согласно данным ф.0503168 на 01 января </w:t>
      </w:r>
      <w:r w:rsidRPr="000D6AEC">
        <w:rPr>
          <w:rFonts w:ascii="Times New Roman" w:eastAsia="Times New Roman" w:hAnsi="Times New Roman" w:cs="Times New Roman"/>
          <w:sz w:val="24"/>
          <w:lang w:eastAsia="ru-RU"/>
        </w:rPr>
        <w:t>202</w:t>
      </w:r>
      <w:r w:rsidR="002629E3" w:rsidRPr="000D6AEC">
        <w:rPr>
          <w:rFonts w:ascii="Times New Roman" w:eastAsia="Times New Roman" w:hAnsi="Times New Roman" w:cs="Times New Roman"/>
          <w:sz w:val="24"/>
          <w:lang w:eastAsia="ru-RU"/>
        </w:rPr>
        <w:t>2</w:t>
      </w:r>
      <w:r w:rsidRPr="000D6AEC">
        <w:rPr>
          <w:rFonts w:ascii="Times New Roman" w:eastAsia="Times New Roman" w:hAnsi="Times New Roman" w:cs="Times New Roman"/>
          <w:sz w:val="24"/>
          <w:lang w:eastAsia="ru-RU"/>
        </w:rPr>
        <w:t xml:space="preserve"> года балансовая стоимость основных средств составляет </w:t>
      </w:r>
      <w:r w:rsidR="00F6304C" w:rsidRPr="000D6AEC">
        <w:rPr>
          <w:rFonts w:ascii="Times New Roman" w:eastAsia="Times New Roman" w:hAnsi="Times New Roman" w:cs="Times New Roman"/>
          <w:b/>
          <w:sz w:val="24"/>
          <w:lang w:eastAsia="ru-RU"/>
        </w:rPr>
        <w:t>2</w:t>
      </w:r>
      <w:r w:rsidR="00335B8F" w:rsidRPr="000D6AEC">
        <w:rPr>
          <w:rFonts w:ascii="Times New Roman" w:eastAsia="Times New Roman" w:hAnsi="Times New Roman" w:cs="Times New Roman"/>
          <w:b/>
          <w:sz w:val="24"/>
          <w:lang w:eastAsia="ru-RU"/>
        </w:rPr>
        <w:t> 206,6</w:t>
      </w:r>
      <w:r w:rsidR="001C6EF3">
        <w:rPr>
          <w:rFonts w:ascii="Times New Roman" w:eastAsia="Times New Roman" w:hAnsi="Times New Roman" w:cs="Times New Roman"/>
          <w:b/>
          <w:sz w:val="24"/>
          <w:lang w:eastAsia="ru-RU"/>
        </w:rPr>
        <w:t xml:space="preserve"> </w:t>
      </w:r>
      <w:r w:rsidRPr="000D6AEC">
        <w:rPr>
          <w:rFonts w:ascii="Times New Roman" w:eastAsia="Times New Roman" w:hAnsi="Times New Roman" w:cs="Times New Roman"/>
          <w:sz w:val="24"/>
          <w:lang w:eastAsia="ru-RU"/>
        </w:rPr>
        <w:t xml:space="preserve">тыс.рублей, </w:t>
      </w:r>
      <w:r w:rsidR="00FF697E" w:rsidRPr="000D6AEC">
        <w:rPr>
          <w:rFonts w:ascii="Times New Roman" w:eastAsia="Times New Roman" w:hAnsi="Times New Roman" w:cs="Times New Roman"/>
          <w:sz w:val="24"/>
          <w:lang w:eastAsia="ru-RU"/>
        </w:rPr>
        <w:t xml:space="preserve">нематериальных активов – </w:t>
      </w:r>
      <w:r w:rsidR="00FF697E" w:rsidRPr="000D6AEC">
        <w:rPr>
          <w:rFonts w:ascii="Times New Roman" w:eastAsia="Times New Roman" w:hAnsi="Times New Roman" w:cs="Times New Roman"/>
          <w:b/>
          <w:sz w:val="24"/>
          <w:lang w:eastAsia="ru-RU"/>
        </w:rPr>
        <w:t>20,0</w:t>
      </w:r>
      <w:r w:rsidR="00FF697E" w:rsidRPr="000D6AEC">
        <w:rPr>
          <w:rFonts w:ascii="Times New Roman" w:eastAsia="Times New Roman" w:hAnsi="Times New Roman" w:cs="Times New Roman"/>
          <w:sz w:val="24"/>
          <w:lang w:eastAsia="ru-RU"/>
        </w:rPr>
        <w:t xml:space="preserve"> тыс.рублей, </w:t>
      </w:r>
      <w:r w:rsidRPr="000D6AEC">
        <w:rPr>
          <w:rFonts w:ascii="Times New Roman" w:eastAsia="Times New Roman" w:hAnsi="Times New Roman" w:cs="Times New Roman"/>
          <w:sz w:val="24"/>
          <w:lang w:eastAsia="ru-RU"/>
        </w:rPr>
        <w:t>материальных запасов</w:t>
      </w:r>
      <w:r w:rsidR="00FF697E" w:rsidRPr="000D6AEC">
        <w:rPr>
          <w:rFonts w:ascii="Times New Roman" w:eastAsia="Times New Roman" w:hAnsi="Times New Roman" w:cs="Times New Roman"/>
          <w:sz w:val="24"/>
          <w:lang w:eastAsia="ru-RU"/>
        </w:rPr>
        <w:t xml:space="preserve"> -</w:t>
      </w:r>
      <w:r w:rsidR="00F6304C" w:rsidRPr="000D6AEC">
        <w:rPr>
          <w:rFonts w:ascii="Times New Roman" w:eastAsia="Times New Roman" w:hAnsi="Times New Roman" w:cs="Times New Roman"/>
          <w:b/>
          <w:sz w:val="24"/>
          <w:lang w:eastAsia="ru-RU"/>
        </w:rPr>
        <w:t>20,</w:t>
      </w:r>
      <w:r w:rsidR="003523A2" w:rsidRPr="000D6AEC">
        <w:rPr>
          <w:rFonts w:ascii="Times New Roman" w:eastAsia="Times New Roman" w:hAnsi="Times New Roman" w:cs="Times New Roman"/>
          <w:b/>
          <w:sz w:val="24"/>
          <w:lang w:eastAsia="ru-RU"/>
        </w:rPr>
        <w:t>4</w:t>
      </w:r>
      <w:r w:rsidRPr="000D6AEC">
        <w:rPr>
          <w:rFonts w:ascii="Times New Roman" w:eastAsia="Times New Roman" w:hAnsi="Times New Roman" w:cs="Times New Roman"/>
          <w:sz w:val="24"/>
          <w:lang w:eastAsia="ru-RU"/>
        </w:rPr>
        <w:t xml:space="preserve"> тыс.рублей</w:t>
      </w:r>
      <w:r w:rsidR="00FF697E" w:rsidRPr="000D6AEC">
        <w:rPr>
          <w:rFonts w:ascii="Times New Roman" w:eastAsia="Times New Roman" w:hAnsi="Times New Roman" w:cs="Times New Roman"/>
          <w:sz w:val="24"/>
          <w:lang w:eastAsia="ru-RU"/>
        </w:rPr>
        <w:t>,</w:t>
      </w:r>
      <w:r w:rsidR="001C6EF3">
        <w:rPr>
          <w:rFonts w:ascii="Times New Roman" w:eastAsia="Times New Roman" w:hAnsi="Times New Roman" w:cs="Times New Roman"/>
          <w:sz w:val="24"/>
          <w:lang w:eastAsia="ru-RU"/>
        </w:rPr>
        <w:t xml:space="preserve"> </w:t>
      </w:r>
      <w:r w:rsidR="00FF697E" w:rsidRPr="000D6AEC">
        <w:rPr>
          <w:rFonts w:ascii="Times New Roman" w:eastAsia="Times New Roman" w:hAnsi="Times New Roman" w:cs="Times New Roman"/>
          <w:sz w:val="24"/>
          <w:lang w:eastAsia="ru-RU"/>
        </w:rPr>
        <w:t xml:space="preserve">права пользования нематериальными активами – </w:t>
      </w:r>
      <w:r w:rsidR="00FF697E" w:rsidRPr="000D6AEC">
        <w:rPr>
          <w:rFonts w:ascii="Times New Roman" w:eastAsia="Times New Roman" w:hAnsi="Times New Roman" w:cs="Times New Roman"/>
          <w:b/>
          <w:sz w:val="24"/>
          <w:lang w:eastAsia="ru-RU"/>
        </w:rPr>
        <w:t>41,</w:t>
      </w:r>
      <w:r w:rsidR="00FF697E" w:rsidRPr="00FF697E">
        <w:rPr>
          <w:rFonts w:ascii="Times New Roman" w:eastAsia="Times New Roman" w:hAnsi="Times New Roman" w:cs="Times New Roman"/>
          <w:b/>
          <w:sz w:val="24"/>
          <w:lang w:eastAsia="ru-RU"/>
        </w:rPr>
        <w:t>1</w:t>
      </w:r>
      <w:r w:rsidR="00FF697E">
        <w:rPr>
          <w:rFonts w:ascii="Times New Roman" w:eastAsia="Times New Roman" w:hAnsi="Times New Roman" w:cs="Times New Roman"/>
          <w:sz w:val="24"/>
          <w:lang w:eastAsia="ru-RU"/>
        </w:rPr>
        <w:t xml:space="preserve"> тыс.рублей</w:t>
      </w:r>
      <w:r w:rsidRPr="00335B8F">
        <w:rPr>
          <w:rFonts w:ascii="Times New Roman" w:eastAsia="Times New Roman" w:hAnsi="Times New Roman" w:cs="Times New Roman"/>
          <w:sz w:val="24"/>
          <w:lang w:eastAsia="ru-RU"/>
        </w:rPr>
        <w:t>:</w:t>
      </w:r>
    </w:p>
    <w:tbl>
      <w:tblPr>
        <w:tblStyle w:val="TableGrid4"/>
        <w:tblW w:w="9147" w:type="dxa"/>
        <w:jc w:val="center"/>
        <w:tblInd w:w="0" w:type="dxa"/>
        <w:tblCellMar>
          <w:top w:w="7" w:type="dxa"/>
          <w:left w:w="106" w:type="dxa"/>
          <w:right w:w="115" w:type="dxa"/>
        </w:tblCellMar>
        <w:tblLook w:val="04A0" w:firstRow="1" w:lastRow="0" w:firstColumn="1" w:lastColumn="0" w:noHBand="0" w:noVBand="1"/>
      </w:tblPr>
      <w:tblGrid>
        <w:gridCol w:w="4080"/>
        <w:gridCol w:w="1418"/>
        <w:gridCol w:w="1171"/>
        <w:gridCol w:w="1061"/>
        <w:gridCol w:w="1417"/>
      </w:tblGrid>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3523A2" w:rsidRDefault="00380D63" w:rsidP="002D4A31">
            <w:pPr>
              <w:spacing w:line="256" w:lineRule="auto"/>
              <w:jc w:val="center"/>
              <w:rPr>
                <w:rFonts w:ascii="Times New Roman" w:hAnsi="Times New Roman"/>
                <w:b/>
                <w:sz w:val="20"/>
                <w:szCs w:val="20"/>
              </w:rPr>
            </w:pPr>
            <w:r w:rsidRPr="003523A2">
              <w:rPr>
                <w:rFonts w:ascii="Times New Roman" w:hAnsi="Times New Roman"/>
                <w:b/>
                <w:sz w:val="20"/>
                <w:szCs w:val="20"/>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3523A2" w:rsidRDefault="00380D63" w:rsidP="00335B8F">
            <w:pPr>
              <w:spacing w:line="256" w:lineRule="auto"/>
              <w:jc w:val="center"/>
              <w:rPr>
                <w:rFonts w:ascii="Times New Roman" w:hAnsi="Times New Roman"/>
                <w:b/>
                <w:sz w:val="20"/>
                <w:szCs w:val="20"/>
              </w:rPr>
            </w:pPr>
            <w:r w:rsidRPr="003523A2">
              <w:rPr>
                <w:rFonts w:ascii="Times New Roman" w:hAnsi="Times New Roman"/>
                <w:b/>
                <w:sz w:val="20"/>
                <w:szCs w:val="20"/>
              </w:rPr>
              <w:t>на 01.01.20</w:t>
            </w:r>
            <w:r w:rsidR="00335B8F" w:rsidRPr="003523A2">
              <w:rPr>
                <w:rFonts w:ascii="Times New Roman" w:hAnsi="Times New Roman"/>
                <w:b/>
                <w:sz w:val="20"/>
                <w:szCs w:val="20"/>
              </w:rPr>
              <w:t>21</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3523A2" w:rsidRDefault="00380D63" w:rsidP="002D4A31">
            <w:pPr>
              <w:spacing w:line="256" w:lineRule="auto"/>
              <w:jc w:val="center"/>
              <w:rPr>
                <w:rFonts w:ascii="Times New Roman" w:hAnsi="Times New Roman"/>
                <w:b/>
                <w:sz w:val="20"/>
                <w:szCs w:val="20"/>
              </w:rPr>
            </w:pPr>
            <w:r w:rsidRPr="003523A2">
              <w:rPr>
                <w:rFonts w:ascii="Times New Roman" w:hAnsi="Times New Roman"/>
                <w:b/>
                <w:sz w:val="20"/>
                <w:szCs w:val="20"/>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3523A2" w:rsidRDefault="00380D63" w:rsidP="002D4A31">
            <w:pPr>
              <w:spacing w:line="256" w:lineRule="auto"/>
              <w:jc w:val="center"/>
              <w:rPr>
                <w:rFonts w:ascii="Times New Roman" w:hAnsi="Times New Roman"/>
                <w:b/>
                <w:sz w:val="20"/>
                <w:szCs w:val="20"/>
              </w:rPr>
            </w:pPr>
            <w:r w:rsidRPr="003523A2">
              <w:rPr>
                <w:rFonts w:ascii="Times New Roman" w:hAnsi="Times New Roman"/>
                <w:b/>
                <w:sz w:val="20"/>
                <w:szCs w:val="20"/>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3523A2" w:rsidRDefault="00380D63" w:rsidP="00335B8F">
            <w:pPr>
              <w:spacing w:line="256" w:lineRule="auto"/>
              <w:jc w:val="center"/>
              <w:rPr>
                <w:rFonts w:ascii="Times New Roman" w:hAnsi="Times New Roman"/>
                <w:b/>
                <w:sz w:val="20"/>
                <w:szCs w:val="20"/>
              </w:rPr>
            </w:pPr>
            <w:r w:rsidRPr="003523A2">
              <w:rPr>
                <w:rFonts w:ascii="Times New Roman" w:hAnsi="Times New Roman"/>
                <w:b/>
                <w:sz w:val="20"/>
                <w:szCs w:val="20"/>
              </w:rPr>
              <w:t>на 01.01.20</w:t>
            </w:r>
            <w:r w:rsidR="00335B8F" w:rsidRPr="003523A2">
              <w:rPr>
                <w:rFonts w:ascii="Times New Roman" w:hAnsi="Times New Roman"/>
                <w:b/>
                <w:sz w:val="20"/>
                <w:szCs w:val="20"/>
              </w:rPr>
              <w:t>22</w:t>
            </w:r>
          </w:p>
        </w:tc>
      </w:tr>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80D63" w:rsidRPr="003523A2" w:rsidRDefault="00380D63" w:rsidP="002D4A31">
            <w:pPr>
              <w:spacing w:line="256" w:lineRule="auto"/>
              <w:rPr>
                <w:rFonts w:ascii="Times New Roman" w:hAnsi="Times New Roman"/>
                <w:sz w:val="20"/>
                <w:szCs w:val="20"/>
              </w:rPr>
            </w:pPr>
            <w:r w:rsidRPr="003523A2">
              <w:rPr>
                <w:rFonts w:ascii="Times New Roman" w:hAnsi="Times New Roman"/>
                <w:b/>
                <w:sz w:val="20"/>
                <w:szCs w:val="20"/>
              </w:rPr>
              <w:t xml:space="preserve">Основные средства всего: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3523A2" w:rsidRDefault="00B41B65" w:rsidP="00F6304C">
            <w:pPr>
              <w:spacing w:line="256" w:lineRule="auto"/>
              <w:jc w:val="right"/>
              <w:rPr>
                <w:rFonts w:ascii="Times New Roman" w:hAnsi="Times New Roman"/>
                <w:b/>
                <w:sz w:val="20"/>
                <w:szCs w:val="20"/>
              </w:rPr>
            </w:pPr>
            <w:r w:rsidRPr="003523A2">
              <w:rPr>
                <w:rFonts w:ascii="Times New Roman" w:hAnsi="Times New Roman"/>
                <w:b/>
                <w:sz w:val="20"/>
                <w:szCs w:val="20"/>
              </w:rPr>
              <w:t>2 171,1</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3523A2" w:rsidRDefault="00B41B65" w:rsidP="002D4A31">
            <w:pPr>
              <w:spacing w:line="256" w:lineRule="auto"/>
              <w:jc w:val="right"/>
              <w:rPr>
                <w:rFonts w:ascii="Times New Roman" w:hAnsi="Times New Roman"/>
                <w:b/>
                <w:sz w:val="20"/>
                <w:szCs w:val="20"/>
              </w:rPr>
            </w:pPr>
            <w:r w:rsidRPr="003523A2">
              <w:rPr>
                <w:rFonts w:ascii="Times New Roman" w:hAnsi="Times New Roman"/>
                <w:b/>
                <w:sz w:val="20"/>
                <w:szCs w:val="20"/>
              </w:rPr>
              <w:t>51,2</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3523A2" w:rsidRDefault="008D5CED" w:rsidP="002D4A31">
            <w:pPr>
              <w:spacing w:line="256" w:lineRule="auto"/>
              <w:jc w:val="right"/>
              <w:rPr>
                <w:rFonts w:ascii="Times New Roman" w:hAnsi="Times New Roman"/>
                <w:b/>
                <w:sz w:val="20"/>
                <w:szCs w:val="20"/>
              </w:rPr>
            </w:pPr>
            <w:r>
              <w:rPr>
                <w:rFonts w:ascii="Times New Roman" w:hAnsi="Times New Roman"/>
                <w:b/>
                <w:sz w:val="20"/>
                <w:szCs w:val="20"/>
              </w:rPr>
              <w:t>15,7</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3523A2" w:rsidRDefault="00F6304C" w:rsidP="00335B8F">
            <w:pPr>
              <w:spacing w:line="256" w:lineRule="auto"/>
              <w:jc w:val="right"/>
              <w:rPr>
                <w:rFonts w:ascii="Times New Roman" w:hAnsi="Times New Roman"/>
                <w:b/>
                <w:sz w:val="20"/>
                <w:szCs w:val="20"/>
              </w:rPr>
            </w:pPr>
            <w:r w:rsidRPr="003523A2">
              <w:rPr>
                <w:rFonts w:ascii="Times New Roman" w:hAnsi="Times New Roman"/>
                <w:b/>
                <w:sz w:val="20"/>
                <w:szCs w:val="20"/>
              </w:rPr>
              <w:t>2</w:t>
            </w:r>
            <w:r w:rsidR="00335B8F" w:rsidRPr="003523A2">
              <w:rPr>
                <w:rFonts w:ascii="Times New Roman" w:hAnsi="Times New Roman"/>
                <w:b/>
                <w:sz w:val="20"/>
                <w:szCs w:val="20"/>
              </w:rPr>
              <w:t> 206,6</w:t>
            </w:r>
          </w:p>
        </w:tc>
      </w:tr>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tcPr>
          <w:p w:rsidR="00380D63" w:rsidRPr="003523A2" w:rsidRDefault="00131486" w:rsidP="002D4A31">
            <w:pPr>
              <w:spacing w:line="256" w:lineRule="auto"/>
              <w:rPr>
                <w:rFonts w:ascii="Times New Roman" w:hAnsi="Times New Roman"/>
                <w:i/>
                <w:sz w:val="20"/>
                <w:szCs w:val="20"/>
              </w:rPr>
            </w:pPr>
            <w:r w:rsidRPr="003523A2">
              <w:rPr>
                <w:rFonts w:ascii="Times New Roman" w:hAnsi="Times New Roman"/>
                <w:i/>
                <w:sz w:val="20"/>
                <w:szCs w:val="20"/>
              </w:rPr>
              <w:t xml:space="preserve">- нежилые помещения </w:t>
            </w:r>
            <w:r w:rsidRPr="003523A2">
              <w:rPr>
                <w:rFonts w:ascii="Times New Roman" w:hAnsi="Times New Roman"/>
                <w:i/>
                <w:sz w:val="20"/>
                <w:szCs w:val="20"/>
              </w:rPr>
              <w:br/>
              <w:t>(здания и сооружения)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380D63" w:rsidRPr="003523A2" w:rsidRDefault="00F6304C" w:rsidP="009C75BA">
            <w:pPr>
              <w:spacing w:line="256" w:lineRule="auto"/>
              <w:jc w:val="right"/>
              <w:rPr>
                <w:rFonts w:ascii="Times New Roman" w:hAnsi="Times New Roman"/>
                <w:i/>
                <w:sz w:val="20"/>
                <w:szCs w:val="20"/>
              </w:rPr>
            </w:pPr>
            <w:r w:rsidRPr="003523A2">
              <w:rPr>
                <w:rFonts w:ascii="Times New Roman" w:hAnsi="Times New Roman"/>
                <w:i/>
                <w:sz w:val="20"/>
                <w:szCs w:val="20"/>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380D63" w:rsidRPr="003523A2" w:rsidRDefault="00452EA6" w:rsidP="002D4A31">
            <w:pPr>
              <w:spacing w:line="256" w:lineRule="auto"/>
              <w:jc w:val="right"/>
              <w:rPr>
                <w:rFonts w:ascii="Times New Roman" w:hAnsi="Times New Roman"/>
                <w:i/>
                <w:sz w:val="20"/>
                <w:szCs w:val="20"/>
              </w:rPr>
            </w:pPr>
            <w:r w:rsidRPr="003523A2">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380D63" w:rsidRPr="003523A2" w:rsidRDefault="00452EA6" w:rsidP="002D4A31">
            <w:pPr>
              <w:spacing w:line="256" w:lineRule="auto"/>
              <w:jc w:val="right"/>
              <w:rPr>
                <w:rFonts w:ascii="Times New Roman" w:hAnsi="Times New Roman"/>
                <w:i/>
                <w:sz w:val="20"/>
                <w:szCs w:val="20"/>
              </w:rPr>
            </w:pPr>
            <w:r w:rsidRPr="003523A2">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80D63" w:rsidRPr="003523A2" w:rsidRDefault="00F6304C" w:rsidP="009C75BA">
            <w:pPr>
              <w:spacing w:line="256" w:lineRule="auto"/>
              <w:jc w:val="right"/>
              <w:rPr>
                <w:rFonts w:ascii="Times New Roman" w:hAnsi="Times New Roman"/>
                <w:i/>
                <w:sz w:val="20"/>
                <w:szCs w:val="20"/>
              </w:rPr>
            </w:pPr>
            <w:r w:rsidRPr="003523A2">
              <w:rPr>
                <w:rFonts w:ascii="Times New Roman" w:hAnsi="Times New Roman"/>
                <w:i/>
                <w:sz w:val="20"/>
                <w:szCs w:val="20"/>
              </w:rPr>
              <w:t>-</w:t>
            </w:r>
          </w:p>
        </w:tc>
      </w:tr>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tcPr>
          <w:p w:rsidR="00131486" w:rsidRPr="003523A2" w:rsidRDefault="00131486" w:rsidP="00BD442A">
            <w:pPr>
              <w:spacing w:line="256" w:lineRule="auto"/>
              <w:rPr>
                <w:rFonts w:ascii="Times New Roman" w:hAnsi="Times New Roman"/>
                <w:i/>
                <w:sz w:val="20"/>
                <w:szCs w:val="20"/>
              </w:rPr>
            </w:pPr>
            <w:r w:rsidRPr="003523A2">
              <w:rPr>
                <w:rFonts w:ascii="Times New Roman" w:hAnsi="Times New Roman"/>
                <w:i/>
                <w:sz w:val="20"/>
                <w:szCs w:val="20"/>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vAlign w:val="center"/>
          </w:tcPr>
          <w:p w:rsidR="00131486" w:rsidRPr="003523A2" w:rsidRDefault="00B41B65" w:rsidP="00F6304C">
            <w:pPr>
              <w:spacing w:line="256" w:lineRule="auto"/>
              <w:jc w:val="right"/>
              <w:rPr>
                <w:rFonts w:ascii="Times New Roman" w:hAnsi="Times New Roman"/>
                <w:i/>
                <w:sz w:val="20"/>
                <w:szCs w:val="20"/>
              </w:rPr>
            </w:pPr>
            <w:r w:rsidRPr="003523A2">
              <w:rPr>
                <w:rFonts w:ascii="Times New Roman" w:hAnsi="Times New Roman"/>
                <w:i/>
                <w:sz w:val="20"/>
                <w:szCs w:val="20"/>
              </w:rPr>
              <w:t>526,4</w:t>
            </w:r>
          </w:p>
        </w:tc>
        <w:tc>
          <w:tcPr>
            <w:tcW w:w="1171" w:type="dxa"/>
            <w:tcBorders>
              <w:top w:val="single" w:sz="4" w:space="0" w:color="000000"/>
              <w:left w:val="single" w:sz="4" w:space="0" w:color="000000"/>
              <w:bottom w:val="single" w:sz="4" w:space="0" w:color="000000"/>
              <w:right w:val="single" w:sz="4" w:space="0" w:color="000000"/>
            </w:tcBorders>
            <w:vAlign w:val="center"/>
          </w:tcPr>
          <w:p w:rsidR="00131486" w:rsidRPr="003523A2" w:rsidRDefault="00B41B65" w:rsidP="00335B8F">
            <w:pPr>
              <w:spacing w:line="256" w:lineRule="auto"/>
              <w:jc w:val="right"/>
              <w:rPr>
                <w:rFonts w:ascii="Times New Roman" w:hAnsi="Times New Roman"/>
                <w:i/>
                <w:sz w:val="20"/>
                <w:szCs w:val="20"/>
              </w:rPr>
            </w:pPr>
            <w:r w:rsidRPr="003523A2">
              <w:rPr>
                <w:rFonts w:ascii="Times New Roman" w:hAnsi="Times New Roman"/>
                <w:i/>
                <w:sz w:val="20"/>
                <w:szCs w:val="20"/>
              </w:rPr>
              <w:t>3</w:t>
            </w:r>
            <w:r w:rsidR="00F6304C" w:rsidRPr="003523A2">
              <w:rPr>
                <w:rFonts w:ascii="Times New Roman" w:hAnsi="Times New Roman"/>
                <w:i/>
                <w:sz w:val="20"/>
                <w:szCs w:val="20"/>
              </w:rPr>
              <w:t>5,</w:t>
            </w:r>
            <w:r w:rsidR="00335B8F" w:rsidRPr="003523A2">
              <w:rPr>
                <w:rFonts w:ascii="Times New Roman" w:hAnsi="Times New Roman"/>
                <w:i/>
                <w:sz w:val="20"/>
                <w:szCs w:val="20"/>
              </w:rPr>
              <w:t>5</w:t>
            </w:r>
          </w:p>
        </w:tc>
        <w:tc>
          <w:tcPr>
            <w:tcW w:w="1061" w:type="dxa"/>
            <w:tcBorders>
              <w:top w:val="single" w:sz="4" w:space="0" w:color="000000"/>
              <w:left w:val="single" w:sz="4" w:space="0" w:color="000000"/>
              <w:bottom w:val="single" w:sz="4" w:space="0" w:color="000000"/>
              <w:right w:val="single" w:sz="4" w:space="0" w:color="000000"/>
            </w:tcBorders>
            <w:vAlign w:val="center"/>
          </w:tcPr>
          <w:p w:rsidR="00131486" w:rsidRPr="003523A2" w:rsidRDefault="00335B8F" w:rsidP="00BD442A">
            <w:pPr>
              <w:spacing w:line="256" w:lineRule="auto"/>
              <w:jc w:val="right"/>
              <w:rPr>
                <w:rFonts w:ascii="Times New Roman" w:hAnsi="Times New Roman"/>
                <w:i/>
                <w:sz w:val="20"/>
                <w:szCs w:val="20"/>
              </w:rPr>
            </w:pPr>
            <w:r w:rsidRPr="003523A2">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131486" w:rsidRPr="003523A2" w:rsidRDefault="00335B8F" w:rsidP="00335B8F">
            <w:pPr>
              <w:spacing w:line="256" w:lineRule="auto"/>
              <w:jc w:val="right"/>
              <w:rPr>
                <w:rFonts w:ascii="Times New Roman" w:hAnsi="Times New Roman"/>
                <w:i/>
                <w:sz w:val="20"/>
                <w:szCs w:val="20"/>
              </w:rPr>
            </w:pPr>
            <w:r w:rsidRPr="003523A2">
              <w:rPr>
                <w:rFonts w:ascii="Times New Roman" w:hAnsi="Times New Roman"/>
                <w:i/>
                <w:sz w:val="20"/>
                <w:szCs w:val="20"/>
              </w:rPr>
              <w:t>561</w:t>
            </w:r>
            <w:r w:rsidR="00F6304C" w:rsidRPr="003523A2">
              <w:rPr>
                <w:rFonts w:ascii="Times New Roman" w:hAnsi="Times New Roman"/>
                <w:i/>
                <w:sz w:val="20"/>
                <w:szCs w:val="20"/>
              </w:rPr>
              <w:t>,</w:t>
            </w:r>
            <w:r w:rsidRPr="003523A2">
              <w:rPr>
                <w:rFonts w:ascii="Times New Roman" w:hAnsi="Times New Roman"/>
                <w:i/>
                <w:sz w:val="20"/>
                <w:szCs w:val="20"/>
              </w:rPr>
              <w:t>9</w:t>
            </w:r>
          </w:p>
        </w:tc>
      </w:tr>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tcPr>
          <w:p w:rsidR="007F4B05" w:rsidRPr="003523A2" w:rsidRDefault="007F4B05" w:rsidP="00BD442A">
            <w:pPr>
              <w:spacing w:line="256" w:lineRule="auto"/>
              <w:rPr>
                <w:rFonts w:ascii="Times New Roman" w:hAnsi="Times New Roman"/>
                <w:i/>
                <w:sz w:val="20"/>
                <w:szCs w:val="20"/>
              </w:rPr>
            </w:pPr>
            <w:r w:rsidRPr="003523A2">
              <w:rPr>
                <w:rFonts w:ascii="Times New Roman" w:hAnsi="Times New Roman"/>
                <w:i/>
                <w:sz w:val="20"/>
                <w:szCs w:val="20"/>
              </w:rPr>
              <w:t>- транспортные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7F4B05" w:rsidRPr="003523A2" w:rsidRDefault="00F6304C" w:rsidP="00BD442A">
            <w:pPr>
              <w:spacing w:line="256" w:lineRule="auto"/>
              <w:jc w:val="right"/>
              <w:rPr>
                <w:rFonts w:ascii="Times New Roman" w:hAnsi="Times New Roman"/>
                <w:i/>
                <w:sz w:val="20"/>
                <w:szCs w:val="20"/>
              </w:rPr>
            </w:pPr>
            <w:r w:rsidRPr="003523A2">
              <w:rPr>
                <w:rFonts w:ascii="Times New Roman" w:hAnsi="Times New Roman"/>
                <w:i/>
                <w:sz w:val="20"/>
                <w:szCs w:val="20"/>
              </w:rPr>
              <w:t>1 200,0</w:t>
            </w:r>
          </w:p>
        </w:tc>
        <w:tc>
          <w:tcPr>
            <w:tcW w:w="1171" w:type="dxa"/>
            <w:tcBorders>
              <w:top w:val="single" w:sz="4" w:space="0" w:color="000000"/>
              <w:left w:val="single" w:sz="4" w:space="0" w:color="000000"/>
              <w:bottom w:val="single" w:sz="4" w:space="0" w:color="000000"/>
              <w:right w:val="single" w:sz="4" w:space="0" w:color="000000"/>
            </w:tcBorders>
            <w:vAlign w:val="center"/>
          </w:tcPr>
          <w:p w:rsidR="007F4B05" w:rsidRPr="003523A2" w:rsidRDefault="00B41B65" w:rsidP="00BD442A">
            <w:pPr>
              <w:spacing w:line="256" w:lineRule="auto"/>
              <w:jc w:val="right"/>
              <w:rPr>
                <w:rFonts w:ascii="Times New Roman" w:hAnsi="Times New Roman"/>
                <w:i/>
                <w:sz w:val="20"/>
                <w:szCs w:val="20"/>
              </w:rPr>
            </w:pPr>
            <w:r w:rsidRPr="003523A2">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7F4B05" w:rsidRPr="003523A2" w:rsidRDefault="00F6304C" w:rsidP="00BD442A">
            <w:pPr>
              <w:spacing w:line="256" w:lineRule="auto"/>
              <w:jc w:val="right"/>
              <w:rPr>
                <w:rFonts w:ascii="Times New Roman" w:hAnsi="Times New Roman"/>
                <w:i/>
                <w:sz w:val="20"/>
                <w:szCs w:val="20"/>
              </w:rPr>
            </w:pPr>
            <w:r w:rsidRPr="003523A2">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7F4B05" w:rsidRPr="003523A2" w:rsidRDefault="00F6304C" w:rsidP="00BD442A">
            <w:pPr>
              <w:spacing w:line="256" w:lineRule="auto"/>
              <w:jc w:val="right"/>
              <w:rPr>
                <w:rFonts w:ascii="Times New Roman" w:hAnsi="Times New Roman"/>
                <w:i/>
                <w:sz w:val="20"/>
                <w:szCs w:val="20"/>
              </w:rPr>
            </w:pPr>
            <w:r w:rsidRPr="003523A2">
              <w:rPr>
                <w:rFonts w:ascii="Times New Roman" w:hAnsi="Times New Roman"/>
                <w:i/>
                <w:sz w:val="20"/>
                <w:szCs w:val="20"/>
              </w:rPr>
              <w:t>1 200,0</w:t>
            </w:r>
          </w:p>
        </w:tc>
      </w:tr>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hideMark/>
          </w:tcPr>
          <w:p w:rsidR="00131486" w:rsidRPr="003523A2" w:rsidRDefault="00131486" w:rsidP="002D4A31">
            <w:pPr>
              <w:spacing w:line="256" w:lineRule="auto"/>
              <w:rPr>
                <w:rFonts w:ascii="Times New Roman" w:hAnsi="Times New Roman"/>
                <w:i/>
                <w:sz w:val="20"/>
                <w:szCs w:val="20"/>
              </w:rPr>
            </w:pPr>
            <w:r w:rsidRPr="003523A2">
              <w:rPr>
                <w:rFonts w:ascii="Times New Roman" w:hAnsi="Times New Roman"/>
                <w:i/>
                <w:sz w:val="20"/>
                <w:szCs w:val="20"/>
              </w:rPr>
              <w:t xml:space="preserve">-производственный и хоз инвентарь </w:t>
            </w:r>
          </w:p>
        </w:tc>
        <w:tc>
          <w:tcPr>
            <w:tcW w:w="1418" w:type="dxa"/>
            <w:tcBorders>
              <w:top w:val="single" w:sz="4" w:space="0" w:color="000000"/>
              <w:left w:val="single" w:sz="4" w:space="0" w:color="000000"/>
              <w:bottom w:val="single" w:sz="4" w:space="0" w:color="000000"/>
              <w:right w:val="single" w:sz="4" w:space="0" w:color="000000"/>
            </w:tcBorders>
            <w:vAlign w:val="center"/>
          </w:tcPr>
          <w:p w:rsidR="00131486" w:rsidRPr="003523A2" w:rsidRDefault="00F6304C" w:rsidP="002D4A31">
            <w:pPr>
              <w:spacing w:line="256" w:lineRule="auto"/>
              <w:jc w:val="right"/>
              <w:rPr>
                <w:rFonts w:ascii="Times New Roman" w:hAnsi="Times New Roman"/>
                <w:i/>
                <w:sz w:val="20"/>
                <w:szCs w:val="20"/>
              </w:rPr>
            </w:pPr>
            <w:r w:rsidRPr="003523A2">
              <w:rPr>
                <w:rFonts w:ascii="Times New Roman" w:hAnsi="Times New Roman"/>
                <w:i/>
                <w:sz w:val="20"/>
                <w:szCs w:val="20"/>
              </w:rPr>
              <w:t>444,7</w:t>
            </w:r>
          </w:p>
        </w:tc>
        <w:tc>
          <w:tcPr>
            <w:tcW w:w="1171" w:type="dxa"/>
            <w:tcBorders>
              <w:top w:val="single" w:sz="4" w:space="0" w:color="000000"/>
              <w:left w:val="single" w:sz="4" w:space="0" w:color="000000"/>
              <w:bottom w:val="single" w:sz="4" w:space="0" w:color="000000"/>
              <w:right w:val="single" w:sz="4" w:space="0" w:color="000000"/>
            </w:tcBorders>
            <w:vAlign w:val="center"/>
          </w:tcPr>
          <w:p w:rsidR="00131486" w:rsidRPr="003523A2" w:rsidRDefault="00B41B65" w:rsidP="003A5536">
            <w:pPr>
              <w:spacing w:line="256" w:lineRule="auto"/>
              <w:jc w:val="right"/>
              <w:rPr>
                <w:rFonts w:ascii="Times New Roman" w:hAnsi="Times New Roman"/>
                <w:i/>
                <w:sz w:val="20"/>
                <w:szCs w:val="20"/>
              </w:rPr>
            </w:pPr>
            <w:r w:rsidRPr="003523A2">
              <w:rPr>
                <w:rFonts w:ascii="Times New Roman" w:hAnsi="Times New Roman"/>
                <w:i/>
                <w:sz w:val="20"/>
                <w:szCs w:val="20"/>
              </w:rPr>
              <w:t>4,0</w:t>
            </w:r>
          </w:p>
        </w:tc>
        <w:tc>
          <w:tcPr>
            <w:tcW w:w="1061" w:type="dxa"/>
            <w:tcBorders>
              <w:top w:val="single" w:sz="4" w:space="0" w:color="000000"/>
              <w:left w:val="single" w:sz="4" w:space="0" w:color="000000"/>
              <w:bottom w:val="single" w:sz="4" w:space="0" w:color="000000"/>
              <w:right w:val="single" w:sz="4" w:space="0" w:color="000000"/>
            </w:tcBorders>
            <w:vAlign w:val="center"/>
          </w:tcPr>
          <w:p w:rsidR="00131486" w:rsidRPr="003523A2" w:rsidRDefault="00B41B65" w:rsidP="003A5536">
            <w:pPr>
              <w:spacing w:line="256" w:lineRule="auto"/>
              <w:jc w:val="right"/>
              <w:rPr>
                <w:rFonts w:ascii="Times New Roman" w:hAnsi="Times New Roman"/>
                <w:i/>
                <w:sz w:val="20"/>
                <w:szCs w:val="20"/>
              </w:rPr>
            </w:pPr>
            <w:r w:rsidRPr="003523A2">
              <w:rPr>
                <w:rFonts w:ascii="Times New Roman" w:hAnsi="Times New Roman"/>
                <w:i/>
                <w:sz w:val="20"/>
                <w:szCs w:val="20"/>
              </w:rPr>
              <w:t>4,0</w:t>
            </w:r>
          </w:p>
        </w:tc>
        <w:tc>
          <w:tcPr>
            <w:tcW w:w="1417" w:type="dxa"/>
            <w:tcBorders>
              <w:top w:val="single" w:sz="4" w:space="0" w:color="000000"/>
              <w:left w:val="single" w:sz="4" w:space="0" w:color="000000"/>
              <w:bottom w:val="single" w:sz="4" w:space="0" w:color="000000"/>
              <w:right w:val="single" w:sz="4" w:space="0" w:color="000000"/>
            </w:tcBorders>
            <w:vAlign w:val="center"/>
          </w:tcPr>
          <w:p w:rsidR="00131486" w:rsidRPr="003523A2" w:rsidRDefault="00F6304C" w:rsidP="00B41B65">
            <w:pPr>
              <w:spacing w:line="256" w:lineRule="auto"/>
              <w:jc w:val="right"/>
              <w:rPr>
                <w:rFonts w:ascii="Times New Roman" w:hAnsi="Times New Roman"/>
                <w:i/>
                <w:sz w:val="20"/>
                <w:szCs w:val="20"/>
              </w:rPr>
            </w:pPr>
            <w:r w:rsidRPr="003523A2">
              <w:rPr>
                <w:rFonts w:ascii="Times New Roman" w:hAnsi="Times New Roman"/>
                <w:i/>
                <w:sz w:val="20"/>
                <w:szCs w:val="20"/>
              </w:rPr>
              <w:t>44</w:t>
            </w:r>
            <w:r w:rsidR="00B41B65" w:rsidRPr="003523A2">
              <w:rPr>
                <w:rFonts w:ascii="Times New Roman" w:hAnsi="Times New Roman"/>
                <w:i/>
                <w:sz w:val="20"/>
                <w:szCs w:val="20"/>
              </w:rPr>
              <w:t>4</w:t>
            </w:r>
            <w:r w:rsidRPr="003523A2">
              <w:rPr>
                <w:rFonts w:ascii="Times New Roman" w:hAnsi="Times New Roman"/>
                <w:i/>
                <w:sz w:val="20"/>
                <w:szCs w:val="20"/>
              </w:rPr>
              <w:t>,7</w:t>
            </w:r>
          </w:p>
        </w:tc>
      </w:tr>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tcPr>
          <w:p w:rsidR="00B41B65" w:rsidRPr="003523A2" w:rsidRDefault="00B41B65" w:rsidP="002D4A31">
            <w:pPr>
              <w:spacing w:line="256" w:lineRule="auto"/>
              <w:rPr>
                <w:rFonts w:ascii="Times New Roman" w:hAnsi="Times New Roman"/>
                <w:i/>
                <w:sz w:val="20"/>
                <w:szCs w:val="20"/>
              </w:rPr>
            </w:pPr>
            <w:r w:rsidRPr="003523A2">
              <w:rPr>
                <w:rFonts w:ascii="Times New Roman" w:hAnsi="Times New Roman"/>
                <w:i/>
                <w:sz w:val="20"/>
                <w:szCs w:val="20"/>
              </w:rPr>
              <w:t>- прочие основные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B41B65" w:rsidRPr="003523A2" w:rsidRDefault="00B41B65" w:rsidP="002D4A31">
            <w:pPr>
              <w:spacing w:line="256" w:lineRule="auto"/>
              <w:jc w:val="right"/>
              <w:rPr>
                <w:rFonts w:ascii="Times New Roman" w:hAnsi="Times New Roman"/>
                <w:i/>
                <w:sz w:val="20"/>
                <w:szCs w:val="20"/>
              </w:rPr>
            </w:pPr>
            <w:r w:rsidRPr="003523A2">
              <w:rPr>
                <w:rFonts w:ascii="Times New Roman" w:hAnsi="Times New Roman"/>
                <w:i/>
                <w:sz w:val="20"/>
                <w:szCs w:val="20"/>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B41B65" w:rsidRPr="003523A2" w:rsidRDefault="00B41B65" w:rsidP="003A5536">
            <w:pPr>
              <w:spacing w:line="256" w:lineRule="auto"/>
              <w:jc w:val="right"/>
              <w:rPr>
                <w:rFonts w:ascii="Times New Roman" w:hAnsi="Times New Roman"/>
                <w:i/>
                <w:sz w:val="20"/>
                <w:szCs w:val="20"/>
              </w:rPr>
            </w:pPr>
            <w:r w:rsidRPr="003523A2">
              <w:rPr>
                <w:rFonts w:ascii="Times New Roman" w:hAnsi="Times New Roman"/>
                <w:i/>
                <w:sz w:val="20"/>
                <w:szCs w:val="20"/>
              </w:rPr>
              <w:t>11,7</w:t>
            </w:r>
          </w:p>
        </w:tc>
        <w:tc>
          <w:tcPr>
            <w:tcW w:w="1061" w:type="dxa"/>
            <w:tcBorders>
              <w:top w:val="single" w:sz="4" w:space="0" w:color="000000"/>
              <w:left w:val="single" w:sz="4" w:space="0" w:color="000000"/>
              <w:bottom w:val="single" w:sz="4" w:space="0" w:color="000000"/>
              <w:right w:val="single" w:sz="4" w:space="0" w:color="000000"/>
            </w:tcBorders>
            <w:vAlign w:val="center"/>
          </w:tcPr>
          <w:p w:rsidR="00B41B65" w:rsidRPr="003523A2" w:rsidRDefault="00B41B65" w:rsidP="003A5536">
            <w:pPr>
              <w:spacing w:line="256" w:lineRule="auto"/>
              <w:jc w:val="right"/>
              <w:rPr>
                <w:rFonts w:ascii="Times New Roman" w:hAnsi="Times New Roman"/>
                <w:i/>
                <w:sz w:val="20"/>
                <w:szCs w:val="20"/>
              </w:rPr>
            </w:pPr>
            <w:r w:rsidRPr="003523A2">
              <w:rPr>
                <w:rFonts w:ascii="Times New Roman" w:hAnsi="Times New Roman"/>
                <w:i/>
                <w:sz w:val="20"/>
                <w:szCs w:val="20"/>
              </w:rPr>
              <w:t>11,7</w:t>
            </w:r>
          </w:p>
        </w:tc>
        <w:tc>
          <w:tcPr>
            <w:tcW w:w="1417" w:type="dxa"/>
            <w:tcBorders>
              <w:top w:val="single" w:sz="4" w:space="0" w:color="000000"/>
              <w:left w:val="single" w:sz="4" w:space="0" w:color="000000"/>
              <w:bottom w:val="single" w:sz="4" w:space="0" w:color="000000"/>
              <w:right w:val="single" w:sz="4" w:space="0" w:color="000000"/>
            </w:tcBorders>
            <w:vAlign w:val="center"/>
          </w:tcPr>
          <w:p w:rsidR="00B41B65" w:rsidRPr="003523A2" w:rsidRDefault="00B41B65" w:rsidP="002D4A31">
            <w:pPr>
              <w:spacing w:line="256" w:lineRule="auto"/>
              <w:jc w:val="right"/>
              <w:rPr>
                <w:rFonts w:ascii="Times New Roman" w:hAnsi="Times New Roman"/>
                <w:i/>
                <w:sz w:val="20"/>
                <w:szCs w:val="20"/>
              </w:rPr>
            </w:pPr>
            <w:r w:rsidRPr="003523A2">
              <w:rPr>
                <w:rFonts w:ascii="Times New Roman" w:hAnsi="Times New Roman"/>
                <w:i/>
                <w:sz w:val="20"/>
                <w:szCs w:val="20"/>
              </w:rPr>
              <w:t>0,0</w:t>
            </w:r>
          </w:p>
        </w:tc>
      </w:tr>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31486" w:rsidRPr="003523A2" w:rsidRDefault="003523A2" w:rsidP="003523A2">
            <w:pPr>
              <w:spacing w:line="256" w:lineRule="auto"/>
              <w:rPr>
                <w:rFonts w:ascii="Times New Roman" w:hAnsi="Times New Roman"/>
                <w:sz w:val="20"/>
                <w:szCs w:val="20"/>
              </w:rPr>
            </w:pPr>
            <w:r>
              <w:rPr>
                <w:rFonts w:ascii="Times New Roman" w:hAnsi="Times New Roman"/>
                <w:b/>
                <w:sz w:val="20"/>
                <w:szCs w:val="20"/>
              </w:rPr>
              <w:t>Нем</w:t>
            </w:r>
            <w:r w:rsidR="00131486" w:rsidRPr="003523A2">
              <w:rPr>
                <w:rFonts w:ascii="Times New Roman" w:hAnsi="Times New Roman"/>
                <w:b/>
                <w:sz w:val="20"/>
                <w:szCs w:val="20"/>
              </w:rPr>
              <w:t xml:space="preserve">атериальные </w:t>
            </w:r>
            <w:r>
              <w:rPr>
                <w:rFonts w:ascii="Times New Roman" w:hAnsi="Times New Roman"/>
                <w:b/>
                <w:sz w:val="20"/>
                <w:szCs w:val="20"/>
              </w:rPr>
              <w:t>активы</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3523A2" w:rsidRDefault="003523A2" w:rsidP="003523A2">
            <w:pPr>
              <w:spacing w:line="256" w:lineRule="auto"/>
              <w:jc w:val="right"/>
              <w:rPr>
                <w:rFonts w:ascii="Times New Roman" w:hAnsi="Times New Roman"/>
                <w:b/>
                <w:sz w:val="20"/>
                <w:szCs w:val="20"/>
              </w:rPr>
            </w:pPr>
            <w:r>
              <w:rPr>
                <w:rFonts w:ascii="Times New Roman" w:hAnsi="Times New Roman"/>
                <w:b/>
                <w:sz w:val="20"/>
                <w:szCs w:val="20"/>
              </w:rPr>
              <w:t>20,0</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3523A2" w:rsidRDefault="003523A2" w:rsidP="00F6304C">
            <w:pPr>
              <w:spacing w:line="256" w:lineRule="auto"/>
              <w:jc w:val="right"/>
              <w:rPr>
                <w:rFonts w:ascii="Times New Roman" w:hAnsi="Times New Roman"/>
                <w:b/>
                <w:sz w:val="20"/>
                <w:szCs w:val="20"/>
              </w:rPr>
            </w:pPr>
            <w:r>
              <w:rPr>
                <w:rFonts w:ascii="Times New Roman" w:hAnsi="Times New Roman"/>
                <w:b/>
                <w:sz w:val="20"/>
                <w:szCs w:val="20"/>
              </w:rPr>
              <w:t>-</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3523A2" w:rsidRDefault="003523A2" w:rsidP="002D4A31">
            <w:pPr>
              <w:spacing w:line="256" w:lineRule="auto"/>
              <w:jc w:val="right"/>
              <w:rPr>
                <w:rFonts w:ascii="Times New Roman" w:hAnsi="Times New Roman"/>
                <w:b/>
                <w:sz w:val="20"/>
                <w:szCs w:val="20"/>
              </w:rPr>
            </w:pPr>
            <w:r>
              <w:rPr>
                <w:rFonts w:ascii="Times New Roman" w:hAnsi="Times New Roman"/>
                <w:b/>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3523A2" w:rsidRDefault="00F6304C" w:rsidP="003523A2">
            <w:pPr>
              <w:spacing w:line="256" w:lineRule="auto"/>
              <w:jc w:val="right"/>
              <w:rPr>
                <w:rFonts w:ascii="Times New Roman" w:hAnsi="Times New Roman"/>
                <w:b/>
                <w:sz w:val="20"/>
                <w:szCs w:val="20"/>
              </w:rPr>
            </w:pPr>
            <w:r w:rsidRPr="003523A2">
              <w:rPr>
                <w:rFonts w:ascii="Times New Roman" w:hAnsi="Times New Roman"/>
                <w:b/>
                <w:sz w:val="20"/>
                <w:szCs w:val="20"/>
              </w:rPr>
              <w:t>20,</w:t>
            </w:r>
            <w:r w:rsidR="003523A2">
              <w:rPr>
                <w:rFonts w:ascii="Times New Roman" w:hAnsi="Times New Roman"/>
                <w:b/>
                <w:sz w:val="20"/>
                <w:szCs w:val="20"/>
              </w:rPr>
              <w:t>0</w:t>
            </w:r>
          </w:p>
        </w:tc>
      </w:tr>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tcPr>
          <w:p w:rsidR="003523A2" w:rsidRPr="003523A2" w:rsidRDefault="003523A2" w:rsidP="003523A2">
            <w:pPr>
              <w:spacing w:line="256" w:lineRule="auto"/>
              <w:rPr>
                <w:rFonts w:ascii="Times New Roman" w:hAnsi="Times New Roman"/>
                <w:i/>
                <w:sz w:val="20"/>
                <w:szCs w:val="20"/>
              </w:rPr>
            </w:pPr>
            <w:r w:rsidRPr="003523A2">
              <w:rPr>
                <w:rFonts w:ascii="Times New Roman" w:hAnsi="Times New Roman"/>
                <w:i/>
                <w:sz w:val="20"/>
                <w:szCs w:val="20"/>
              </w:rPr>
              <w:t>-</w:t>
            </w:r>
            <w:r>
              <w:rPr>
                <w:rFonts w:ascii="Times New Roman" w:hAnsi="Times New Roman"/>
                <w:i/>
                <w:sz w:val="20"/>
                <w:szCs w:val="20"/>
              </w:rPr>
              <w:t>программное обеспечение и базы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rsidR="003523A2" w:rsidRPr="003523A2" w:rsidRDefault="003523A2" w:rsidP="003523A2">
            <w:pPr>
              <w:spacing w:line="256" w:lineRule="auto"/>
              <w:jc w:val="right"/>
              <w:rPr>
                <w:rFonts w:ascii="Times New Roman" w:hAnsi="Times New Roman"/>
                <w:i/>
                <w:sz w:val="20"/>
                <w:szCs w:val="20"/>
              </w:rPr>
            </w:pPr>
            <w:r>
              <w:rPr>
                <w:rFonts w:ascii="Times New Roman" w:hAnsi="Times New Roman"/>
                <w:i/>
                <w:sz w:val="20"/>
                <w:szCs w:val="20"/>
              </w:rPr>
              <w:t>20,0</w:t>
            </w:r>
          </w:p>
        </w:tc>
        <w:tc>
          <w:tcPr>
            <w:tcW w:w="1171" w:type="dxa"/>
            <w:tcBorders>
              <w:top w:val="single" w:sz="4" w:space="0" w:color="000000"/>
              <w:left w:val="single" w:sz="4" w:space="0" w:color="000000"/>
              <w:bottom w:val="single" w:sz="4" w:space="0" w:color="000000"/>
              <w:right w:val="single" w:sz="4" w:space="0" w:color="000000"/>
            </w:tcBorders>
            <w:vAlign w:val="center"/>
          </w:tcPr>
          <w:p w:rsidR="003523A2" w:rsidRPr="003523A2" w:rsidRDefault="003523A2" w:rsidP="003523A2">
            <w:pPr>
              <w:spacing w:line="256" w:lineRule="auto"/>
              <w:jc w:val="right"/>
              <w:rPr>
                <w:rFonts w:ascii="Times New Roman" w:hAnsi="Times New Roman"/>
                <w:i/>
                <w:sz w:val="20"/>
                <w:szCs w:val="20"/>
              </w:rPr>
            </w:pPr>
            <w:r>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3523A2" w:rsidRPr="003523A2" w:rsidRDefault="003523A2" w:rsidP="003523A2">
            <w:pPr>
              <w:spacing w:line="256" w:lineRule="auto"/>
              <w:jc w:val="right"/>
              <w:rPr>
                <w:rFonts w:ascii="Times New Roman" w:hAnsi="Times New Roman"/>
                <w:i/>
                <w:sz w:val="20"/>
                <w:szCs w:val="20"/>
              </w:rPr>
            </w:pPr>
            <w:r w:rsidRPr="003523A2">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523A2" w:rsidRPr="003523A2" w:rsidRDefault="003523A2" w:rsidP="003523A2">
            <w:pPr>
              <w:spacing w:line="256" w:lineRule="auto"/>
              <w:jc w:val="right"/>
              <w:rPr>
                <w:rFonts w:ascii="Times New Roman" w:hAnsi="Times New Roman"/>
                <w:i/>
                <w:sz w:val="20"/>
                <w:szCs w:val="20"/>
              </w:rPr>
            </w:pPr>
            <w:r>
              <w:rPr>
                <w:rFonts w:ascii="Times New Roman" w:hAnsi="Times New Roman"/>
                <w:i/>
                <w:sz w:val="20"/>
                <w:szCs w:val="20"/>
              </w:rPr>
              <w:t>20,0</w:t>
            </w:r>
          </w:p>
        </w:tc>
      </w:tr>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23A2" w:rsidRPr="003523A2" w:rsidRDefault="003523A2" w:rsidP="003523A2">
            <w:pPr>
              <w:spacing w:line="256" w:lineRule="auto"/>
              <w:rPr>
                <w:rFonts w:ascii="Times New Roman" w:hAnsi="Times New Roman"/>
                <w:sz w:val="20"/>
                <w:szCs w:val="20"/>
              </w:rPr>
            </w:pPr>
            <w:r w:rsidRPr="003523A2">
              <w:rPr>
                <w:rFonts w:ascii="Times New Roman" w:hAnsi="Times New Roman"/>
                <w:b/>
                <w:sz w:val="20"/>
                <w:szCs w:val="20"/>
              </w:rPr>
              <w:t xml:space="preserve">Материальные запасы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23A2" w:rsidRPr="003523A2" w:rsidRDefault="003523A2" w:rsidP="003523A2">
            <w:pPr>
              <w:spacing w:line="256" w:lineRule="auto"/>
              <w:jc w:val="right"/>
              <w:rPr>
                <w:rFonts w:ascii="Times New Roman" w:hAnsi="Times New Roman"/>
                <w:b/>
                <w:sz w:val="20"/>
                <w:szCs w:val="20"/>
              </w:rPr>
            </w:pPr>
            <w:r w:rsidRPr="003523A2">
              <w:rPr>
                <w:rFonts w:ascii="Times New Roman" w:hAnsi="Times New Roman"/>
                <w:b/>
                <w:sz w:val="20"/>
                <w:szCs w:val="20"/>
              </w:rPr>
              <w:t>25,9</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23A2" w:rsidRPr="003523A2" w:rsidRDefault="003523A2" w:rsidP="003523A2">
            <w:pPr>
              <w:spacing w:line="256" w:lineRule="auto"/>
              <w:jc w:val="right"/>
              <w:rPr>
                <w:rFonts w:ascii="Times New Roman" w:hAnsi="Times New Roman"/>
                <w:b/>
                <w:sz w:val="20"/>
                <w:szCs w:val="20"/>
              </w:rPr>
            </w:pPr>
            <w:r w:rsidRPr="003523A2">
              <w:rPr>
                <w:rFonts w:ascii="Times New Roman" w:hAnsi="Times New Roman"/>
                <w:b/>
                <w:sz w:val="20"/>
                <w:szCs w:val="20"/>
              </w:rPr>
              <w:t>344,1</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23A2" w:rsidRPr="003523A2" w:rsidRDefault="003523A2" w:rsidP="003523A2">
            <w:pPr>
              <w:spacing w:line="256" w:lineRule="auto"/>
              <w:jc w:val="right"/>
              <w:rPr>
                <w:rFonts w:ascii="Times New Roman" w:hAnsi="Times New Roman"/>
                <w:b/>
                <w:sz w:val="20"/>
                <w:szCs w:val="20"/>
              </w:rPr>
            </w:pPr>
            <w:r w:rsidRPr="003523A2">
              <w:rPr>
                <w:rFonts w:ascii="Times New Roman" w:hAnsi="Times New Roman"/>
                <w:b/>
                <w:sz w:val="20"/>
                <w:szCs w:val="20"/>
              </w:rPr>
              <w:t>349,6</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23A2" w:rsidRPr="003523A2" w:rsidRDefault="003523A2" w:rsidP="003523A2">
            <w:pPr>
              <w:spacing w:line="256" w:lineRule="auto"/>
              <w:jc w:val="right"/>
              <w:rPr>
                <w:rFonts w:ascii="Times New Roman" w:hAnsi="Times New Roman"/>
                <w:b/>
                <w:sz w:val="20"/>
                <w:szCs w:val="20"/>
              </w:rPr>
            </w:pPr>
            <w:r w:rsidRPr="003523A2">
              <w:rPr>
                <w:rFonts w:ascii="Times New Roman" w:hAnsi="Times New Roman"/>
                <w:b/>
                <w:sz w:val="20"/>
                <w:szCs w:val="20"/>
              </w:rPr>
              <w:t>20,4</w:t>
            </w:r>
          </w:p>
        </w:tc>
      </w:tr>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23A2" w:rsidRPr="003523A2" w:rsidRDefault="003523A2" w:rsidP="003523A2">
            <w:pPr>
              <w:spacing w:line="256" w:lineRule="auto"/>
              <w:rPr>
                <w:rFonts w:ascii="Times New Roman" w:hAnsi="Times New Roman"/>
                <w:b/>
                <w:sz w:val="20"/>
                <w:szCs w:val="20"/>
              </w:rPr>
            </w:pPr>
            <w:r>
              <w:rPr>
                <w:rFonts w:ascii="Times New Roman" w:hAnsi="Times New Roman"/>
                <w:b/>
                <w:sz w:val="20"/>
                <w:szCs w:val="20"/>
              </w:rPr>
              <w:t>Права пользования нематериальными активами</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23A2" w:rsidRPr="003523A2" w:rsidRDefault="003523A2" w:rsidP="003523A2">
            <w:pPr>
              <w:spacing w:line="256" w:lineRule="auto"/>
              <w:jc w:val="right"/>
              <w:rPr>
                <w:rFonts w:ascii="Times New Roman" w:hAnsi="Times New Roman"/>
                <w:b/>
                <w:sz w:val="20"/>
                <w:szCs w:val="20"/>
              </w:rPr>
            </w:pPr>
            <w:r>
              <w:rPr>
                <w:rFonts w:ascii="Times New Roman" w:hAnsi="Times New Roman"/>
                <w:b/>
                <w:sz w:val="20"/>
                <w:szCs w:val="20"/>
              </w:rPr>
              <w:t>41,1</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23A2" w:rsidRPr="003523A2" w:rsidRDefault="003523A2" w:rsidP="003523A2">
            <w:pPr>
              <w:spacing w:line="256" w:lineRule="auto"/>
              <w:jc w:val="right"/>
              <w:rPr>
                <w:rFonts w:ascii="Times New Roman" w:hAnsi="Times New Roman"/>
                <w:b/>
                <w:sz w:val="20"/>
                <w:szCs w:val="20"/>
              </w:rPr>
            </w:pPr>
            <w:r>
              <w:rPr>
                <w:rFonts w:ascii="Times New Roman" w:hAnsi="Times New Roman"/>
                <w:b/>
                <w:sz w:val="20"/>
                <w:szCs w:val="20"/>
              </w:rPr>
              <w:t>-</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23A2" w:rsidRPr="003523A2" w:rsidRDefault="003523A2" w:rsidP="003523A2">
            <w:pPr>
              <w:spacing w:line="256" w:lineRule="auto"/>
              <w:jc w:val="right"/>
              <w:rPr>
                <w:rFonts w:ascii="Times New Roman" w:hAnsi="Times New Roman"/>
                <w:b/>
                <w:sz w:val="20"/>
                <w:szCs w:val="20"/>
              </w:rPr>
            </w:pPr>
            <w:r>
              <w:rPr>
                <w:rFonts w:ascii="Times New Roman" w:hAnsi="Times New Roman"/>
                <w:b/>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523A2" w:rsidRPr="003523A2" w:rsidRDefault="003523A2" w:rsidP="003523A2">
            <w:pPr>
              <w:spacing w:line="256" w:lineRule="auto"/>
              <w:jc w:val="right"/>
              <w:rPr>
                <w:rFonts w:ascii="Times New Roman" w:hAnsi="Times New Roman"/>
                <w:b/>
                <w:sz w:val="20"/>
                <w:szCs w:val="20"/>
              </w:rPr>
            </w:pPr>
            <w:r>
              <w:rPr>
                <w:rFonts w:ascii="Times New Roman" w:hAnsi="Times New Roman"/>
                <w:b/>
                <w:sz w:val="20"/>
                <w:szCs w:val="20"/>
              </w:rPr>
              <w:t>41,1</w:t>
            </w:r>
          </w:p>
        </w:tc>
      </w:tr>
      <w:tr w:rsidR="003523A2" w:rsidRPr="003523A2" w:rsidTr="00D36C09">
        <w:trPr>
          <w:trHeight w:val="240"/>
          <w:jc w:val="center"/>
        </w:trPr>
        <w:tc>
          <w:tcPr>
            <w:tcW w:w="4080" w:type="dxa"/>
            <w:tcBorders>
              <w:top w:val="single" w:sz="4" w:space="0" w:color="000000"/>
              <w:left w:val="single" w:sz="4" w:space="0" w:color="000000"/>
              <w:bottom w:val="single" w:sz="4" w:space="0" w:color="000000"/>
              <w:right w:val="single" w:sz="4" w:space="0" w:color="000000"/>
            </w:tcBorders>
          </w:tcPr>
          <w:p w:rsidR="003523A2" w:rsidRPr="003523A2" w:rsidRDefault="003523A2" w:rsidP="003523A2">
            <w:pPr>
              <w:spacing w:line="256" w:lineRule="auto"/>
              <w:rPr>
                <w:rFonts w:ascii="Times New Roman" w:hAnsi="Times New Roman"/>
                <w:i/>
                <w:sz w:val="20"/>
                <w:szCs w:val="20"/>
              </w:rPr>
            </w:pPr>
            <w:r w:rsidRPr="003523A2">
              <w:rPr>
                <w:rFonts w:ascii="Times New Roman" w:hAnsi="Times New Roman"/>
                <w:i/>
                <w:sz w:val="20"/>
                <w:szCs w:val="20"/>
              </w:rPr>
              <w:t>-</w:t>
            </w:r>
            <w:r>
              <w:rPr>
                <w:rFonts w:ascii="Times New Roman" w:hAnsi="Times New Roman"/>
                <w:i/>
                <w:sz w:val="20"/>
                <w:szCs w:val="20"/>
              </w:rPr>
              <w:t>права пользования программным обеспечением и базами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rsidR="003523A2" w:rsidRPr="003523A2" w:rsidRDefault="003523A2" w:rsidP="003523A2">
            <w:pPr>
              <w:spacing w:line="256" w:lineRule="auto"/>
              <w:jc w:val="right"/>
              <w:rPr>
                <w:rFonts w:ascii="Times New Roman" w:hAnsi="Times New Roman"/>
                <w:i/>
                <w:sz w:val="20"/>
                <w:szCs w:val="20"/>
              </w:rPr>
            </w:pPr>
            <w:r>
              <w:rPr>
                <w:rFonts w:ascii="Times New Roman" w:hAnsi="Times New Roman"/>
                <w:i/>
                <w:sz w:val="20"/>
                <w:szCs w:val="20"/>
              </w:rPr>
              <w:t>41,1</w:t>
            </w:r>
          </w:p>
        </w:tc>
        <w:tc>
          <w:tcPr>
            <w:tcW w:w="1171" w:type="dxa"/>
            <w:tcBorders>
              <w:top w:val="single" w:sz="4" w:space="0" w:color="000000"/>
              <w:left w:val="single" w:sz="4" w:space="0" w:color="000000"/>
              <w:bottom w:val="single" w:sz="4" w:space="0" w:color="000000"/>
              <w:right w:val="single" w:sz="4" w:space="0" w:color="000000"/>
            </w:tcBorders>
            <w:vAlign w:val="center"/>
          </w:tcPr>
          <w:p w:rsidR="003523A2" w:rsidRPr="003523A2" w:rsidRDefault="003523A2" w:rsidP="003523A2">
            <w:pPr>
              <w:spacing w:line="256" w:lineRule="auto"/>
              <w:jc w:val="right"/>
              <w:rPr>
                <w:rFonts w:ascii="Times New Roman" w:hAnsi="Times New Roman"/>
                <w:i/>
                <w:sz w:val="20"/>
                <w:szCs w:val="20"/>
              </w:rPr>
            </w:pPr>
            <w:r>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3523A2" w:rsidRPr="003523A2" w:rsidRDefault="003523A2" w:rsidP="003523A2">
            <w:pPr>
              <w:spacing w:line="256" w:lineRule="auto"/>
              <w:jc w:val="right"/>
              <w:rPr>
                <w:rFonts w:ascii="Times New Roman" w:hAnsi="Times New Roman"/>
                <w:i/>
                <w:sz w:val="20"/>
                <w:szCs w:val="20"/>
              </w:rPr>
            </w:pPr>
            <w:r w:rsidRPr="003523A2">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523A2" w:rsidRPr="003523A2" w:rsidRDefault="003523A2" w:rsidP="003523A2">
            <w:pPr>
              <w:spacing w:line="256" w:lineRule="auto"/>
              <w:jc w:val="right"/>
              <w:rPr>
                <w:rFonts w:ascii="Times New Roman" w:hAnsi="Times New Roman"/>
                <w:i/>
                <w:sz w:val="20"/>
                <w:szCs w:val="20"/>
              </w:rPr>
            </w:pPr>
            <w:r>
              <w:rPr>
                <w:rFonts w:ascii="Times New Roman" w:hAnsi="Times New Roman"/>
                <w:i/>
                <w:sz w:val="20"/>
                <w:szCs w:val="20"/>
              </w:rPr>
              <w:t>41,1</w:t>
            </w:r>
          </w:p>
        </w:tc>
      </w:tr>
    </w:tbl>
    <w:p w:rsidR="00F64258" w:rsidRDefault="00F64258" w:rsidP="00F638E3">
      <w:pPr>
        <w:spacing w:after="0" w:line="240" w:lineRule="auto"/>
        <w:ind w:firstLine="567"/>
        <w:jc w:val="both"/>
        <w:textAlignment w:val="top"/>
        <w:rPr>
          <w:rFonts w:ascii="Times New Roman" w:eastAsia="Times New Roman" w:hAnsi="Times New Roman" w:cs="Times New Roman"/>
          <w:i/>
          <w:sz w:val="24"/>
          <w:lang w:eastAsia="ru-RU"/>
        </w:rPr>
      </w:pPr>
      <w:r w:rsidRPr="00F64258">
        <w:rPr>
          <w:rFonts w:ascii="Times New Roman" w:eastAsia="Times New Roman" w:hAnsi="Times New Roman" w:cs="Times New Roman"/>
          <w:i/>
          <w:sz w:val="24"/>
          <w:lang w:eastAsia="ru-RU"/>
        </w:rPr>
        <w:lastRenderedPageBreak/>
        <w:t>Вложения в основные средства по счету 0106</w:t>
      </w:r>
      <w:r w:rsidR="00940399">
        <w:rPr>
          <w:rFonts w:ascii="Times New Roman" w:eastAsia="Times New Roman" w:hAnsi="Times New Roman" w:cs="Times New Roman"/>
          <w:i/>
          <w:sz w:val="24"/>
          <w:lang w:eastAsia="ru-RU"/>
        </w:rPr>
        <w:t>Х</w:t>
      </w:r>
      <w:r w:rsidRPr="00F64258">
        <w:rPr>
          <w:rFonts w:ascii="Times New Roman" w:eastAsia="Times New Roman" w:hAnsi="Times New Roman" w:cs="Times New Roman"/>
          <w:i/>
          <w:sz w:val="24"/>
          <w:lang w:eastAsia="ru-RU"/>
        </w:rPr>
        <w:t>10</w:t>
      </w:r>
      <w:r w:rsidR="00940399">
        <w:rPr>
          <w:rFonts w:ascii="Times New Roman" w:eastAsia="Times New Roman" w:hAnsi="Times New Roman" w:cs="Times New Roman"/>
          <w:i/>
          <w:sz w:val="24"/>
          <w:lang w:eastAsia="ru-RU"/>
        </w:rPr>
        <w:t>00</w:t>
      </w:r>
      <w:r w:rsidRPr="00F64258">
        <w:rPr>
          <w:rFonts w:ascii="Times New Roman" w:eastAsia="Times New Roman" w:hAnsi="Times New Roman" w:cs="Times New Roman"/>
          <w:i/>
          <w:sz w:val="24"/>
          <w:lang w:eastAsia="ru-RU"/>
        </w:rPr>
        <w:t xml:space="preserve"> (строка 070) в течение года поступили</w:t>
      </w:r>
      <w:r w:rsidR="00440701">
        <w:rPr>
          <w:rFonts w:ascii="Times New Roman" w:eastAsia="Times New Roman" w:hAnsi="Times New Roman" w:cs="Times New Roman"/>
          <w:i/>
          <w:sz w:val="24"/>
          <w:lang w:eastAsia="ru-RU"/>
        </w:rPr>
        <w:t xml:space="preserve"> </w:t>
      </w:r>
      <w:r w:rsidR="00940399" w:rsidRPr="00940399">
        <w:rPr>
          <w:rFonts w:ascii="Times New Roman" w:eastAsia="Times New Roman" w:hAnsi="Times New Roman" w:cs="Times New Roman"/>
          <w:i/>
          <w:sz w:val="24"/>
          <w:lang w:eastAsia="ru-RU"/>
        </w:rPr>
        <w:t xml:space="preserve">основные средства на сумму </w:t>
      </w:r>
      <w:r w:rsidR="00940399">
        <w:rPr>
          <w:rFonts w:ascii="Times New Roman" w:eastAsia="Times New Roman" w:hAnsi="Times New Roman" w:cs="Times New Roman"/>
          <w:i/>
          <w:sz w:val="24"/>
          <w:lang w:eastAsia="ru-RU"/>
        </w:rPr>
        <w:t xml:space="preserve">51,2 </w:t>
      </w:r>
      <w:r w:rsidR="00940399" w:rsidRPr="00940399">
        <w:rPr>
          <w:rFonts w:ascii="Times New Roman" w:eastAsia="Times New Roman" w:hAnsi="Times New Roman" w:cs="Times New Roman"/>
          <w:i/>
          <w:sz w:val="24"/>
          <w:lang w:eastAsia="ru-RU"/>
        </w:rPr>
        <w:t>тыс. рублей</w:t>
      </w:r>
      <w:r w:rsidR="001C6EF3">
        <w:rPr>
          <w:rFonts w:ascii="Times New Roman" w:eastAsia="Times New Roman" w:hAnsi="Times New Roman" w:cs="Times New Roman"/>
          <w:i/>
          <w:sz w:val="24"/>
          <w:lang w:eastAsia="ru-RU"/>
        </w:rPr>
        <w:t xml:space="preserve"> </w:t>
      </w:r>
      <w:r w:rsidR="00940399" w:rsidRPr="00F64258">
        <w:rPr>
          <w:rFonts w:ascii="Times New Roman" w:eastAsia="Times New Roman" w:hAnsi="Times New Roman" w:cs="Times New Roman"/>
          <w:i/>
          <w:sz w:val="24"/>
          <w:lang w:eastAsia="ru-RU"/>
        </w:rPr>
        <w:t>(системный блок, офисная мебель</w:t>
      </w:r>
      <w:r w:rsidR="00940399">
        <w:rPr>
          <w:rFonts w:ascii="Times New Roman" w:eastAsia="Times New Roman" w:hAnsi="Times New Roman" w:cs="Times New Roman"/>
          <w:i/>
          <w:sz w:val="24"/>
          <w:lang w:eastAsia="ru-RU"/>
        </w:rPr>
        <w:t xml:space="preserve"> и ИБП</w:t>
      </w:r>
      <w:r w:rsidR="00940399" w:rsidRPr="00F64258">
        <w:rPr>
          <w:rFonts w:ascii="Times New Roman" w:eastAsia="Times New Roman" w:hAnsi="Times New Roman" w:cs="Times New Roman"/>
          <w:i/>
          <w:sz w:val="24"/>
          <w:lang w:eastAsia="ru-RU"/>
        </w:rPr>
        <w:t>)</w:t>
      </w:r>
      <w:r w:rsidRPr="00F64258">
        <w:rPr>
          <w:rFonts w:ascii="Times New Roman" w:eastAsia="Times New Roman" w:hAnsi="Times New Roman" w:cs="Times New Roman"/>
          <w:i/>
          <w:sz w:val="24"/>
          <w:lang w:eastAsia="ru-RU"/>
        </w:rPr>
        <w:t xml:space="preserve">и выбыли основные средства на сумму </w:t>
      </w:r>
      <w:r w:rsidR="00940399">
        <w:rPr>
          <w:rFonts w:ascii="Times New Roman" w:eastAsia="Times New Roman" w:hAnsi="Times New Roman" w:cs="Times New Roman"/>
          <w:i/>
          <w:sz w:val="24"/>
          <w:lang w:eastAsia="ru-RU"/>
        </w:rPr>
        <w:t>15,7</w:t>
      </w:r>
      <w:r w:rsidR="0078201B">
        <w:rPr>
          <w:rFonts w:ascii="Times New Roman" w:eastAsia="Times New Roman" w:hAnsi="Times New Roman" w:cs="Times New Roman"/>
          <w:i/>
          <w:sz w:val="24"/>
          <w:lang w:eastAsia="ru-RU"/>
        </w:rPr>
        <w:t xml:space="preserve"> тыс.р</w:t>
      </w:r>
      <w:r w:rsidRPr="00F64258">
        <w:rPr>
          <w:rFonts w:ascii="Times New Roman" w:eastAsia="Times New Roman" w:hAnsi="Times New Roman" w:cs="Times New Roman"/>
          <w:i/>
          <w:sz w:val="24"/>
          <w:lang w:eastAsia="ru-RU"/>
        </w:rPr>
        <w:t>ублей</w:t>
      </w:r>
      <w:r w:rsidR="001C6EF3">
        <w:rPr>
          <w:rFonts w:ascii="Times New Roman" w:eastAsia="Times New Roman" w:hAnsi="Times New Roman" w:cs="Times New Roman"/>
          <w:i/>
          <w:sz w:val="24"/>
          <w:lang w:eastAsia="ru-RU"/>
        </w:rPr>
        <w:t xml:space="preserve"> </w:t>
      </w:r>
      <w:r w:rsidR="00940399" w:rsidRPr="00940399">
        <w:rPr>
          <w:rFonts w:ascii="Times New Roman" w:eastAsia="Times New Roman" w:hAnsi="Times New Roman" w:cs="Times New Roman"/>
          <w:i/>
          <w:sz w:val="24"/>
          <w:lang w:eastAsia="ru-RU"/>
        </w:rPr>
        <w:t>(офисная мебель и ИБП)</w:t>
      </w:r>
      <w:r w:rsidRPr="00F64258">
        <w:rPr>
          <w:rFonts w:ascii="Times New Roman" w:eastAsia="Times New Roman" w:hAnsi="Times New Roman" w:cs="Times New Roman"/>
          <w:i/>
          <w:sz w:val="24"/>
          <w:lang w:eastAsia="ru-RU"/>
        </w:rPr>
        <w:t>.</w:t>
      </w:r>
    </w:p>
    <w:p w:rsidR="006D798C" w:rsidRPr="00C46811" w:rsidRDefault="00F64258" w:rsidP="00F638E3">
      <w:pPr>
        <w:spacing w:after="0" w:line="240" w:lineRule="auto"/>
        <w:ind w:firstLine="567"/>
        <w:jc w:val="both"/>
        <w:textAlignment w:val="top"/>
        <w:rPr>
          <w:rFonts w:ascii="Times New Roman" w:eastAsia="Times New Roman" w:hAnsi="Times New Roman" w:cs="Times New Roman"/>
          <w:i/>
          <w:sz w:val="24"/>
          <w:lang w:eastAsia="ru-RU"/>
        </w:rPr>
      </w:pPr>
      <w:r>
        <w:rPr>
          <w:rFonts w:ascii="Times New Roman" w:eastAsia="Times New Roman" w:hAnsi="Times New Roman" w:cs="Times New Roman"/>
          <w:i/>
          <w:sz w:val="24"/>
          <w:lang w:eastAsia="ru-RU"/>
        </w:rPr>
        <w:t>П</w:t>
      </w:r>
      <w:r w:rsidR="00380D63" w:rsidRPr="00C46811">
        <w:rPr>
          <w:rFonts w:ascii="Times New Roman" w:eastAsia="Times New Roman" w:hAnsi="Times New Roman" w:cs="Times New Roman"/>
          <w:i/>
          <w:sz w:val="24"/>
          <w:lang w:eastAsia="ru-RU"/>
        </w:rPr>
        <w:t xml:space="preserve">оказатели ф.0503168 «Сведения о движении нефинансовых </w:t>
      </w:r>
      <w:r w:rsidR="00452EA6" w:rsidRPr="00C46811">
        <w:rPr>
          <w:rFonts w:ascii="Times New Roman" w:eastAsia="Times New Roman" w:hAnsi="Times New Roman" w:cs="Times New Roman"/>
          <w:i/>
          <w:sz w:val="24"/>
          <w:lang w:eastAsia="ru-RU"/>
        </w:rPr>
        <w:t>активов» не</w:t>
      </w:r>
      <w:r w:rsidR="00380D63" w:rsidRPr="00C46811">
        <w:rPr>
          <w:rFonts w:ascii="Times New Roman" w:eastAsia="Times New Roman" w:hAnsi="Times New Roman" w:cs="Times New Roman"/>
          <w:i/>
          <w:sz w:val="24"/>
          <w:lang w:eastAsia="ru-RU"/>
        </w:rPr>
        <w:t xml:space="preserve"> имеют </w:t>
      </w:r>
      <w:r w:rsidR="00452EA6" w:rsidRPr="00C46811">
        <w:rPr>
          <w:rFonts w:ascii="Times New Roman" w:eastAsia="Times New Roman" w:hAnsi="Times New Roman" w:cs="Times New Roman"/>
          <w:i/>
          <w:sz w:val="24"/>
          <w:lang w:eastAsia="ru-RU"/>
        </w:rPr>
        <w:t>расхождений с</w:t>
      </w:r>
      <w:r w:rsidR="00380D63" w:rsidRPr="00C46811">
        <w:rPr>
          <w:rFonts w:ascii="Times New Roman" w:eastAsia="Times New Roman" w:hAnsi="Times New Roman" w:cs="Times New Roman"/>
          <w:i/>
          <w:sz w:val="24"/>
          <w:lang w:eastAsia="ru-RU"/>
        </w:rPr>
        <w:t xml:space="preserve"> показателями   раздела </w:t>
      </w:r>
      <w:r w:rsidR="00452EA6" w:rsidRPr="00C46811">
        <w:rPr>
          <w:rFonts w:ascii="Times New Roman" w:eastAsia="Times New Roman" w:hAnsi="Times New Roman" w:cs="Times New Roman"/>
          <w:i/>
          <w:sz w:val="24"/>
          <w:lang w:eastAsia="ru-RU"/>
        </w:rPr>
        <w:t>1 «</w:t>
      </w:r>
      <w:r w:rsidR="00380D63" w:rsidRPr="00C46811">
        <w:rPr>
          <w:rFonts w:ascii="Times New Roman" w:eastAsia="Times New Roman" w:hAnsi="Times New Roman" w:cs="Times New Roman"/>
          <w:i/>
          <w:sz w:val="24"/>
          <w:lang w:eastAsia="ru-RU"/>
        </w:rPr>
        <w:t>нефинансовые активы» Баланса (ф. 0503130</w:t>
      </w:r>
      <w:r w:rsidR="00452EA6" w:rsidRPr="00C46811">
        <w:rPr>
          <w:rFonts w:ascii="Times New Roman" w:eastAsia="Times New Roman" w:hAnsi="Times New Roman" w:cs="Times New Roman"/>
          <w:i/>
          <w:sz w:val="24"/>
          <w:lang w:eastAsia="ru-RU"/>
        </w:rPr>
        <w:t>) и подтверждаются показателями ф.0503121 «Отчёт о финансовых результатах деятельности»</w:t>
      </w:r>
      <w:r w:rsidR="00E86C3A">
        <w:rPr>
          <w:rFonts w:ascii="Times New Roman" w:eastAsia="Times New Roman" w:hAnsi="Times New Roman" w:cs="Times New Roman"/>
          <w:i/>
          <w:sz w:val="24"/>
          <w:lang w:eastAsia="ru-RU"/>
        </w:rPr>
        <w:t>, с учетом ф.0503173 «</w:t>
      </w:r>
      <w:r w:rsidR="00E86C3A" w:rsidRPr="00E86C3A">
        <w:rPr>
          <w:rFonts w:ascii="Times New Roman" w:eastAsia="Times New Roman" w:hAnsi="Times New Roman" w:cs="Times New Roman"/>
          <w:i/>
          <w:sz w:val="24"/>
          <w:lang w:eastAsia="ru-RU"/>
        </w:rPr>
        <w:t>Сведения об изменении остатков валюты баланса</w:t>
      </w:r>
      <w:r w:rsidR="00E86C3A">
        <w:rPr>
          <w:rFonts w:ascii="Times New Roman" w:eastAsia="Times New Roman" w:hAnsi="Times New Roman" w:cs="Times New Roman"/>
          <w:i/>
          <w:sz w:val="24"/>
          <w:lang w:eastAsia="ru-RU"/>
        </w:rPr>
        <w:t>»</w:t>
      </w:r>
      <w:r w:rsidR="00380D63" w:rsidRPr="00C46811">
        <w:rPr>
          <w:rFonts w:ascii="Times New Roman" w:eastAsia="Times New Roman" w:hAnsi="Times New Roman" w:cs="Times New Roman"/>
          <w:i/>
          <w:sz w:val="24"/>
          <w:lang w:eastAsia="ru-RU"/>
        </w:rPr>
        <w:t>.</w:t>
      </w:r>
    </w:p>
    <w:p w:rsidR="00380D63" w:rsidRPr="00C46811" w:rsidRDefault="00380D63" w:rsidP="00F638E3">
      <w:pPr>
        <w:spacing w:after="0" w:line="240" w:lineRule="auto"/>
        <w:jc w:val="both"/>
        <w:textAlignment w:val="top"/>
        <w:rPr>
          <w:rFonts w:ascii="Times New Roman" w:hAnsi="Times New Roman" w:cs="Times New Roman"/>
          <w:sz w:val="24"/>
          <w:szCs w:val="24"/>
        </w:rPr>
      </w:pPr>
    </w:p>
    <w:p w:rsidR="006D798C" w:rsidRPr="00BA4AD6" w:rsidRDefault="006D798C" w:rsidP="00F638E3">
      <w:pPr>
        <w:pStyle w:val="af"/>
        <w:numPr>
          <w:ilvl w:val="0"/>
          <w:numId w:val="8"/>
        </w:numPr>
        <w:spacing w:after="0" w:line="240" w:lineRule="auto"/>
        <w:ind w:left="426"/>
        <w:jc w:val="both"/>
        <w:textAlignment w:val="top"/>
        <w:rPr>
          <w:rFonts w:ascii="Times New Roman" w:hAnsi="Times New Roman" w:cs="Times New Roman"/>
          <w:b/>
          <w:i/>
          <w:sz w:val="24"/>
          <w:szCs w:val="24"/>
          <w:u w:val="single"/>
        </w:rPr>
      </w:pPr>
      <w:r w:rsidRPr="00BA4AD6">
        <w:rPr>
          <w:rFonts w:ascii="Times New Roman" w:hAnsi="Times New Roman" w:cs="Times New Roman"/>
          <w:b/>
          <w:i/>
          <w:sz w:val="24"/>
          <w:szCs w:val="24"/>
          <w:u w:val="single"/>
        </w:rPr>
        <w:t>Сведения по дебиторской и кредиторской задолженности (ф.0503169);</w:t>
      </w:r>
    </w:p>
    <w:p w:rsidR="00E20DC6" w:rsidRPr="002621F9" w:rsidRDefault="00E20DC6" w:rsidP="00F638E3">
      <w:pPr>
        <w:spacing w:after="13" w:line="240" w:lineRule="auto"/>
        <w:ind w:right="39" w:firstLine="567"/>
        <w:jc w:val="both"/>
        <w:rPr>
          <w:rFonts w:ascii="Times New Roman" w:eastAsia="Times New Roman" w:hAnsi="Times New Roman" w:cs="Times New Roman"/>
          <w:sz w:val="24"/>
          <w:lang w:eastAsia="ru-RU"/>
        </w:rPr>
      </w:pPr>
      <w:r w:rsidRPr="002621F9">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w:t>
      </w:r>
      <w:r w:rsidR="002621F9" w:rsidRPr="002621F9">
        <w:rPr>
          <w:rFonts w:ascii="Times New Roman" w:eastAsia="Times New Roman" w:hAnsi="Times New Roman" w:cs="Times New Roman"/>
          <w:sz w:val="24"/>
          <w:lang w:eastAsia="ru-RU"/>
        </w:rPr>
        <w:t>21</w:t>
      </w:r>
      <w:r w:rsidRPr="002621F9">
        <w:rPr>
          <w:rFonts w:ascii="Times New Roman" w:eastAsia="Times New Roman" w:hAnsi="Times New Roman" w:cs="Times New Roman"/>
          <w:sz w:val="24"/>
          <w:lang w:eastAsia="ru-RU"/>
        </w:rPr>
        <w:t xml:space="preserve"> и на 01.01.202</w:t>
      </w:r>
      <w:r w:rsidR="002621F9" w:rsidRPr="002621F9">
        <w:rPr>
          <w:rFonts w:ascii="Times New Roman" w:eastAsia="Times New Roman" w:hAnsi="Times New Roman" w:cs="Times New Roman"/>
          <w:sz w:val="24"/>
          <w:lang w:eastAsia="ru-RU"/>
        </w:rPr>
        <w:t>2</w:t>
      </w:r>
      <w:r w:rsidRPr="002621F9">
        <w:rPr>
          <w:rFonts w:ascii="Times New Roman" w:eastAsia="Times New Roman" w:hAnsi="Times New Roman" w:cs="Times New Roman"/>
          <w:sz w:val="24"/>
          <w:lang w:eastAsia="ru-RU"/>
        </w:rPr>
        <w:t xml:space="preserve"> годы дебиторская и кредиторская задолженность составляла:</w:t>
      </w:r>
    </w:p>
    <w:p w:rsidR="00E20DC6" w:rsidRPr="002621F9" w:rsidRDefault="00E20DC6" w:rsidP="00E20DC6">
      <w:pPr>
        <w:spacing w:after="0" w:line="240" w:lineRule="auto"/>
        <w:ind w:firstLine="709"/>
        <w:jc w:val="right"/>
        <w:textAlignment w:val="top"/>
        <w:rPr>
          <w:rFonts w:ascii="Times New Roman" w:hAnsi="Times New Roman" w:cs="Times New Roman"/>
          <w:sz w:val="20"/>
          <w:szCs w:val="20"/>
        </w:rPr>
      </w:pPr>
      <w:r w:rsidRPr="002621F9">
        <w:rPr>
          <w:rFonts w:ascii="Times New Roman" w:hAnsi="Times New Roman" w:cs="Times New Roman"/>
          <w:sz w:val="20"/>
          <w:szCs w:val="20"/>
        </w:rPr>
        <w:t>(тыс.рублей)</w:t>
      </w:r>
    </w:p>
    <w:tbl>
      <w:tblPr>
        <w:tblStyle w:val="TableGrid3"/>
        <w:tblW w:w="8700"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334"/>
      </w:tblGrid>
      <w:tr w:rsidR="00FE1A94" w:rsidRPr="00FE1A94" w:rsidTr="003321E5">
        <w:trPr>
          <w:trHeight w:val="68"/>
          <w:jc w:val="center"/>
        </w:trPr>
        <w:tc>
          <w:tcPr>
            <w:tcW w:w="2830"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FE1A94" w:rsidRDefault="00E20DC6" w:rsidP="003321E5">
            <w:pPr>
              <w:spacing w:line="256" w:lineRule="auto"/>
              <w:ind w:left="-394" w:hanging="140"/>
              <w:jc w:val="center"/>
              <w:rPr>
                <w:rFonts w:ascii="Times New Roman" w:hAnsi="Times New Roman"/>
                <w:sz w:val="20"/>
                <w:szCs w:val="20"/>
              </w:rPr>
            </w:pPr>
            <w:r w:rsidRPr="00FE1A94">
              <w:rPr>
                <w:rFonts w:ascii="Times New Roman" w:hAnsi="Times New Roman"/>
                <w:b/>
                <w:sz w:val="20"/>
                <w:szCs w:val="20"/>
              </w:rPr>
              <w:t>вид задолженности</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FE1A94" w:rsidRDefault="00E20DC6" w:rsidP="00D620D6">
            <w:pPr>
              <w:spacing w:line="256" w:lineRule="auto"/>
              <w:ind w:left="-394" w:hanging="140"/>
              <w:jc w:val="center"/>
              <w:rPr>
                <w:rFonts w:ascii="Times New Roman" w:hAnsi="Times New Roman"/>
                <w:sz w:val="20"/>
                <w:szCs w:val="20"/>
              </w:rPr>
            </w:pPr>
            <w:r w:rsidRPr="00FE1A94">
              <w:rPr>
                <w:rFonts w:ascii="Times New Roman" w:hAnsi="Times New Roman"/>
                <w:b/>
                <w:sz w:val="20"/>
                <w:szCs w:val="20"/>
              </w:rPr>
              <w:t>на 01.01.20</w:t>
            </w:r>
            <w:r w:rsidR="00D620D6" w:rsidRPr="00FE1A94">
              <w:rPr>
                <w:rFonts w:ascii="Times New Roman" w:hAnsi="Times New Roman"/>
                <w:b/>
                <w:sz w:val="20"/>
                <w:szCs w:val="20"/>
              </w:rPr>
              <w:t>21</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FE1A94" w:rsidRDefault="00E20DC6" w:rsidP="00D620D6">
            <w:pPr>
              <w:spacing w:line="256" w:lineRule="auto"/>
              <w:ind w:left="-394" w:right="33" w:hanging="140"/>
              <w:jc w:val="center"/>
              <w:rPr>
                <w:rFonts w:ascii="Times New Roman" w:hAnsi="Times New Roman"/>
                <w:sz w:val="20"/>
                <w:szCs w:val="20"/>
              </w:rPr>
            </w:pPr>
            <w:r w:rsidRPr="00FE1A94">
              <w:rPr>
                <w:rFonts w:ascii="Times New Roman" w:hAnsi="Times New Roman"/>
                <w:b/>
                <w:sz w:val="20"/>
                <w:szCs w:val="20"/>
              </w:rPr>
              <w:t>на 01.01.202</w:t>
            </w:r>
            <w:r w:rsidR="00D620D6" w:rsidRPr="00FE1A94">
              <w:rPr>
                <w:rFonts w:ascii="Times New Roman" w:hAnsi="Times New Roman"/>
                <w:b/>
                <w:sz w:val="20"/>
                <w:szCs w:val="20"/>
              </w:rPr>
              <w:t>2</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FE1A94" w:rsidRDefault="00E20DC6" w:rsidP="003321E5">
            <w:pPr>
              <w:spacing w:line="256" w:lineRule="auto"/>
              <w:ind w:left="-394" w:right="33" w:hanging="140"/>
              <w:jc w:val="center"/>
              <w:rPr>
                <w:rFonts w:ascii="Times New Roman" w:hAnsi="Times New Roman"/>
                <w:b/>
                <w:sz w:val="20"/>
                <w:szCs w:val="20"/>
              </w:rPr>
            </w:pPr>
            <w:r w:rsidRPr="00FE1A94">
              <w:rPr>
                <w:rFonts w:ascii="Times New Roman" w:hAnsi="Times New Roman"/>
                <w:b/>
                <w:sz w:val="20"/>
                <w:szCs w:val="20"/>
              </w:rPr>
              <w:t>отклонение</w:t>
            </w:r>
          </w:p>
        </w:tc>
      </w:tr>
      <w:tr w:rsidR="00FE1A94" w:rsidRPr="00FE1A94" w:rsidTr="00E20DC6">
        <w:trPr>
          <w:trHeight w:val="109"/>
          <w:jc w:val="center"/>
        </w:trPr>
        <w:tc>
          <w:tcPr>
            <w:tcW w:w="2830"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FE1A94" w:rsidRDefault="00E20DC6" w:rsidP="003321E5">
            <w:pPr>
              <w:spacing w:line="256" w:lineRule="auto"/>
              <w:ind w:left="-394" w:hanging="140"/>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FE1A94" w:rsidRDefault="00E20DC6" w:rsidP="003321E5">
            <w:pPr>
              <w:spacing w:line="256" w:lineRule="auto"/>
              <w:ind w:left="-394" w:hanging="140"/>
              <w:jc w:val="center"/>
              <w:rPr>
                <w:rFonts w:ascii="Times New Roman" w:hAnsi="Times New Roman"/>
                <w:b/>
                <w:sz w:val="20"/>
                <w:szCs w:val="20"/>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FE1A94" w:rsidRDefault="00E20DC6" w:rsidP="003321E5">
            <w:pPr>
              <w:spacing w:line="256" w:lineRule="auto"/>
              <w:ind w:left="-394" w:right="33" w:hanging="140"/>
              <w:jc w:val="center"/>
              <w:rPr>
                <w:rFonts w:ascii="Times New Roman" w:hAnsi="Times New Roman"/>
                <w:b/>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FE1A94" w:rsidRDefault="00E20DC6" w:rsidP="003321E5">
            <w:pPr>
              <w:spacing w:line="256" w:lineRule="auto"/>
              <w:ind w:left="-394" w:right="33" w:hanging="140"/>
              <w:jc w:val="center"/>
              <w:rPr>
                <w:rFonts w:ascii="Times New Roman" w:hAnsi="Times New Roman"/>
                <w:b/>
                <w:sz w:val="20"/>
                <w:szCs w:val="20"/>
              </w:rPr>
            </w:pPr>
            <w:r w:rsidRPr="00FE1A94">
              <w:rPr>
                <w:rFonts w:ascii="Times New Roman" w:hAnsi="Times New Roman"/>
                <w:b/>
                <w:sz w:val="20"/>
                <w:szCs w:val="20"/>
              </w:rPr>
              <w:t>+/-</w:t>
            </w:r>
          </w:p>
        </w:tc>
        <w:tc>
          <w:tcPr>
            <w:tcW w:w="13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FE1A94" w:rsidRDefault="00E20DC6" w:rsidP="003321E5">
            <w:pPr>
              <w:spacing w:line="256" w:lineRule="auto"/>
              <w:ind w:left="-394" w:right="33" w:hanging="140"/>
              <w:jc w:val="center"/>
              <w:rPr>
                <w:rFonts w:ascii="Times New Roman" w:hAnsi="Times New Roman"/>
                <w:b/>
                <w:sz w:val="20"/>
                <w:szCs w:val="20"/>
              </w:rPr>
            </w:pPr>
            <w:r w:rsidRPr="00FE1A94">
              <w:rPr>
                <w:rFonts w:ascii="Times New Roman" w:hAnsi="Times New Roman"/>
                <w:b/>
                <w:sz w:val="20"/>
                <w:szCs w:val="20"/>
              </w:rPr>
              <w:t>%</w:t>
            </w:r>
          </w:p>
        </w:tc>
      </w:tr>
      <w:tr w:rsidR="00FE1A94" w:rsidRPr="00FE1A94" w:rsidTr="00295AF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FE1A94" w:rsidRDefault="00E20DC6" w:rsidP="002D4A31">
            <w:pPr>
              <w:spacing w:line="256" w:lineRule="auto"/>
              <w:ind w:left="-394"/>
              <w:rPr>
                <w:rFonts w:ascii="Times New Roman" w:hAnsi="Times New Roman"/>
                <w:sz w:val="20"/>
                <w:szCs w:val="20"/>
              </w:rPr>
            </w:pPr>
            <w:r w:rsidRPr="00FE1A94">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E20DC6" w:rsidRPr="00FE1A94" w:rsidRDefault="00D620D6" w:rsidP="002D4A31">
            <w:pPr>
              <w:spacing w:line="256" w:lineRule="auto"/>
              <w:ind w:left="-394" w:right="203"/>
              <w:jc w:val="right"/>
              <w:rPr>
                <w:rFonts w:ascii="Times New Roman" w:hAnsi="Times New Roman"/>
                <w:sz w:val="20"/>
                <w:szCs w:val="20"/>
              </w:rPr>
            </w:pPr>
            <w:r w:rsidRPr="00FE1A94">
              <w:rPr>
                <w:rFonts w:ascii="Times New Roman" w:hAnsi="Times New Roman"/>
                <w:sz w:val="20"/>
                <w:szCs w:val="20"/>
              </w:rPr>
              <w:t>535,4</w:t>
            </w:r>
          </w:p>
        </w:tc>
        <w:tc>
          <w:tcPr>
            <w:tcW w:w="1676" w:type="dxa"/>
            <w:tcBorders>
              <w:top w:val="single" w:sz="4" w:space="0" w:color="000000"/>
              <w:left w:val="single" w:sz="4" w:space="0" w:color="000000"/>
              <w:bottom w:val="single" w:sz="4" w:space="0" w:color="000000"/>
              <w:right w:val="single" w:sz="4" w:space="0" w:color="000000"/>
            </w:tcBorders>
          </w:tcPr>
          <w:p w:rsidR="00E20DC6" w:rsidRPr="00FE1A94" w:rsidRDefault="0068772B" w:rsidP="00FE1A94">
            <w:pPr>
              <w:spacing w:line="256" w:lineRule="auto"/>
              <w:ind w:left="-394" w:right="203"/>
              <w:jc w:val="right"/>
              <w:rPr>
                <w:rFonts w:ascii="Times New Roman" w:hAnsi="Times New Roman"/>
                <w:sz w:val="20"/>
                <w:szCs w:val="20"/>
              </w:rPr>
            </w:pPr>
            <w:r w:rsidRPr="00FE1A94">
              <w:rPr>
                <w:rFonts w:ascii="Times New Roman" w:hAnsi="Times New Roman"/>
                <w:sz w:val="20"/>
                <w:szCs w:val="20"/>
              </w:rPr>
              <w:t>26,</w:t>
            </w:r>
            <w:r w:rsidR="00FE1A94" w:rsidRPr="00FE1A94">
              <w:rPr>
                <w:rFonts w:ascii="Times New Roman" w:hAnsi="Times New Roman"/>
                <w:sz w:val="20"/>
                <w:szCs w:val="20"/>
              </w:rPr>
              <w:t>8</w:t>
            </w:r>
          </w:p>
        </w:tc>
        <w:tc>
          <w:tcPr>
            <w:tcW w:w="1301" w:type="dxa"/>
            <w:tcBorders>
              <w:top w:val="single" w:sz="4" w:space="0" w:color="000000"/>
              <w:left w:val="single" w:sz="4" w:space="0" w:color="000000"/>
              <w:bottom w:val="single" w:sz="4" w:space="0" w:color="000000"/>
              <w:right w:val="single" w:sz="4" w:space="0" w:color="000000"/>
            </w:tcBorders>
          </w:tcPr>
          <w:p w:rsidR="00E20DC6" w:rsidRPr="00FE1A94" w:rsidRDefault="00FE1A94" w:rsidP="006E1588">
            <w:pPr>
              <w:tabs>
                <w:tab w:val="left" w:pos="741"/>
              </w:tabs>
              <w:spacing w:line="256" w:lineRule="auto"/>
              <w:ind w:left="-394"/>
              <w:jc w:val="right"/>
              <w:rPr>
                <w:rFonts w:ascii="Times New Roman" w:hAnsi="Times New Roman"/>
                <w:sz w:val="20"/>
                <w:szCs w:val="20"/>
              </w:rPr>
            </w:pPr>
            <w:r w:rsidRPr="00FE1A94">
              <w:rPr>
                <w:rFonts w:ascii="Times New Roman" w:hAnsi="Times New Roman"/>
                <w:sz w:val="20"/>
                <w:szCs w:val="20"/>
              </w:rPr>
              <w:t>- 508,6</w:t>
            </w:r>
          </w:p>
        </w:tc>
        <w:tc>
          <w:tcPr>
            <w:tcW w:w="1334" w:type="dxa"/>
            <w:tcBorders>
              <w:top w:val="single" w:sz="4" w:space="0" w:color="000000"/>
              <w:left w:val="single" w:sz="4" w:space="0" w:color="000000"/>
              <w:bottom w:val="single" w:sz="4" w:space="0" w:color="000000"/>
              <w:right w:val="single" w:sz="4" w:space="0" w:color="000000"/>
            </w:tcBorders>
          </w:tcPr>
          <w:p w:rsidR="00E20DC6" w:rsidRPr="00FE1A94" w:rsidRDefault="0068772B" w:rsidP="00FE1A94">
            <w:pPr>
              <w:tabs>
                <w:tab w:val="left" w:pos="741"/>
              </w:tabs>
              <w:spacing w:line="256" w:lineRule="auto"/>
              <w:ind w:left="-394"/>
              <w:jc w:val="right"/>
              <w:rPr>
                <w:rFonts w:ascii="Times New Roman" w:hAnsi="Times New Roman"/>
                <w:sz w:val="20"/>
                <w:szCs w:val="20"/>
              </w:rPr>
            </w:pPr>
            <w:r w:rsidRPr="00FE1A94">
              <w:rPr>
                <w:rFonts w:ascii="Times New Roman" w:hAnsi="Times New Roman"/>
                <w:sz w:val="20"/>
                <w:szCs w:val="20"/>
              </w:rPr>
              <w:t>у</w:t>
            </w:r>
            <w:r w:rsidR="00FE1A94" w:rsidRPr="00FE1A94">
              <w:rPr>
                <w:rFonts w:ascii="Times New Roman" w:hAnsi="Times New Roman"/>
                <w:sz w:val="20"/>
                <w:szCs w:val="20"/>
              </w:rPr>
              <w:t>м</w:t>
            </w:r>
            <w:r w:rsidRPr="00FE1A94">
              <w:rPr>
                <w:rFonts w:ascii="Times New Roman" w:hAnsi="Times New Roman"/>
                <w:sz w:val="20"/>
                <w:szCs w:val="20"/>
              </w:rPr>
              <w:t xml:space="preserve">.в </w:t>
            </w:r>
            <w:r w:rsidR="00FE1A94" w:rsidRPr="00FE1A94">
              <w:rPr>
                <w:rFonts w:ascii="Times New Roman" w:hAnsi="Times New Roman"/>
                <w:sz w:val="20"/>
                <w:szCs w:val="20"/>
              </w:rPr>
              <w:t>5</w:t>
            </w:r>
            <w:r w:rsidRPr="00FE1A94">
              <w:rPr>
                <w:rFonts w:ascii="Times New Roman" w:hAnsi="Times New Roman"/>
                <w:sz w:val="20"/>
                <w:szCs w:val="20"/>
              </w:rPr>
              <w:t xml:space="preserve"> раз</w:t>
            </w:r>
          </w:p>
        </w:tc>
      </w:tr>
      <w:tr w:rsidR="005E2C28" w:rsidRPr="00FE1A94" w:rsidTr="00295AF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FE1A94" w:rsidRDefault="00E20DC6" w:rsidP="002D4A31">
            <w:pPr>
              <w:spacing w:line="256" w:lineRule="auto"/>
              <w:ind w:left="-394"/>
              <w:rPr>
                <w:rFonts w:ascii="Times New Roman" w:hAnsi="Times New Roman"/>
                <w:sz w:val="20"/>
                <w:szCs w:val="20"/>
              </w:rPr>
            </w:pPr>
            <w:r w:rsidRPr="00FE1A94">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E20DC6" w:rsidRPr="00FE1A94" w:rsidRDefault="00FE1A94" w:rsidP="002D4A31">
            <w:pPr>
              <w:spacing w:line="256" w:lineRule="auto"/>
              <w:ind w:left="-394" w:right="203"/>
              <w:jc w:val="right"/>
              <w:rPr>
                <w:rFonts w:ascii="Times New Roman" w:hAnsi="Times New Roman"/>
                <w:sz w:val="20"/>
                <w:szCs w:val="20"/>
              </w:rPr>
            </w:pPr>
            <w:r w:rsidRPr="00FE1A94">
              <w:rPr>
                <w:rFonts w:ascii="Times New Roman" w:hAnsi="Times New Roman"/>
                <w:sz w:val="20"/>
                <w:szCs w:val="20"/>
              </w:rPr>
              <w:t>397,5</w:t>
            </w:r>
          </w:p>
        </w:tc>
        <w:tc>
          <w:tcPr>
            <w:tcW w:w="1676" w:type="dxa"/>
            <w:tcBorders>
              <w:top w:val="single" w:sz="4" w:space="0" w:color="000000"/>
              <w:left w:val="single" w:sz="4" w:space="0" w:color="000000"/>
              <w:bottom w:val="single" w:sz="4" w:space="0" w:color="000000"/>
              <w:right w:val="single" w:sz="4" w:space="0" w:color="000000"/>
            </w:tcBorders>
          </w:tcPr>
          <w:p w:rsidR="00E20DC6" w:rsidRPr="00FE1A94" w:rsidRDefault="00FE1A94" w:rsidP="002D4A31">
            <w:pPr>
              <w:spacing w:line="256" w:lineRule="auto"/>
              <w:ind w:left="-394" w:right="203"/>
              <w:jc w:val="right"/>
              <w:rPr>
                <w:rFonts w:ascii="Times New Roman" w:hAnsi="Times New Roman"/>
                <w:sz w:val="20"/>
                <w:szCs w:val="20"/>
              </w:rPr>
            </w:pPr>
            <w:r w:rsidRPr="00FE1A94">
              <w:rPr>
                <w:rFonts w:ascii="Times New Roman" w:hAnsi="Times New Roman"/>
                <w:sz w:val="20"/>
                <w:szCs w:val="20"/>
              </w:rPr>
              <w:t>126,2</w:t>
            </w:r>
          </w:p>
        </w:tc>
        <w:tc>
          <w:tcPr>
            <w:tcW w:w="1301" w:type="dxa"/>
            <w:tcBorders>
              <w:top w:val="single" w:sz="4" w:space="0" w:color="000000"/>
              <w:left w:val="single" w:sz="4" w:space="0" w:color="000000"/>
              <w:bottom w:val="single" w:sz="4" w:space="0" w:color="000000"/>
              <w:right w:val="single" w:sz="4" w:space="0" w:color="000000"/>
            </w:tcBorders>
          </w:tcPr>
          <w:p w:rsidR="00E20DC6" w:rsidRPr="00FE1A94" w:rsidRDefault="00FE1A94" w:rsidP="00FE1A94">
            <w:pPr>
              <w:tabs>
                <w:tab w:val="left" w:pos="741"/>
              </w:tabs>
              <w:spacing w:line="256" w:lineRule="auto"/>
              <w:ind w:left="-394"/>
              <w:jc w:val="right"/>
              <w:rPr>
                <w:rFonts w:ascii="Times New Roman" w:hAnsi="Times New Roman"/>
                <w:sz w:val="20"/>
                <w:szCs w:val="20"/>
              </w:rPr>
            </w:pPr>
            <w:r w:rsidRPr="00FE1A94">
              <w:rPr>
                <w:rFonts w:ascii="Times New Roman" w:hAnsi="Times New Roman"/>
                <w:sz w:val="20"/>
                <w:szCs w:val="20"/>
              </w:rPr>
              <w:t>- 271,3</w:t>
            </w:r>
          </w:p>
        </w:tc>
        <w:tc>
          <w:tcPr>
            <w:tcW w:w="1334" w:type="dxa"/>
            <w:tcBorders>
              <w:top w:val="single" w:sz="4" w:space="0" w:color="000000"/>
              <w:left w:val="single" w:sz="4" w:space="0" w:color="000000"/>
              <w:bottom w:val="single" w:sz="4" w:space="0" w:color="000000"/>
              <w:right w:val="single" w:sz="4" w:space="0" w:color="000000"/>
            </w:tcBorders>
          </w:tcPr>
          <w:p w:rsidR="00E20DC6" w:rsidRPr="00FE1A94" w:rsidRDefault="00FE1A94" w:rsidP="002D4A31">
            <w:pPr>
              <w:tabs>
                <w:tab w:val="left" w:pos="741"/>
              </w:tabs>
              <w:spacing w:line="256" w:lineRule="auto"/>
              <w:ind w:left="-394"/>
              <w:jc w:val="right"/>
              <w:rPr>
                <w:rFonts w:ascii="Times New Roman" w:hAnsi="Times New Roman"/>
                <w:sz w:val="20"/>
                <w:szCs w:val="20"/>
              </w:rPr>
            </w:pPr>
            <w:r w:rsidRPr="00FE1A94">
              <w:rPr>
                <w:rFonts w:ascii="Times New Roman" w:hAnsi="Times New Roman"/>
                <w:sz w:val="20"/>
                <w:szCs w:val="20"/>
              </w:rPr>
              <w:t>31,7</w:t>
            </w:r>
          </w:p>
        </w:tc>
      </w:tr>
    </w:tbl>
    <w:p w:rsidR="00923AD4" w:rsidRPr="001C6EF3" w:rsidRDefault="00923AD4" w:rsidP="001C6EF3">
      <w:pPr>
        <w:spacing w:after="0" w:line="240" w:lineRule="auto"/>
        <w:ind w:right="39" w:firstLine="567"/>
        <w:jc w:val="both"/>
        <w:rPr>
          <w:rFonts w:ascii="Times New Roman" w:eastAsia="Times New Roman" w:hAnsi="Times New Roman" w:cs="Times New Roman"/>
          <w:b/>
          <w:sz w:val="24"/>
          <w:szCs w:val="24"/>
          <w:lang w:eastAsia="ru-RU"/>
        </w:rPr>
      </w:pPr>
    </w:p>
    <w:p w:rsidR="00E20DC6" w:rsidRPr="001C6EF3" w:rsidRDefault="00E20DC6" w:rsidP="001C6EF3">
      <w:pPr>
        <w:spacing w:after="0" w:line="240" w:lineRule="auto"/>
        <w:ind w:right="39" w:firstLine="567"/>
        <w:jc w:val="both"/>
        <w:rPr>
          <w:rFonts w:ascii="Times New Roman" w:eastAsia="Times New Roman" w:hAnsi="Times New Roman" w:cs="Times New Roman"/>
          <w:i/>
          <w:sz w:val="24"/>
          <w:szCs w:val="24"/>
          <w:u w:val="single"/>
          <w:lang w:eastAsia="ru-RU"/>
        </w:rPr>
      </w:pPr>
      <w:r w:rsidRPr="001C6EF3">
        <w:rPr>
          <w:rFonts w:ascii="Times New Roman" w:eastAsia="Times New Roman" w:hAnsi="Times New Roman" w:cs="Times New Roman"/>
          <w:b/>
          <w:sz w:val="24"/>
          <w:szCs w:val="24"/>
          <w:lang w:eastAsia="ru-RU"/>
        </w:rPr>
        <w:t xml:space="preserve">Дебиторская </w:t>
      </w:r>
      <w:r w:rsidR="00785BBB" w:rsidRPr="001C6EF3">
        <w:rPr>
          <w:rFonts w:ascii="Times New Roman" w:eastAsia="Times New Roman" w:hAnsi="Times New Roman" w:cs="Times New Roman"/>
          <w:b/>
          <w:sz w:val="24"/>
          <w:szCs w:val="24"/>
          <w:lang w:eastAsia="ru-RU"/>
        </w:rPr>
        <w:t xml:space="preserve">задолженность </w:t>
      </w:r>
      <w:r w:rsidR="00785BBB" w:rsidRPr="001C6EF3">
        <w:rPr>
          <w:rFonts w:ascii="Times New Roman" w:eastAsia="Times New Roman" w:hAnsi="Times New Roman" w:cs="Times New Roman"/>
          <w:sz w:val="24"/>
          <w:szCs w:val="24"/>
          <w:lang w:eastAsia="ru-RU"/>
        </w:rPr>
        <w:t>на</w:t>
      </w:r>
      <w:r w:rsidRPr="001C6EF3">
        <w:rPr>
          <w:rFonts w:ascii="Times New Roman" w:eastAsia="Times New Roman" w:hAnsi="Times New Roman" w:cs="Times New Roman"/>
          <w:sz w:val="24"/>
          <w:szCs w:val="24"/>
          <w:lang w:eastAsia="ru-RU"/>
        </w:rPr>
        <w:t xml:space="preserve"> начало года составляла </w:t>
      </w:r>
      <w:r w:rsidR="00F95BD6" w:rsidRPr="001C6EF3">
        <w:rPr>
          <w:rFonts w:ascii="Times New Roman" w:eastAsia="Times New Roman" w:hAnsi="Times New Roman" w:cs="Times New Roman"/>
          <w:b/>
          <w:sz w:val="24"/>
          <w:szCs w:val="24"/>
          <w:lang w:eastAsia="ru-RU"/>
        </w:rPr>
        <w:t>535,4</w:t>
      </w:r>
      <w:r w:rsidRPr="001C6EF3">
        <w:rPr>
          <w:rFonts w:ascii="Times New Roman" w:eastAsia="Times New Roman" w:hAnsi="Times New Roman" w:cs="Times New Roman"/>
          <w:sz w:val="24"/>
          <w:szCs w:val="24"/>
          <w:lang w:eastAsia="ru-RU"/>
        </w:rPr>
        <w:t xml:space="preserve"> тыс.рублей, на конец отчётного периода </w:t>
      </w:r>
      <w:r w:rsidR="00F95BD6" w:rsidRPr="001C6EF3">
        <w:rPr>
          <w:rFonts w:ascii="Times New Roman" w:eastAsia="Times New Roman" w:hAnsi="Times New Roman" w:cs="Times New Roman"/>
          <w:sz w:val="24"/>
          <w:szCs w:val="24"/>
          <w:lang w:eastAsia="ru-RU"/>
        </w:rPr>
        <w:t>уменьшилась</w:t>
      </w:r>
      <w:r w:rsidRPr="001C6EF3">
        <w:rPr>
          <w:rFonts w:ascii="Times New Roman" w:eastAsia="Times New Roman" w:hAnsi="Times New Roman" w:cs="Times New Roman"/>
          <w:sz w:val="24"/>
          <w:szCs w:val="24"/>
          <w:lang w:eastAsia="ru-RU"/>
        </w:rPr>
        <w:t xml:space="preserve"> на </w:t>
      </w:r>
      <w:r w:rsidR="00F95BD6" w:rsidRPr="001C6EF3">
        <w:rPr>
          <w:rFonts w:ascii="Times New Roman" w:eastAsia="Times New Roman" w:hAnsi="Times New Roman" w:cs="Times New Roman"/>
          <w:b/>
          <w:sz w:val="24"/>
          <w:szCs w:val="24"/>
          <w:lang w:eastAsia="ru-RU"/>
        </w:rPr>
        <w:t>508,6</w:t>
      </w:r>
      <w:r w:rsidRPr="001C6EF3">
        <w:rPr>
          <w:rFonts w:ascii="Times New Roman" w:eastAsia="Times New Roman" w:hAnsi="Times New Roman" w:cs="Times New Roman"/>
          <w:sz w:val="24"/>
          <w:szCs w:val="24"/>
          <w:lang w:eastAsia="ru-RU"/>
        </w:rPr>
        <w:t xml:space="preserve"> тыс.рублей и составила </w:t>
      </w:r>
      <w:r w:rsidR="00F95BD6" w:rsidRPr="001C6EF3">
        <w:rPr>
          <w:rFonts w:ascii="Times New Roman" w:eastAsia="Times New Roman" w:hAnsi="Times New Roman" w:cs="Times New Roman"/>
          <w:b/>
          <w:sz w:val="24"/>
          <w:szCs w:val="24"/>
          <w:lang w:eastAsia="ru-RU"/>
        </w:rPr>
        <w:t>26,8</w:t>
      </w:r>
      <w:r w:rsidR="001C6EF3" w:rsidRPr="001C6EF3">
        <w:rPr>
          <w:rFonts w:ascii="Times New Roman" w:eastAsia="Times New Roman" w:hAnsi="Times New Roman" w:cs="Times New Roman"/>
          <w:b/>
          <w:sz w:val="24"/>
          <w:szCs w:val="24"/>
          <w:lang w:eastAsia="ru-RU"/>
        </w:rPr>
        <w:t xml:space="preserve"> </w:t>
      </w:r>
      <w:r w:rsidR="00A77BD2" w:rsidRPr="001C6EF3">
        <w:rPr>
          <w:rFonts w:ascii="Times New Roman" w:eastAsia="Times New Roman" w:hAnsi="Times New Roman" w:cs="Times New Roman"/>
          <w:sz w:val="24"/>
          <w:szCs w:val="24"/>
          <w:lang w:eastAsia="ru-RU"/>
        </w:rPr>
        <w:t>тыс.рублей (причины отражены в текстовой части «Пояснительной записки» (ф.0503160))</w:t>
      </w:r>
      <w:r w:rsidR="00236910" w:rsidRPr="001C6EF3">
        <w:rPr>
          <w:rFonts w:ascii="Times New Roman" w:eastAsia="Times New Roman" w:hAnsi="Times New Roman" w:cs="Times New Roman"/>
          <w:sz w:val="24"/>
          <w:szCs w:val="24"/>
          <w:lang w:eastAsia="ru-RU"/>
        </w:rPr>
        <w:t>.</w:t>
      </w:r>
      <w:r w:rsidR="00F12DA8" w:rsidRPr="001C6EF3">
        <w:rPr>
          <w:rFonts w:ascii="Times New Roman" w:eastAsia="Times New Roman" w:hAnsi="Times New Roman" w:cs="Times New Roman"/>
          <w:i/>
          <w:sz w:val="24"/>
          <w:szCs w:val="24"/>
          <w:lang w:eastAsia="ru-RU"/>
        </w:rPr>
        <w:t>Сумма дебиторской задолженности соответствует строкам 250 и 260 баланса (ф.0503130)</w:t>
      </w:r>
      <w:r w:rsidR="00661027" w:rsidRPr="001C6EF3">
        <w:rPr>
          <w:rFonts w:ascii="Times New Roman" w:eastAsia="Times New Roman" w:hAnsi="Times New Roman" w:cs="Times New Roman"/>
          <w:i/>
          <w:sz w:val="24"/>
          <w:szCs w:val="24"/>
          <w:lang w:eastAsia="ru-RU"/>
        </w:rPr>
        <w:t>,</w:t>
      </w:r>
      <w:r w:rsidR="001C6EF3" w:rsidRPr="001C6EF3">
        <w:rPr>
          <w:rFonts w:ascii="Times New Roman" w:eastAsia="Times New Roman" w:hAnsi="Times New Roman" w:cs="Times New Roman"/>
          <w:i/>
          <w:sz w:val="24"/>
          <w:szCs w:val="24"/>
          <w:lang w:eastAsia="ru-RU"/>
        </w:rPr>
        <w:t xml:space="preserve"> </w:t>
      </w:r>
      <w:r w:rsidR="00661027" w:rsidRPr="001C6EF3">
        <w:rPr>
          <w:rFonts w:ascii="Times New Roman" w:eastAsia="Times New Roman" w:hAnsi="Times New Roman" w:cs="Times New Roman"/>
          <w:i/>
          <w:sz w:val="24"/>
          <w:szCs w:val="24"/>
          <w:lang w:eastAsia="ru-RU"/>
        </w:rPr>
        <w:t>с учетом ф.0503173 «Сведения об изменении остатков валюты баланса»</w:t>
      </w:r>
      <w:r w:rsidR="00F12DA8" w:rsidRPr="001C6EF3">
        <w:rPr>
          <w:rFonts w:ascii="Times New Roman" w:eastAsia="Times New Roman" w:hAnsi="Times New Roman" w:cs="Times New Roman"/>
          <w:i/>
          <w:sz w:val="24"/>
          <w:szCs w:val="24"/>
          <w:lang w:eastAsia="ru-RU"/>
        </w:rPr>
        <w:t>.</w:t>
      </w:r>
      <w:r w:rsidR="001C6EF3" w:rsidRPr="001C6EF3">
        <w:rPr>
          <w:rFonts w:ascii="Times New Roman" w:eastAsia="Times New Roman" w:hAnsi="Times New Roman" w:cs="Times New Roman"/>
          <w:i/>
          <w:sz w:val="24"/>
          <w:szCs w:val="24"/>
          <w:lang w:eastAsia="ru-RU"/>
        </w:rPr>
        <w:t xml:space="preserve"> </w:t>
      </w:r>
      <w:r w:rsidRPr="001C6EF3">
        <w:rPr>
          <w:rFonts w:ascii="Times New Roman" w:eastAsia="Times New Roman" w:hAnsi="Times New Roman" w:cs="Times New Roman"/>
          <w:i/>
          <w:sz w:val="24"/>
          <w:szCs w:val="24"/>
          <w:u w:val="single"/>
          <w:lang w:eastAsia="ru-RU"/>
        </w:rPr>
        <w:t>На 01.01.20</w:t>
      </w:r>
      <w:r w:rsidR="006E1588" w:rsidRPr="001C6EF3">
        <w:rPr>
          <w:rFonts w:ascii="Times New Roman" w:eastAsia="Times New Roman" w:hAnsi="Times New Roman" w:cs="Times New Roman"/>
          <w:i/>
          <w:sz w:val="24"/>
          <w:szCs w:val="24"/>
          <w:u w:val="single"/>
          <w:lang w:eastAsia="ru-RU"/>
        </w:rPr>
        <w:t>2</w:t>
      </w:r>
      <w:r w:rsidR="00F95BD6" w:rsidRPr="001C6EF3">
        <w:rPr>
          <w:rFonts w:ascii="Times New Roman" w:eastAsia="Times New Roman" w:hAnsi="Times New Roman" w:cs="Times New Roman"/>
          <w:i/>
          <w:sz w:val="24"/>
          <w:szCs w:val="24"/>
          <w:u w:val="single"/>
          <w:lang w:eastAsia="ru-RU"/>
        </w:rPr>
        <w:t>2</w:t>
      </w:r>
      <w:r w:rsidRPr="001C6EF3">
        <w:rPr>
          <w:rFonts w:ascii="Times New Roman" w:eastAsia="Times New Roman" w:hAnsi="Times New Roman" w:cs="Times New Roman"/>
          <w:i/>
          <w:sz w:val="24"/>
          <w:szCs w:val="24"/>
          <w:u w:val="single"/>
          <w:lang w:eastAsia="ru-RU"/>
        </w:rPr>
        <w:t xml:space="preserve"> года дебиторская задолженность отразилась на счетах бюджетного учета: </w:t>
      </w:r>
    </w:p>
    <w:p w:rsidR="00F95BD6" w:rsidRPr="001C6EF3" w:rsidRDefault="00F95BD6" w:rsidP="001C6EF3">
      <w:pPr>
        <w:spacing w:after="13" w:line="240" w:lineRule="auto"/>
        <w:ind w:right="39"/>
        <w:jc w:val="both"/>
        <w:rPr>
          <w:rFonts w:ascii="Times New Roman" w:eastAsia="Times New Roman" w:hAnsi="Times New Roman" w:cs="Times New Roman"/>
          <w:sz w:val="24"/>
          <w:szCs w:val="24"/>
          <w:lang w:eastAsia="ru-RU"/>
        </w:rPr>
      </w:pPr>
      <w:r w:rsidRPr="001C6EF3">
        <w:rPr>
          <w:rFonts w:ascii="Times New Roman" w:eastAsia="Times New Roman" w:hAnsi="Times New Roman" w:cs="Times New Roman"/>
          <w:b/>
          <w:sz w:val="24"/>
          <w:szCs w:val="24"/>
          <w:lang w:eastAsia="ru-RU"/>
        </w:rPr>
        <w:t xml:space="preserve">206.00 </w:t>
      </w:r>
      <w:r w:rsidRPr="001C6EF3">
        <w:rPr>
          <w:rFonts w:ascii="Times New Roman" w:eastAsia="Times New Roman" w:hAnsi="Times New Roman" w:cs="Times New Roman"/>
          <w:sz w:val="24"/>
          <w:szCs w:val="24"/>
          <w:lang w:eastAsia="ru-RU"/>
        </w:rPr>
        <w:t>«</w:t>
      </w:r>
      <w:r w:rsidR="00F12DA8" w:rsidRPr="001C6EF3">
        <w:rPr>
          <w:rFonts w:ascii="Times New Roman" w:eastAsia="Times New Roman" w:hAnsi="Times New Roman" w:cs="Times New Roman"/>
          <w:sz w:val="24"/>
          <w:szCs w:val="24"/>
          <w:lang w:eastAsia="ru-RU"/>
        </w:rPr>
        <w:t>Расчеты по выданным авансам</w:t>
      </w:r>
      <w:r w:rsidRPr="001C6EF3">
        <w:rPr>
          <w:rFonts w:ascii="Times New Roman" w:eastAsia="Times New Roman" w:hAnsi="Times New Roman" w:cs="Times New Roman"/>
          <w:sz w:val="24"/>
          <w:szCs w:val="24"/>
          <w:lang w:eastAsia="ru-RU"/>
        </w:rPr>
        <w:t>» -</w:t>
      </w:r>
      <w:r w:rsidRPr="001C6EF3">
        <w:rPr>
          <w:rFonts w:ascii="Times New Roman" w:eastAsia="Times New Roman" w:hAnsi="Times New Roman" w:cs="Times New Roman"/>
          <w:b/>
          <w:sz w:val="24"/>
          <w:szCs w:val="24"/>
          <w:lang w:eastAsia="ru-RU"/>
        </w:rPr>
        <w:t xml:space="preserve"> 6,2 </w:t>
      </w:r>
      <w:r w:rsidRPr="001C6EF3">
        <w:rPr>
          <w:rFonts w:ascii="Times New Roman" w:eastAsia="Times New Roman" w:hAnsi="Times New Roman" w:cs="Times New Roman"/>
          <w:sz w:val="24"/>
          <w:szCs w:val="24"/>
          <w:lang w:eastAsia="ru-RU"/>
        </w:rPr>
        <w:t>тыс.рублей;</w:t>
      </w:r>
    </w:p>
    <w:p w:rsidR="007B0237" w:rsidRPr="001C6EF3" w:rsidRDefault="007D5B2F" w:rsidP="001C6EF3">
      <w:pPr>
        <w:spacing w:after="0" w:line="240" w:lineRule="auto"/>
        <w:ind w:right="39"/>
        <w:jc w:val="both"/>
        <w:rPr>
          <w:rFonts w:ascii="Times New Roman" w:eastAsia="Times New Roman" w:hAnsi="Times New Roman" w:cs="Times New Roman"/>
          <w:sz w:val="24"/>
          <w:szCs w:val="24"/>
          <w:lang w:eastAsia="ru-RU"/>
        </w:rPr>
      </w:pPr>
      <w:r w:rsidRPr="001C6EF3">
        <w:rPr>
          <w:rFonts w:ascii="Times New Roman" w:eastAsia="Times New Roman" w:hAnsi="Times New Roman" w:cs="Times New Roman"/>
          <w:b/>
          <w:sz w:val="24"/>
          <w:szCs w:val="24"/>
          <w:lang w:eastAsia="ru-RU"/>
        </w:rPr>
        <w:t>303</w:t>
      </w:r>
      <w:r w:rsidR="00E20DC6" w:rsidRPr="001C6EF3">
        <w:rPr>
          <w:rFonts w:ascii="Times New Roman" w:eastAsia="Times New Roman" w:hAnsi="Times New Roman" w:cs="Times New Roman"/>
          <w:b/>
          <w:sz w:val="24"/>
          <w:szCs w:val="24"/>
          <w:lang w:eastAsia="ru-RU"/>
        </w:rPr>
        <w:t>.00</w:t>
      </w:r>
      <w:r w:rsidR="00E20DC6" w:rsidRPr="001C6EF3">
        <w:rPr>
          <w:rFonts w:ascii="Times New Roman" w:eastAsia="Times New Roman" w:hAnsi="Times New Roman" w:cs="Times New Roman"/>
          <w:sz w:val="24"/>
          <w:szCs w:val="24"/>
          <w:lang w:eastAsia="ru-RU"/>
        </w:rPr>
        <w:t xml:space="preserve"> «</w:t>
      </w:r>
      <w:r w:rsidRPr="001C6EF3">
        <w:rPr>
          <w:rFonts w:ascii="Times New Roman" w:eastAsia="Times New Roman" w:hAnsi="Times New Roman" w:cs="Times New Roman"/>
          <w:sz w:val="24"/>
          <w:szCs w:val="24"/>
          <w:lang w:eastAsia="ru-RU"/>
        </w:rPr>
        <w:t>Расчёты по платежам в бюджет</w:t>
      </w:r>
      <w:r w:rsidR="00E20DC6" w:rsidRPr="001C6EF3">
        <w:rPr>
          <w:rFonts w:ascii="Times New Roman" w:eastAsia="Times New Roman" w:hAnsi="Times New Roman" w:cs="Times New Roman"/>
          <w:sz w:val="24"/>
          <w:szCs w:val="24"/>
          <w:lang w:eastAsia="ru-RU"/>
        </w:rPr>
        <w:t xml:space="preserve">» - </w:t>
      </w:r>
      <w:r w:rsidR="00F95BD6" w:rsidRPr="001C6EF3">
        <w:rPr>
          <w:rFonts w:ascii="Times New Roman" w:eastAsia="Times New Roman" w:hAnsi="Times New Roman" w:cs="Times New Roman"/>
          <w:b/>
          <w:sz w:val="24"/>
          <w:szCs w:val="24"/>
          <w:lang w:eastAsia="ru-RU"/>
        </w:rPr>
        <w:t>20,6</w:t>
      </w:r>
      <w:r w:rsidR="001C6EF3" w:rsidRPr="001C6EF3">
        <w:rPr>
          <w:rFonts w:ascii="Times New Roman" w:eastAsia="Times New Roman" w:hAnsi="Times New Roman" w:cs="Times New Roman"/>
          <w:b/>
          <w:sz w:val="24"/>
          <w:szCs w:val="24"/>
          <w:lang w:eastAsia="ru-RU"/>
        </w:rPr>
        <w:t xml:space="preserve"> </w:t>
      </w:r>
      <w:r w:rsidR="00E20DC6" w:rsidRPr="001C6EF3">
        <w:rPr>
          <w:rFonts w:ascii="Times New Roman" w:eastAsia="Times New Roman" w:hAnsi="Times New Roman" w:cs="Times New Roman"/>
          <w:sz w:val="24"/>
          <w:szCs w:val="24"/>
          <w:lang w:eastAsia="ru-RU"/>
        </w:rPr>
        <w:t>тыс.рублей</w:t>
      </w:r>
      <w:r w:rsidR="007C114C" w:rsidRPr="001C6EF3">
        <w:rPr>
          <w:rFonts w:ascii="Times New Roman" w:eastAsia="Times New Roman" w:hAnsi="Times New Roman" w:cs="Times New Roman"/>
          <w:sz w:val="24"/>
          <w:szCs w:val="24"/>
          <w:lang w:eastAsia="ru-RU"/>
        </w:rPr>
        <w:t>.</w:t>
      </w:r>
    </w:p>
    <w:p w:rsidR="00E20DC6" w:rsidRPr="001C6EF3" w:rsidRDefault="00E20DC6" w:rsidP="001C6EF3">
      <w:pPr>
        <w:spacing w:after="13" w:line="240" w:lineRule="auto"/>
        <w:ind w:right="39" w:firstLine="567"/>
        <w:jc w:val="both"/>
        <w:rPr>
          <w:rFonts w:ascii="Times New Roman" w:eastAsia="Times New Roman" w:hAnsi="Times New Roman" w:cs="Times New Roman"/>
          <w:i/>
          <w:sz w:val="24"/>
          <w:szCs w:val="24"/>
          <w:u w:val="single"/>
          <w:lang w:eastAsia="ru-RU"/>
        </w:rPr>
      </w:pPr>
      <w:r w:rsidRPr="001C6EF3">
        <w:rPr>
          <w:rFonts w:ascii="Times New Roman" w:eastAsia="Times New Roman" w:hAnsi="Times New Roman" w:cs="Times New Roman"/>
          <w:b/>
          <w:sz w:val="24"/>
          <w:szCs w:val="24"/>
          <w:lang w:eastAsia="ru-RU"/>
        </w:rPr>
        <w:t xml:space="preserve">Кредиторская задолженность </w:t>
      </w:r>
      <w:r w:rsidRPr="001C6EF3">
        <w:rPr>
          <w:rFonts w:ascii="Times New Roman" w:eastAsia="Times New Roman" w:hAnsi="Times New Roman" w:cs="Times New Roman"/>
          <w:sz w:val="24"/>
          <w:szCs w:val="24"/>
          <w:lang w:eastAsia="ru-RU"/>
        </w:rPr>
        <w:t xml:space="preserve">на начало года составляла </w:t>
      </w:r>
      <w:r w:rsidR="0051523A" w:rsidRPr="001C6EF3">
        <w:rPr>
          <w:rFonts w:ascii="Times New Roman" w:eastAsia="Times New Roman" w:hAnsi="Times New Roman" w:cs="Times New Roman"/>
          <w:b/>
          <w:sz w:val="24"/>
          <w:szCs w:val="24"/>
          <w:lang w:eastAsia="ru-RU"/>
        </w:rPr>
        <w:t>397,5</w:t>
      </w:r>
      <w:r w:rsidRPr="001C6EF3">
        <w:rPr>
          <w:rFonts w:ascii="Times New Roman" w:eastAsia="Times New Roman" w:hAnsi="Times New Roman" w:cs="Times New Roman"/>
          <w:sz w:val="24"/>
          <w:szCs w:val="24"/>
          <w:lang w:eastAsia="ru-RU"/>
        </w:rPr>
        <w:t xml:space="preserve"> тыс.рублей, на конец отчётного периода </w:t>
      </w:r>
      <w:r w:rsidR="0051523A" w:rsidRPr="001C6EF3">
        <w:rPr>
          <w:rFonts w:ascii="Times New Roman" w:eastAsia="Times New Roman" w:hAnsi="Times New Roman" w:cs="Times New Roman"/>
          <w:sz w:val="24"/>
          <w:szCs w:val="24"/>
          <w:lang w:eastAsia="ru-RU"/>
        </w:rPr>
        <w:t>уменьшилась</w:t>
      </w:r>
      <w:r w:rsidRPr="001C6EF3">
        <w:rPr>
          <w:rFonts w:ascii="Times New Roman" w:eastAsia="Times New Roman" w:hAnsi="Times New Roman" w:cs="Times New Roman"/>
          <w:sz w:val="24"/>
          <w:szCs w:val="24"/>
          <w:lang w:eastAsia="ru-RU"/>
        </w:rPr>
        <w:t xml:space="preserve"> на </w:t>
      </w:r>
      <w:r w:rsidR="0051523A" w:rsidRPr="001C6EF3">
        <w:rPr>
          <w:rFonts w:ascii="Times New Roman" w:eastAsia="Times New Roman" w:hAnsi="Times New Roman" w:cs="Times New Roman"/>
          <w:b/>
          <w:sz w:val="24"/>
          <w:szCs w:val="24"/>
          <w:lang w:eastAsia="ru-RU"/>
        </w:rPr>
        <w:t>271,3</w:t>
      </w:r>
      <w:r w:rsidR="00440701" w:rsidRPr="001C6EF3">
        <w:rPr>
          <w:rFonts w:ascii="Times New Roman" w:eastAsia="Times New Roman" w:hAnsi="Times New Roman" w:cs="Times New Roman"/>
          <w:b/>
          <w:sz w:val="24"/>
          <w:szCs w:val="24"/>
          <w:lang w:eastAsia="ru-RU"/>
        </w:rPr>
        <w:t xml:space="preserve"> </w:t>
      </w:r>
      <w:r w:rsidRPr="001C6EF3">
        <w:rPr>
          <w:rFonts w:ascii="Times New Roman" w:eastAsia="Times New Roman" w:hAnsi="Times New Roman" w:cs="Times New Roman"/>
          <w:sz w:val="24"/>
          <w:szCs w:val="24"/>
          <w:lang w:eastAsia="ru-RU"/>
        </w:rPr>
        <w:t xml:space="preserve">тыс.рублей и составила </w:t>
      </w:r>
      <w:r w:rsidR="0051523A" w:rsidRPr="001C6EF3">
        <w:rPr>
          <w:rFonts w:ascii="Times New Roman" w:eastAsia="Times New Roman" w:hAnsi="Times New Roman" w:cs="Times New Roman"/>
          <w:b/>
          <w:sz w:val="24"/>
          <w:szCs w:val="24"/>
          <w:lang w:eastAsia="ru-RU"/>
        </w:rPr>
        <w:t>126,2</w:t>
      </w:r>
      <w:r w:rsidR="00440701" w:rsidRPr="001C6EF3">
        <w:rPr>
          <w:rFonts w:ascii="Times New Roman" w:eastAsia="Times New Roman" w:hAnsi="Times New Roman" w:cs="Times New Roman"/>
          <w:b/>
          <w:sz w:val="24"/>
          <w:szCs w:val="24"/>
          <w:lang w:eastAsia="ru-RU"/>
        </w:rPr>
        <w:t xml:space="preserve"> </w:t>
      </w:r>
      <w:r w:rsidRPr="001C6EF3">
        <w:rPr>
          <w:rFonts w:ascii="Times New Roman" w:eastAsia="Times New Roman" w:hAnsi="Times New Roman" w:cs="Times New Roman"/>
          <w:sz w:val="24"/>
          <w:szCs w:val="24"/>
          <w:lang w:eastAsia="ru-RU"/>
        </w:rPr>
        <w:t>тыс.рублей</w:t>
      </w:r>
      <w:r w:rsidR="002170CB" w:rsidRPr="001C6EF3">
        <w:rPr>
          <w:rFonts w:ascii="Times New Roman" w:eastAsia="Times New Roman" w:hAnsi="Times New Roman" w:cs="Times New Roman"/>
          <w:sz w:val="24"/>
          <w:szCs w:val="24"/>
          <w:lang w:eastAsia="ru-RU"/>
        </w:rPr>
        <w:t xml:space="preserve"> (причины отражены в текстовой части «Пояснительной записки» (ф.0503160))</w:t>
      </w:r>
      <w:r w:rsidRPr="001C6EF3">
        <w:rPr>
          <w:rFonts w:ascii="Times New Roman" w:eastAsia="Times New Roman" w:hAnsi="Times New Roman" w:cs="Times New Roman"/>
          <w:sz w:val="24"/>
          <w:szCs w:val="24"/>
          <w:lang w:eastAsia="ru-RU"/>
        </w:rPr>
        <w:t>.</w:t>
      </w:r>
      <w:r w:rsidR="00440701" w:rsidRPr="001C6EF3">
        <w:rPr>
          <w:rFonts w:ascii="Times New Roman" w:eastAsia="Times New Roman" w:hAnsi="Times New Roman" w:cs="Times New Roman"/>
          <w:sz w:val="24"/>
          <w:szCs w:val="24"/>
          <w:lang w:eastAsia="ru-RU"/>
        </w:rPr>
        <w:t xml:space="preserve"> </w:t>
      </w:r>
      <w:r w:rsidR="00F12DA8" w:rsidRPr="001C6EF3">
        <w:rPr>
          <w:rFonts w:ascii="Times New Roman" w:eastAsia="Times New Roman" w:hAnsi="Times New Roman" w:cs="Times New Roman"/>
          <w:i/>
          <w:sz w:val="24"/>
          <w:szCs w:val="24"/>
          <w:lang w:eastAsia="ru-RU"/>
        </w:rPr>
        <w:t>Сумма кредиторской задолженности соответствует строкам 410 и 420 баланса (ф.0503130).</w:t>
      </w:r>
      <w:r w:rsidR="001C6EF3">
        <w:rPr>
          <w:rFonts w:ascii="Times New Roman" w:eastAsia="Times New Roman" w:hAnsi="Times New Roman" w:cs="Times New Roman"/>
          <w:i/>
          <w:sz w:val="24"/>
          <w:szCs w:val="24"/>
          <w:lang w:eastAsia="ru-RU"/>
        </w:rPr>
        <w:t xml:space="preserve"> </w:t>
      </w:r>
      <w:r w:rsidRPr="001C6EF3">
        <w:rPr>
          <w:rFonts w:ascii="Times New Roman" w:eastAsia="Times New Roman" w:hAnsi="Times New Roman" w:cs="Times New Roman"/>
          <w:i/>
          <w:sz w:val="24"/>
          <w:szCs w:val="24"/>
          <w:u w:val="single"/>
          <w:lang w:eastAsia="ru-RU"/>
        </w:rPr>
        <w:t>На 01.01.202</w:t>
      </w:r>
      <w:r w:rsidR="0051523A" w:rsidRPr="001C6EF3">
        <w:rPr>
          <w:rFonts w:ascii="Times New Roman" w:eastAsia="Times New Roman" w:hAnsi="Times New Roman" w:cs="Times New Roman"/>
          <w:i/>
          <w:sz w:val="24"/>
          <w:szCs w:val="24"/>
          <w:u w:val="single"/>
          <w:lang w:eastAsia="ru-RU"/>
        </w:rPr>
        <w:t>2</w:t>
      </w:r>
      <w:r w:rsidRPr="001C6EF3">
        <w:rPr>
          <w:rFonts w:ascii="Times New Roman" w:eastAsia="Times New Roman" w:hAnsi="Times New Roman" w:cs="Times New Roman"/>
          <w:i/>
          <w:sz w:val="24"/>
          <w:szCs w:val="24"/>
          <w:u w:val="single"/>
          <w:lang w:eastAsia="ru-RU"/>
        </w:rPr>
        <w:t xml:space="preserve"> года кредиторская задолженность отразилась на счетах бюджетного учета: </w:t>
      </w:r>
    </w:p>
    <w:p w:rsidR="00E20DC6" w:rsidRPr="001C6EF3" w:rsidRDefault="00E20DC6" w:rsidP="001C6EF3">
      <w:pPr>
        <w:spacing w:after="13" w:line="240" w:lineRule="auto"/>
        <w:ind w:left="426" w:right="39" w:hanging="426"/>
        <w:jc w:val="both"/>
        <w:rPr>
          <w:rFonts w:ascii="Times New Roman" w:eastAsia="Times New Roman" w:hAnsi="Times New Roman" w:cs="Times New Roman"/>
          <w:b/>
          <w:sz w:val="24"/>
          <w:szCs w:val="24"/>
          <w:lang w:eastAsia="ru-RU"/>
        </w:rPr>
      </w:pPr>
      <w:r w:rsidRPr="001C6EF3">
        <w:rPr>
          <w:rFonts w:ascii="Times New Roman" w:eastAsia="Times New Roman" w:hAnsi="Times New Roman" w:cs="Times New Roman"/>
          <w:b/>
          <w:sz w:val="24"/>
          <w:szCs w:val="24"/>
          <w:lang w:eastAsia="ru-RU"/>
        </w:rPr>
        <w:t>302.</w:t>
      </w:r>
      <w:r w:rsidR="00F12DA8" w:rsidRPr="001C6EF3">
        <w:rPr>
          <w:rFonts w:ascii="Times New Roman" w:eastAsia="Times New Roman" w:hAnsi="Times New Roman" w:cs="Times New Roman"/>
          <w:b/>
          <w:sz w:val="24"/>
          <w:szCs w:val="24"/>
          <w:lang w:eastAsia="ru-RU"/>
        </w:rPr>
        <w:t xml:space="preserve">00 </w:t>
      </w:r>
      <w:r w:rsidR="00F12DA8" w:rsidRPr="001C6EF3">
        <w:rPr>
          <w:rFonts w:ascii="Times New Roman" w:eastAsia="Times New Roman" w:hAnsi="Times New Roman" w:cs="Times New Roman"/>
          <w:sz w:val="24"/>
          <w:szCs w:val="24"/>
          <w:lang w:eastAsia="ru-RU"/>
        </w:rPr>
        <w:t>«</w:t>
      </w:r>
      <w:r w:rsidRPr="001C6EF3">
        <w:rPr>
          <w:rFonts w:ascii="Times New Roman" w:eastAsia="Times New Roman" w:hAnsi="Times New Roman" w:cs="Times New Roman"/>
          <w:sz w:val="24"/>
          <w:szCs w:val="24"/>
          <w:lang w:eastAsia="ru-RU"/>
        </w:rPr>
        <w:t xml:space="preserve">Расчеты по принятым обязательствам» - </w:t>
      </w:r>
      <w:r w:rsidR="0051523A" w:rsidRPr="001C6EF3">
        <w:rPr>
          <w:rFonts w:ascii="Times New Roman" w:eastAsia="Times New Roman" w:hAnsi="Times New Roman" w:cs="Times New Roman"/>
          <w:b/>
          <w:sz w:val="24"/>
          <w:szCs w:val="24"/>
          <w:lang w:eastAsia="ru-RU"/>
        </w:rPr>
        <w:t>59,3</w:t>
      </w:r>
      <w:r w:rsidR="001C6EF3">
        <w:rPr>
          <w:rFonts w:ascii="Times New Roman" w:eastAsia="Times New Roman" w:hAnsi="Times New Roman" w:cs="Times New Roman"/>
          <w:b/>
          <w:sz w:val="24"/>
          <w:szCs w:val="24"/>
          <w:lang w:eastAsia="ru-RU"/>
        </w:rPr>
        <w:t xml:space="preserve"> </w:t>
      </w:r>
      <w:r w:rsidRPr="001C6EF3">
        <w:rPr>
          <w:rFonts w:ascii="Times New Roman" w:eastAsia="Times New Roman" w:hAnsi="Times New Roman" w:cs="Times New Roman"/>
          <w:sz w:val="24"/>
          <w:szCs w:val="24"/>
          <w:lang w:eastAsia="ru-RU"/>
        </w:rPr>
        <w:t>тыс.рублей;</w:t>
      </w:r>
    </w:p>
    <w:p w:rsidR="000C179B" w:rsidRPr="001C6EF3" w:rsidRDefault="00E20DC6" w:rsidP="001C6EF3">
      <w:pPr>
        <w:spacing w:after="13" w:line="240" w:lineRule="auto"/>
        <w:ind w:left="426" w:right="39" w:hanging="426"/>
        <w:jc w:val="both"/>
        <w:rPr>
          <w:rFonts w:ascii="Times New Roman" w:eastAsia="Times New Roman" w:hAnsi="Times New Roman" w:cs="Times New Roman"/>
          <w:sz w:val="24"/>
          <w:szCs w:val="24"/>
          <w:lang w:eastAsia="ru-RU"/>
        </w:rPr>
      </w:pPr>
      <w:r w:rsidRPr="001C6EF3">
        <w:rPr>
          <w:rFonts w:ascii="Times New Roman" w:eastAsia="Times New Roman" w:hAnsi="Times New Roman" w:cs="Times New Roman"/>
          <w:b/>
          <w:sz w:val="24"/>
          <w:szCs w:val="24"/>
          <w:lang w:eastAsia="ru-RU"/>
        </w:rPr>
        <w:t>303.</w:t>
      </w:r>
      <w:r w:rsidR="00F12DA8" w:rsidRPr="001C6EF3">
        <w:rPr>
          <w:rFonts w:ascii="Times New Roman" w:eastAsia="Times New Roman" w:hAnsi="Times New Roman" w:cs="Times New Roman"/>
          <w:b/>
          <w:sz w:val="24"/>
          <w:szCs w:val="24"/>
          <w:lang w:eastAsia="ru-RU"/>
        </w:rPr>
        <w:t xml:space="preserve">00 </w:t>
      </w:r>
      <w:r w:rsidR="00F12DA8" w:rsidRPr="001C6EF3">
        <w:rPr>
          <w:rFonts w:ascii="Times New Roman" w:eastAsia="Times New Roman" w:hAnsi="Times New Roman" w:cs="Times New Roman"/>
          <w:sz w:val="24"/>
          <w:szCs w:val="24"/>
          <w:lang w:eastAsia="ru-RU"/>
        </w:rPr>
        <w:t>«</w:t>
      </w:r>
      <w:r w:rsidRPr="001C6EF3">
        <w:rPr>
          <w:rFonts w:ascii="Times New Roman" w:eastAsia="Times New Roman" w:hAnsi="Times New Roman" w:cs="Times New Roman"/>
          <w:sz w:val="24"/>
          <w:szCs w:val="24"/>
          <w:lang w:eastAsia="ru-RU"/>
        </w:rPr>
        <w:t xml:space="preserve">Расчёты по платежам в бюджет» - </w:t>
      </w:r>
      <w:r w:rsidR="0051523A" w:rsidRPr="001C6EF3">
        <w:rPr>
          <w:rFonts w:ascii="Times New Roman" w:eastAsia="Times New Roman" w:hAnsi="Times New Roman" w:cs="Times New Roman"/>
          <w:b/>
          <w:sz w:val="24"/>
          <w:szCs w:val="24"/>
          <w:lang w:eastAsia="ru-RU"/>
        </w:rPr>
        <w:t>66,</w:t>
      </w:r>
      <w:r w:rsidR="00832615" w:rsidRPr="001C6EF3">
        <w:rPr>
          <w:rFonts w:ascii="Times New Roman" w:eastAsia="Times New Roman" w:hAnsi="Times New Roman" w:cs="Times New Roman"/>
          <w:b/>
          <w:sz w:val="24"/>
          <w:szCs w:val="24"/>
          <w:lang w:eastAsia="ru-RU"/>
        </w:rPr>
        <w:t>9</w:t>
      </w:r>
      <w:r w:rsidRPr="001C6EF3">
        <w:rPr>
          <w:rFonts w:ascii="Times New Roman" w:eastAsia="Times New Roman" w:hAnsi="Times New Roman" w:cs="Times New Roman"/>
          <w:sz w:val="24"/>
          <w:szCs w:val="24"/>
          <w:lang w:eastAsia="ru-RU"/>
        </w:rPr>
        <w:t xml:space="preserve"> тыс.рублей</w:t>
      </w:r>
      <w:r w:rsidR="00AC192B" w:rsidRPr="001C6EF3">
        <w:rPr>
          <w:rFonts w:ascii="Times New Roman" w:eastAsia="Times New Roman" w:hAnsi="Times New Roman" w:cs="Times New Roman"/>
          <w:sz w:val="24"/>
          <w:szCs w:val="24"/>
          <w:lang w:eastAsia="ru-RU"/>
        </w:rPr>
        <w:t>.</w:t>
      </w:r>
    </w:p>
    <w:p w:rsidR="004C4C78" w:rsidRPr="001C6EF3" w:rsidRDefault="004C4C78" w:rsidP="001C6EF3">
      <w:pPr>
        <w:spacing w:after="0" w:line="240" w:lineRule="auto"/>
        <w:ind w:firstLine="567"/>
        <w:jc w:val="both"/>
        <w:textAlignment w:val="top"/>
        <w:rPr>
          <w:rFonts w:ascii="Times New Roman" w:hAnsi="Times New Roman" w:cs="Times New Roman"/>
          <w:b/>
          <w:i/>
          <w:sz w:val="24"/>
          <w:szCs w:val="24"/>
        </w:rPr>
      </w:pPr>
      <w:r w:rsidRPr="001C6EF3">
        <w:rPr>
          <w:rFonts w:ascii="Times New Roman" w:hAnsi="Times New Roman" w:cs="Times New Roman"/>
          <w:b/>
          <w:sz w:val="24"/>
          <w:szCs w:val="24"/>
        </w:rPr>
        <w:t xml:space="preserve">По состоянию на 01.01.2022 года сформирован резерв: </w:t>
      </w:r>
    </w:p>
    <w:p w:rsidR="004C4C78" w:rsidRPr="001C6EF3" w:rsidRDefault="004C4C78" w:rsidP="001C6EF3">
      <w:pPr>
        <w:spacing w:after="0" w:line="240" w:lineRule="auto"/>
        <w:ind w:firstLine="567"/>
        <w:jc w:val="both"/>
        <w:textAlignment w:val="top"/>
        <w:rPr>
          <w:rFonts w:ascii="Times New Roman" w:hAnsi="Times New Roman" w:cs="Times New Roman"/>
          <w:i/>
          <w:color w:val="FF0000"/>
          <w:sz w:val="24"/>
          <w:szCs w:val="24"/>
        </w:rPr>
      </w:pPr>
      <w:r w:rsidRPr="001C6EF3">
        <w:rPr>
          <w:rFonts w:ascii="Times New Roman" w:hAnsi="Times New Roman" w:cs="Times New Roman"/>
          <w:sz w:val="24"/>
          <w:szCs w:val="24"/>
        </w:rPr>
        <w:t xml:space="preserve">- по счету 040160000 «Резервы предстоящих расходов» в сумме </w:t>
      </w:r>
      <w:r w:rsidRPr="001C6EF3">
        <w:rPr>
          <w:rFonts w:ascii="Times New Roman" w:hAnsi="Times New Roman" w:cs="Times New Roman"/>
          <w:b/>
          <w:sz w:val="24"/>
          <w:szCs w:val="24"/>
        </w:rPr>
        <w:t>610,8</w:t>
      </w:r>
      <w:r w:rsidRPr="001C6EF3">
        <w:rPr>
          <w:rFonts w:ascii="Times New Roman" w:hAnsi="Times New Roman" w:cs="Times New Roman"/>
          <w:sz w:val="24"/>
          <w:szCs w:val="24"/>
        </w:rPr>
        <w:t xml:space="preserve"> тыс.рублей (начислены резервы предстоящих расходов на выплату отпускных и страховых взносов на отпускные).</w:t>
      </w:r>
    </w:p>
    <w:p w:rsidR="00886C20" w:rsidRPr="001C6EF3" w:rsidRDefault="00E32EA9" w:rsidP="001C6EF3">
      <w:pPr>
        <w:spacing w:after="0" w:line="240" w:lineRule="auto"/>
        <w:ind w:firstLine="567"/>
        <w:jc w:val="both"/>
        <w:textAlignment w:val="top"/>
        <w:rPr>
          <w:rFonts w:ascii="Times New Roman" w:hAnsi="Times New Roman" w:cs="Times New Roman"/>
          <w:i/>
          <w:sz w:val="24"/>
          <w:szCs w:val="24"/>
        </w:rPr>
      </w:pPr>
      <w:r w:rsidRPr="001C6EF3">
        <w:rPr>
          <w:rFonts w:ascii="Times New Roman" w:hAnsi="Times New Roman" w:cs="Times New Roman"/>
          <w:i/>
          <w:sz w:val="24"/>
          <w:szCs w:val="24"/>
        </w:rPr>
        <w:t>Согласно ф.0503160 «Пояснительная записка» и ф.0503173 «Сведения об изменении остатков валюты баланса</w:t>
      </w:r>
      <w:r w:rsidR="00886C20" w:rsidRPr="001C6EF3">
        <w:rPr>
          <w:rFonts w:ascii="Times New Roman" w:hAnsi="Times New Roman" w:cs="Times New Roman"/>
          <w:i/>
          <w:sz w:val="24"/>
          <w:szCs w:val="24"/>
        </w:rPr>
        <w:t>», сумма</w:t>
      </w:r>
      <w:r w:rsidRPr="001C6EF3">
        <w:rPr>
          <w:rFonts w:ascii="Times New Roman" w:hAnsi="Times New Roman" w:cs="Times New Roman"/>
          <w:i/>
          <w:sz w:val="24"/>
          <w:szCs w:val="24"/>
        </w:rPr>
        <w:t xml:space="preserve"> дебиторской задолженности в графе 2 по счету 120930200 на конец предыдущего отчетного года не соответствует показателю </w:t>
      </w:r>
      <w:r w:rsidR="00886C20" w:rsidRPr="001C6EF3">
        <w:rPr>
          <w:rFonts w:ascii="Times New Roman" w:hAnsi="Times New Roman" w:cs="Times New Roman"/>
          <w:i/>
          <w:sz w:val="24"/>
          <w:szCs w:val="24"/>
        </w:rPr>
        <w:t>сведений ф.0503169</w:t>
      </w:r>
      <w:r w:rsidRPr="001C6EF3">
        <w:rPr>
          <w:rFonts w:ascii="Times New Roman" w:hAnsi="Times New Roman" w:cs="Times New Roman"/>
          <w:i/>
          <w:sz w:val="24"/>
          <w:szCs w:val="24"/>
        </w:rPr>
        <w:t xml:space="preserve"> на начало года. Расхождение в сумме 8,8 тыс.рублей (ошибки прошлых лет исправлены по актам сверки)</w:t>
      </w:r>
      <w:r w:rsidR="00886C20" w:rsidRPr="001C6EF3">
        <w:rPr>
          <w:rFonts w:ascii="Times New Roman" w:hAnsi="Times New Roman" w:cs="Times New Roman"/>
          <w:i/>
          <w:sz w:val="24"/>
          <w:szCs w:val="24"/>
        </w:rPr>
        <w:t>.</w:t>
      </w:r>
    </w:p>
    <w:p w:rsidR="00886C20" w:rsidRPr="001C6EF3" w:rsidRDefault="00886C20" w:rsidP="001C6EF3">
      <w:pPr>
        <w:spacing w:after="0" w:line="240" w:lineRule="auto"/>
        <w:ind w:firstLine="567"/>
        <w:jc w:val="both"/>
        <w:textAlignment w:val="top"/>
        <w:rPr>
          <w:rFonts w:ascii="Times New Roman" w:hAnsi="Times New Roman" w:cs="Times New Roman"/>
          <w:i/>
          <w:sz w:val="24"/>
          <w:szCs w:val="24"/>
        </w:rPr>
      </w:pPr>
      <w:r w:rsidRPr="001C6EF3">
        <w:rPr>
          <w:rFonts w:ascii="Times New Roman" w:hAnsi="Times New Roman" w:cs="Times New Roman"/>
          <w:i/>
          <w:sz w:val="24"/>
          <w:szCs w:val="24"/>
        </w:rPr>
        <w:t>Сумма кредиторской задолженности:</w:t>
      </w:r>
    </w:p>
    <w:p w:rsidR="00886C20" w:rsidRPr="001C6EF3" w:rsidRDefault="00955F1A" w:rsidP="001C6EF3">
      <w:pPr>
        <w:numPr>
          <w:ilvl w:val="0"/>
          <w:numId w:val="17"/>
        </w:numPr>
        <w:spacing w:after="0" w:line="240" w:lineRule="auto"/>
        <w:ind w:left="142" w:hanging="218"/>
        <w:jc w:val="both"/>
        <w:textAlignment w:val="top"/>
        <w:rPr>
          <w:rFonts w:ascii="Times New Roman" w:hAnsi="Times New Roman" w:cs="Times New Roman"/>
          <w:i/>
          <w:sz w:val="24"/>
          <w:szCs w:val="24"/>
        </w:rPr>
      </w:pPr>
      <w:r w:rsidRPr="001C6EF3">
        <w:rPr>
          <w:rFonts w:ascii="Times New Roman" w:hAnsi="Times New Roman" w:cs="Times New Roman"/>
          <w:i/>
          <w:sz w:val="24"/>
          <w:szCs w:val="24"/>
        </w:rPr>
        <w:t xml:space="preserve">в гр.2 по счетам 130211000,130226000, </w:t>
      </w:r>
      <w:r w:rsidR="00886C20" w:rsidRPr="001C6EF3">
        <w:rPr>
          <w:rFonts w:ascii="Times New Roman" w:hAnsi="Times New Roman" w:cs="Times New Roman"/>
          <w:i/>
          <w:sz w:val="24"/>
          <w:szCs w:val="24"/>
        </w:rPr>
        <w:t>130234000 на конец предыдущего отчетного года не соответствуют сведениям ф.0503169 на начало года. Расхождение составило 23,4 тыс.рублей (ошибки прошлых лет исправлены по актам сверки);</w:t>
      </w:r>
    </w:p>
    <w:p w:rsidR="004C4C78" w:rsidRPr="001C6EF3" w:rsidRDefault="00886C20" w:rsidP="001C6EF3">
      <w:pPr>
        <w:numPr>
          <w:ilvl w:val="0"/>
          <w:numId w:val="17"/>
        </w:numPr>
        <w:spacing w:after="0" w:line="240" w:lineRule="auto"/>
        <w:ind w:left="142" w:hanging="218"/>
        <w:jc w:val="both"/>
        <w:textAlignment w:val="top"/>
        <w:rPr>
          <w:rFonts w:ascii="Times New Roman" w:hAnsi="Times New Roman" w:cs="Times New Roman"/>
          <w:i/>
          <w:sz w:val="24"/>
          <w:szCs w:val="24"/>
        </w:rPr>
      </w:pPr>
      <w:r w:rsidRPr="001C6EF3">
        <w:rPr>
          <w:rFonts w:ascii="Times New Roman" w:hAnsi="Times New Roman" w:cs="Times New Roman"/>
          <w:i/>
          <w:sz w:val="24"/>
          <w:szCs w:val="24"/>
        </w:rPr>
        <w:lastRenderedPageBreak/>
        <w:t>в гр.2 по счетам 130302000</w:t>
      </w:r>
      <w:r w:rsidR="00955F1A" w:rsidRPr="001C6EF3">
        <w:rPr>
          <w:rFonts w:ascii="Times New Roman" w:hAnsi="Times New Roman" w:cs="Times New Roman"/>
          <w:i/>
          <w:sz w:val="24"/>
          <w:szCs w:val="24"/>
        </w:rPr>
        <w:t xml:space="preserve">, </w:t>
      </w:r>
      <w:r w:rsidRPr="001C6EF3">
        <w:rPr>
          <w:rFonts w:ascii="Times New Roman" w:hAnsi="Times New Roman" w:cs="Times New Roman"/>
          <w:i/>
          <w:sz w:val="24"/>
          <w:szCs w:val="24"/>
        </w:rPr>
        <w:t>30306000</w:t>
      </w:r>
      <w:r w:rsidR="00955F1A" w:rsidRPr="001C6EF3">
        <w:rPr>
          <w:rFonts w:ascii="Times New Roman" w:hAnsi="Times New Roman" w:cs="Times New Roman"/>
          <w:i/>
          <w:sz w:val="24"/>
          <w:szCs w:val="24"/>
        </w:rPr>
        <w:t>,</w:t>
      </w:r>
      <w:r w:rsidRPr="001C6EF3">
        <w:rPr>
          <w:rFonts w:ascii="Times New Roman" w:hAnsi="Times New Roman" w:cs="Times New Roman"/>
          <w:i/>
          <w:sz w:val="24"/>
          <w:szCs w:val="24"/>
        </w:rPr>
        <w:t xml:space="preserve"> 130307000 и 130310000 не соответствуют сведениям ф.0503169 на начало года. Расхождение составило 99,0 тыс.рублей (ошибки прошлых лет исправлены по актам сверки).</w:t>
      </w:r>
    </w:p>
    <w:p w:rsidR="0080125E" w:rsidRPr="001C6EF3" w:rsidRDefault="0080125E" w:rsidP="001C6EF3">
      <w:pPr>
        <w:spacing w:after="0" w:line="240" w:lineRule="auto"/>
        <w:ind w:firstLine="709"/>
        <w:jc w:val="both"/>
        <w:textAlignment w:val="top"/>
        <w:rPr>
          <w:rFonts w:ascii="Times New Roman" w:hAnsi="Times New Roman" w:cs="Times New Roman"/>
          <w:i/>
          <w:sz w:val="24"/>
          <w:szCs w:val="24"/>
        </w:rPr>
      </w:pPr>
      <w:r w:rsidRPr="001C6EF3">
        <w:rPr>
          <w:rFonts w:ascii="Times New Roman" w:hAnsi="Times New Roman" w:cs="Times New Roman"/>
          <w:i/>
          <w:sz w:val="24"/>
          <w:szCs w:val="24"/>
        </w:rPr>
        <w:t>Данные по ф.0503169 «Сведения по дебиторской и кредиторской задолженности» не имеют расхождений с показателями ф.0503130.</w:t>
      </w:r>
    </w:p>
    <w:p w:rsidR="00E32EA9" w:rsidRPr="001C6EF3" w:rsidRDefault="00E32EA9" w:rsidP="001C6EF3">
      <w:pPr>
        <w:spacing w:after="0" w:line="240" w:lineRule="auto"/>
        <w:jc w:val="both"/>
        <w:textAlignment w:val="top"/>
        <w:rPr>
          <w:rFonts w:ascii="Times New Roman" w:hAnsi="Times New Roman" w:cs="Times New Roman"/>
          <w:sz w:val="24"/>
          <w:szCs w:val="24"/>
        </w:rPr>
      </w:pPr>
    </w:p>
    <w:p w:rsidR="00451D54" w:rsidRPr="001C6EF3" w:rsidRDefault="00451D54" w:rsidP="001C6EF3">
      <w:pPr>
        <w:pStyle w:val="af"/>
        <w:numPr>
          <w:ilvl w:val="0"/>
          <w:numId w:val="9"/>
        </w:numPr>
        <w:spacing w:after="21" w:line="240" w:lineRule="auto"/>
        <w:ind w:left="0"/>
        <w:jc w:val="both"/>
        <w:rPr>
          <w:rFonts w:ascii="Times New Roman" w:eastAsia="Times New Roman" w:hAnsi="Times New Roman" w:cs="Times New Roman"/>
          <w:b/>
          <w:sz w:val="24"/>
          <w:szCs w:val="24"/>
          <w:u w:val="single"/>
          <w:lang w:eastAsia="ru-RU"/>
        </w:rPr>
      </w:pPr>
      <w:r w:rsidRPr="001C6EF3">
        <w:rPr>
          <w:rFonts w:ascii="Times New Roman" w:eastAsia="Times New Roman" w:hAnsi="Times New Roman" w:cs="Times New Roman"/>
          <w:b/>
          <w:sz w:val="24"/>
          <w:szCs w:val="24"/>
          <w:u w:val="single"/>
          <w:lang w:eastAsia="ru-RU"/>
        </w:rPr>
        <w:t xml:space="preserve">Раздел 5 </w:t>
      </w:r>
      <w:r w:rsidR="000C34C3" w:rsidRPr="001C6EF3">
        <w:rPr>
          <w:rFonts w:ascii="Times New Roman" w:eastAsia="Times New Roman" w:hAnsi="Times New Roman" w:cs="Times New Roman"/>
          <w:b/>
          <w:sz w:val="24"/>
          <w:szCs w:val="24"/>
          <w:u w:val="single"/>
          <w:lang w:eastAsia="ru-RU"/>
        </w:rPr>
        <w:t>«</w:t>
      </w:r>
      <w:r w:rsidRPr="001C6EF3">
        <w:rPr>
          <w:rFonts w:ascii="Times New Roman" w:eastAsia="Times New Roman" w:hAnsi="Times New Roman" w:cs="Times New Roman"/>
          <w:b/>
          <w:sz w:val="24"/>
          <w:szCs w:val="24"/>
          <w:u w:val="single"/>
          <w:lang w:eastAsia="ru-RU"/>
        </w:rPr>
        <w:t>Прочие вопросы деятельности субъекта бюджетной отчетности</w:t>
      </w:r>
      <w:r w:rsidR="00FF64DB" w:rsidRPr="001C6EF3">
        <w:rPr>
          <w:rFonts w:ascii="Times New Roman" w:eastAsia="Times New Roman" w:hAnsi="Times New Roman" w:cs="Times New Roman"/>
          <w:b/>
          <w:sz w:val="24"/>
          <w:szCs w:val="24"/>
          <w:u w:val="single"/>
          <w:lang w:eastAsia="ru-RU"/>
        </w:rPr>
        <w:t>»</w:t>
      </w:r>
    </w:p>
    <w:p w:rsidR="002D4A31" w:rsidRPr="001C6EF3" w:rsidRDefault="007D157B" w:rsidP="001C6EF3">
      <w:pPr>
        <w:spacing w:after="21" w:line="240" w:lineRule="auto"/>
        <w:ind w:firstLine="567"/>
        <w:jc w:val="both"/>
        <w:rPr>
          <w:rFonts w:ascii="Times New Roman" w:eastAsia="Times New Roman" w:hAnsi="Times New Roman" w:cs="Times New Roman"/>
          <w:sz w:val="24"/>
          <w:szCs w:val="24"/>
          <w:lang w:eastAsia="ru-RU"/>
        </w:rPr>
      </w:pPr>
      <w:r w:rsidRPr="001C6EF3">
        <w:rPr>
          <w:rFonts w:ascii="Times New Roman" w:eastAsia="Times New Roman" w:hAnsi="Times New Roman" w:cs="Times New Roman"/>
          <w:sz w:val="24"/>
          <w:szCs w:val="24"/>
          <w:lang w:eastAsia="ru-RU"/>
        </w:rPr>
        <w:t xml:space="preserve">В соответствии </w:t>
      </w:r>
      <w:r w:rsidR="006342D5" w:rsidRPr="001C6EF3">
        <w:rPr>
          <w:rFonts w:ascii="Times New Roman" w:eastAsia="Times New Roman" w:hAnsi="Times New Roman" w:cs="Times New Roman"/>
          <w:sz w:val="24"/>
          <w:szCs w:val="24"/>
          <w:lang w:eastAsia="ru-RU"/>
        </w:rPr>
        <w:t xml:space="preserve">со ст.11 Федерального закона от 06.12.2011 №402-ФЗ «О бухгалтерском учете», </w:t>
      </w:r>
      <w:r w:rsidRPr="001C6EF3">
        <w:rPr>
          <w:rFonts w:ascii="Times New Roman" w:eastAsia="Times New Roman" w:hAnsi="Times New Roman" w:cs="Times New Roman"/>
          <w:sz w:val="24"/>
          <w:szCs w:val="24"/>
          <w:lang w:eastAsia="ru-RU"/>
        </w:rPr>
        <w:t xml:space="preserve">п.158 Инструкции №191н, </w:t>
      </w:r>
      <w:r w:rsidR="006342D5" w:rsidRPr="001C6EF3">
        <w:rPr>
          <w:rFonts w:ascii="Times New Roman" w:eastAsia="Times New Roman" w:hAnsi="Times New Roman" w:cs="Times New Roman"/>
          <w:sz w:val="24"/>
          <w:szCs w:val="24"/>
          <w:lang w:eastAsia="ru-RU"/>
        </w:rPr>
        <w:t>Вяземским районным Советом депутатов проведена инвентаризации имущества и денежных обязательств. Ф</w:t>
      </w:r>
      <w:r w:rsidRPr="001C6EF3">
        <w:rPr>
          <w:rFonts w:ascii="Times New Roman" w:eastAsia="Times New Roman" w:hAnsi="Times New Roman" w:cs="Times New Roman"/>
          <w:sz w:val="24"/>
          <w:szCs w:val="24"/>
          <w:lang w:eastAsia="ru-RU"/>
        </w:rPr>
        <w:t xml:space="preserve">акт проведения годовой инвентаризации отражен в текстовой части раздела 5 </w:t>
      </w:r>
      <w:r w:rsidR="006342D5" w:rsidRPr="001C6EF3">
        <w:rPr>
          <w:rFonts w:ascii="Times New Roman" w:eastAsia="Times New Roman" w:hAnsi="Times New Roman" w:cs="Times New Roman"/>
          <w:sz w:val="24"/>
          <w:szCs w:val="24"/>
          <w:lang w:eastAsia="ru-RU"/>
        </w:rPr>
        <w:t xml:space="preserve">ф.0503160 </w:t>
      </w:r>
      <w:r w:rsidRPr="001C6EF3">
        <w:rPr>
          <w:rFonts w:ascii="Times New Roman" w:eastAsia="Times New Roman" w:hAnsi="Times New Roman" w:cs="Times New Roman"/>
          <w:sz w:val="24"/>
          <w:szCs w:val="24"/>
          <w:lang w:eastAsia="ru-RU"/>
        </w:rPr>
        <w:t xml:space="preserve">«Пояснительная записка», в части отсутствия расхождений при проведении инвентаризации. </w:t>
      </w:r>
    </w:p>
    <w:p w:rsidR="00CA5ADC" w:rsidRPr="001C6EF3" w:rsidRDefault="00CA5ADC" w:rsidP="001C6EF3">
      <w:pPr>
        <w:spacing w:after="21" w:line="240" w:lineRule="auto"/>
        <w:ind w:firstLine="567"/>
        <w:jc w:val="both"/>
        <w:rPr>
          <w:rFonts w:ascii="Times New Roman" w:eastAsia="Times New Roman" w:hAnsi="Times New Roman" w:cs="Times New Roman"/>
          <w:sz w:val="24"/>
          <w:szCs w:val="24"/>
          <w:lang w:eastAsia="ru-RU"/>
        </w:rPr>
      </w:pPr>
      <w:r w:rsidRPr="001C6EF3">
        <w:rPr>
          <w:rFonts w:ascii="Times New Roman" w:eastAsia="Times New Roman" w:hAnsi="Times New Roman" w:cs="Times New Roman"/>
          <w:sz w:val="24"/>
          <w:szCs w:val="24"/>
          <w:lang w:eastAsia="ru-RU"/>
        </w:rPr>
        <w:t>Бюджетный учет ведется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утвержденных Приказом Минфина РФ от 01.12.2010 №157н. Вяземский районный Совет депутатов руководствуется Планом счетов бюджетного учета, утвержденного Приказом Министерства финансов Российской Федерации от 06.12.2010 №162н,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№191н, а также приказами, разъяснениями, пояснениями, указаниями, письмами, рекомендациями Министерства финансов Российской Федерации и Федерального казначейства Российской Федерации, Бюджетным кодексом Российской Федерации, Положением о бюджетном процессе муниципального образования «Вяземский район» Смоленской области, утвержденным решением Вяземского районного Совета депутатов от 26.02.2014 №12.</w:t>
      </w:r>
    </w:p>
    <w:p w:rsidR="00CA5ADC" w:rsidRPr="001C6EF3" w:rsidRDefault="00CA5ADC" w:rsidP="001C6EF3">
      <w:pPr>
        <w:spacing w:after="21" w:line="240" w:lineRule="auto"/>
        <w:ind w:firstLine="567"/>
        <w:jc w:val="both"/>
        <w:rPr>
          <w:rFonts w:ascii="Times New Roman" w:eastAsia="Times New Roman" w:hAnsi="Times New Roman" w:cs="Times New Roman"/>
          <w:color w:val="000000"/>
          <w:sz w:val="24"/>
          <w:szCs w:val="24"/>
          <w:lang w:eastAsia="ru-RU"/>
        </w:rPr>
      </w:pPr>
      <w:r w:rsidRPr="001C6EF3">
        <w:rPr>
          <w:rFonts w:ascii="Times New Roman" w:eastAsia="Times New Roman" w:hAnsi="Times New Roman" w:cs="Times New Roman"/>
          <w:color w:val="000000"/>
          <w:sz w:val="24"/>
          <w:szCs w:val="24"/>
          <w:lang w:eastAsia="ru-RU"/>
        </w:rPr>
        <w:t>Перед составлением годовой отчетности, старшим инспектором-бухгалтером</w:t>
      </w:r>
      <w:r w:rsidR="00440701" w:rsidRPr="001C6EF3">
        <w:rPr>
          <w:rFonts w:ascii="Times New Roman" w:eastAsia="Times New Roman" w:hAnsi="Times New Roman" w:cs="Times New Roman"/>
          <w:color w:val="000000"/>
          <w:sz w:val="24"/>
          <w:szCs w:val="24"/>
          <w:lang w:eastAsia="ru-RU"/>
        </w:rPr>
        <w:t xml:space="preserve"> </w:t>
      </w:r>
      <w:r w:rsidRPr="001C6EF3">
        <w:rPr>
          <w:rFonts w:ascii="Times New Roman" w:eastAsia="Times New Roman" w:hAnsi="Times New Roman" w:cs="Times New Roman"/>
          <w:color w:val="000000"/>
          <w:sz w:val="24"/>
          <w:szCs w:val="24"/>
          <w:lang w:eastAsia="ru-RU"/>
        </w:rPr>
        <w:t>Вяземского районного Совета депутатов, была проведена сверка по расчетам с поставщиками.</w:t>
      </w:r>
    </w:p>
    <w:p w:rsidR="00EB69C1" w:rsidRPr="001C6EF3" w:rsidRDefault="00EB69C1" w:rsidP="001C6EF3">
      <w:pPr>
        <w:spacing w:after="21" w:line="240" w:lineRule="auto"/>
        <w:ind w:firstLine="567"/>
        <w:jc w:val="both"/>
        <w:rPr>
          <w:rFonts w:ascii="Times New Roman" w:eastAsia="Times New Roman" w:hAnsi="Times New Roman" w:cs="Times New Roman"/>
          <w:sz w:val="24"/>
          <w:szCs w:val="24"/>
          <w:lang w:eastAsia="ru-RU"/>
        </w:rPr>
      </w:pPr>
      <w:r w:rsidRPr="001C6EF3">
        <w:rPr>
          <w:rFonts w:ascii="Times New Roman" w:eastAsia="Times New Roman" w:hAnsi="Times New Roman" w:cs="Times New Roman"/>
          <w:sz w:val="24"/>
          <w:szCs w:val="24"/>
          <w:lang w:eastAsia="ru-RU"/>
        </w:rPr>
        <w:t>Банковские счета в кредитных учреждениях в 2021 году не открывались.</w:t>
      </w:r>
    </w:p>
    <w:p w:rsidR="002D4A31" w:rsidRPr="001C6EF3" w:rsidRDefault="002D4A31" w:rsidP="001C6EF3">
      <w:pPr>
        <w:autoSpaceDE w:val="0"/>
        <w:autoSpaceDN w:val="0"/>
        <w:adjustRightInd w:val="0"/>
        <w:spacing w:after="0" w:line="240" w:lineRule="auto"/>
        <w:ind w:firstLine="567"/>
        <w:jc w:val="both"/>
        <w:rPr>
          <w:rFonts w:ascii="Times New Roman" w:hAnsi="Times New Roman" w:cs="Times New Roman"/>
          <w:sz w:val="24"/>
          <w:szCs w:val="24"/>
        </w:rPr>
      </w:pPr>
      <w:r w:rsidRPr="001C6EF3">
        <w:rPr>
          <w:rFonts w:ascii="Times New Roman" w:hAnsi="Times New Roman" w:cs="Times New Roman"/>
          <w:sz w:val="24"/>
          <w:szCs w:val="24"/>
        </w:rPr>
        <w:t>Согласно п.152 раздел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w:t>
      </w:r>
      <w:hyperlink r:id="rId9" w:history="1">
        <w:r w:rsidRPr="001C6EF3">
          <w:rPr>
            <w:rFonts w:ascii="Times New Roman" w:hAnsi="Times New Roman" w:cs="Times New Roman"/>
            <w:sz w:val="24"/>
            <w:szCs w:val="24"/>
          </w:rPr>
          <w:t xml:space="preserve"> п.8</w:t>
        </w:r>
      </w:hyperlink>
      <w:r w:rsidRPr="001C6EF3">
        <w:rPr>
          <w:rFonts w:ascii="Times New Roman" w:hAnsi="Times New Roman" w:cs="Times New Roman"/>
          <w:sz w:val="24"/>
          <w:szCs w:val="24"/>
        </w:rPr>
        <w:t xml:space="preserve"> Инструкции №191н, ввиду отсутствия числовых значений показателей.</w:t>
      </w:r>
    </w:p>
    <w:p w:rsidR="002D4A31" w:rsidRPr="001C6EF3" w:rsidRDefault="002D4A31" w:rsidP="001C6EF3">
      <w:pPr>
        <w:autoSpaceDE w:val="0"/>
        <w:autoSpaceDN w:val="0"/>
        <w:adjustRightInd w:val="0"/>
        <w:spacing w:after="0" w:line="240" w:lineRule="auto"/>
        <w:ind w:firstLine="567"/>
        <w:jc w:val="both"/>
        <w:rPr>
          <w:rFonts w:ascii="Times New Roman" w:hAnsi="Times New Roman" w:cs="Times New Roman"/>
          <w:sz w:val="24"/>
          <w:szCs w:val="24"/>
        </w:rPr>
      </w:pPr>
      <w:r w:rsidRPr="001C6EF3">
        <w:rPr>
          <w:rFonts w:ascii="Times New Roman" w:eastAsia="Times New Roman" w:hAnsi="Times New Roman" w:cs="Times New Roman"/>
          <w:sz w:val="24"/>
          <w:szCs w:val="24"/>
        </w:rPr>
        <w:t>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r w:rsidR="001C6EF3">
        <w:rPr>
          <w:rFonts w:ascii="Times New Roman" w:eastAsia="Times New Roman" w:hAnsi="Times New Roman" w:cs="Times New Roman"/>
          <w:sz w:val="24"/>
          <w:szCs w:val="24"/>
        </w:rPr>
        <w:t xml:space="preserve"> </w:t>
      </w:r>
      <w:r w:rsidRPr="001C6EF3">
        <w:rPr>
          <w:rFonts w:ascii="Times New Roman" w:eastAsia="Times New Roman" w:hAnsi="Times New Roman" w:cs="Times New Roman"/>
          <w:sz w:val="24"/>
          <w:szCs w:val="24"/>
        </w:rPr>
        <w:t xml:space="preserve">В соответствии с п.8, п.152 Инструкции №191н в разделе 5 </w:t>
      </w:r>
      <w:r w:rsidR="00224FC2" w:rsidRPr="001C6EF3">
        <w:rPr>
          <w:rFonts w:ascii="Times New Roman" w:eastAsia="Times New Roman" w:hAnsi="Times New Roman" w:cs="Times New Roman"/>
          <w:sz w:val="24"/>
          <w:szCs w:val="24"/>
        </w:rPr>
        <w:t>ф.0503160 «</w:t>
      </w:r>
      <w:r w:rsidRPr="001C6EF3">
        <w:rPr>
          <w:rFonts w:ascii="Times New Roman" w:eastAsia="Times New Roman" w:hAnsi="Times New Roman" w:cs="Times New Roman"/>
          <w:sz w:val="24"/>
          <w:szCs w:val="24"/>
        </w:rPr>
        <w:t>Пояснительн</w:t>
      </w:r>
      <w:r w:rsidR="00224FC2" w:rsidRPr="001C6EF3">
        <w:rPr>
          <w:rFonts w:ascii="Times New Roman" w:eastAsia="Times New Roman" w:hAnsi="Times New Roman" w:cs="Times New Roman"/>
          <w:sz w:val="24"/>
          <w:szCs w:val="24"/>
        </w:rPr>
        <w:t>ая</w:t>
      </w:r>
      <w:r w:rsidRPr="001C6EF3">
        <w:rPr>
          <w:rFonts w:ascii="Times New Roman" w:eastAsia="Times New Roman" w:hAnsi="Times New Roman" w:cs="Times New Roman"/>
          <w:sz w:val="24"/>
          <w:szCs w:val="24"/>
        </w:rPr>
        <w:t xml:space="preserve"> записк</w:t>
      </w:r>
      <w:r w:rsidR="00224FC2" w:rsidRPr="001C6EF3">
        <w:rPr>
          <w:rFonts w:ascii="Times New Roman" w:eastAsia="Times New Roman" w:hAnsi="Times New Roman" w:cs="Times New Roman"/>
          <w:sz w:val="24"/>
          <w:szCs w:val="24"/>
        </w:rPr>
        <w:t>а»</w:t>
      </w:r>
      <w:r w:rsidRPr="001C6EF3">
        <w:rPr>
          <w:rFonts w:ascii="Times New Roman" w:eastAsia="Times New Roman" w:hAnsi="Times New Roman" w:cs="Times New Roman"/>
          <w:sz w:val="24"/>
          <w:szCs w:val="24"/>
        </w:rPr>
        <w:t xml:space="preserve"> указаны формы бюджетной отчетности, которые не имеют числового значения.</w:t>
      </w:r>
    </w:p>
    <w:p w:rsidR="002D4A31" w:rsidRPr="001C6EF3" w:rsidRDefault="002D4A31" w:rsidP="001C6EF3">
      <w:pPr>
        <w:autoSpaceDE w:val="0"/>
        <w:autoSpaceDN w:val="0"/>
        <w:adjustRightInd w:val="0"/>
        <w:spacing w:after="0" w:line="240" w:lineRule="auto"/>
        <w:ind w:firstLine="567"/>
        <w:jc w:val="both"/>
        <w:rPr>
          <w:rFonts w:ascii="Times New Roman" w:hAnsi="Times New Roman" w:cs="Times New Roman"/>
          <w:i/>
          <w:sz w:val="24"/>
          <w:szCs w:val="24"/>
        </w:rPr>
      </w:pPr>
      <w:r w:rsidRPr="001C6EF3">
        <w:rPr>
          <w:rFonts w:ascii="Times New Roman" w:hAnsi="Times New Roman" w:cs="Times New Roman"/>
          <w:i/>
          <w:sz w:val="24"/>
          <w:szCs w:val="24"/>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w:t>
      </w:r>
      <w:r w:rsidRPr="001C6EF3">
        <w:rPr>
          <w:rFonts w:ascii="Times New Roman" w:hAnsi="Times New Roman" w:cs="Times New Roman"/>
          <w:i/>
          <w:sz w:val="24"/>
          <w:szCs w:val="24"/>
        </w:rPr>
        <w:lastRenderedPageBreak/>
        <w:t xml:space="preserve">представленной годовой бюджетной отчетности как носителя финансовой информации о фактической деятельности </w:t>
      </w:r>
      <w:r w:rsidR="00724507" w:rsidRPr="001C6EF3">
        <w:rPr>
          <w:rFonts w:ascii="Times New Roman" w:hAnsi="Times New Roman" w:cs="Times New Roman"/>
          <w:i/>
          <w:sz w:val="24"/>
          <w:szCs w:val="24"/>
        </w:rPr>
        <w:t>Вяземского районного Совета депутатов</w:t>
      </w:r>
      <w:r w:rsidRPr="001C6EF3">
        <w:rPr>
          <w:rFonts w:ascii="Times New Roman" w:hAnsi="Times New Roman" w:cs="Times New Roman"/>
          <w:i/>
          <w:sz w:val="24"/>
          <w:szCs w:val="24"/>
        </w:rPr>
        <w:t xml:space="preserve"> в 20</w:t>
      </w:r>
      <w:r w:rsidR="00627DC8" w:rsidRPr="001C6EF3">
        <w:rPr>
          <w:rFonts w:ascii="Times New Roman" w:hAnsi="Times New Roman" w:cs="Times New Roman"/>
          <w:i/>
          <w:sz w:val="24"/>
          <w:szCs w:val="24"/>
        </w:rPr>
        <w:t>2</w:t>
      </w:r>
      <w:r w:rsidR="00EB69C1" w:rsidRPr="001C6EF3">
        <w:rPr>
          <w:rFonts w:ascii="Times New Roman" w:hAnsi="Times New Roman" w:cs="Times New Roman"/>
          <w:i/>
          <w:sz w:val="24"/>
          <w:szCs w:val="24"/>
        </w:rPr>
        <w:t>1</w:t>
      </w:r>
      <w:r w:rsidRPr="001C6EF3">
        <w:rPr>
          <w:rFonts w:ascii="Times New Roman" w:hAnsi="Times New Roman" w:cs="Times New Roman"/>
          <w:i/>
          <w:sz w:val="24"/>
          <w:szCs w:val="24"/>
        </w:rPr>
        <w:t xml:space="preserve"> году.</w:t>
      </w:r>
    </w:p>
    <w:p w:rsidR="002D4A31" w:rsidRPr="001C6EF3" w:rsidRDefault="002D4A31" w:rsidP="001C6EF3">
      <w:pPr>
        <w:spacing w:after="0" w:line="240" w:lineRule="auto"/>
        <w:ind w:left="708"/>
        <w:rPr>
          <w:rFonts w:ascii="Times New Roman" w:eastAsia="Times New Roman" w:hAnsi="Times New Roman" w:cs="Times New Roman"/>
          <w:sz w:val="24"/>
          <w:szCs w:val="24"/>
          <w:lang w:eastAsia="ru-RU"/>
        </w:rPr>
      </w:pPr>
    </w:p>
    <w:p w:rsidR="00A472BA" w:rsidRPr="001C6EF3" w:rsidRDefault="00587A61" w:rsidP="001C6EF3">
      <w:pPr>
        <w:pStyle w:val="af"/>
        <w:numPr>
          <w:ilvl w:val="0"/>
          <w:numId w:val="3"/>
        </w:numPr>
        <w:spacing w:after="5" w:line="240" w:lineRule="auto"/>
        <w:ind w:left="426"/>
        <w:rPr>
          <w:rFonts w:ascii="Times New Roman" w:eastAsia="Times New Roman" w:hAnsi="Times New Roman" w:cs="Times New Roman"/>
          <w:i/>
          <w:sz w:val="24"/>
          <w:szCs w:val="24"/>
          <w:lang w:eastAsia="ru-RU"/>
        </w:rPr>
      </w:pPr>
      <w:r w:rsidRPr="001C6EF3">
        <w:rPr>
          <w:rFonts w:ascii="Times New Roman" w:eastAsia="Times New Roman" w:hAnsi="Times New Roman" w:cs="Times New Roman"/>
          <w:b/>
          <w:i/>
          <w:sz w:val="24"/>
          <w:szCs w:val="24"/>
          <w:lang w:eastAsia="ru-RU"/>
        </w:rPr>
        <w:t>Проверка форм сводной бюджетной отчетности</w:t>
      </w:r>
    </w:p>
    <w:p w:rsidR="00BF7384" w:rsidRPr="001C6EF3" w:rsidRDefault="00A472BA" w:rsidP="001C6EF3">
      <w:pPr>
        <w:spacing w:after="13" w:line="240" w:lineRule="auto"/>
        <w:ind w:right="39" w:firstLine="567"/>
        <w:jc w:val="both"/>
        <w:rPr>
          <w:rFonts w:ascii="Times New Roman" w:eastAsia="Times New Roman" w:hAnsi="Times New Roman" w:cs="Times New Roman"/>
          <w:sz w:val="24"/>
          <w:szCs w:val="24"/>
          <w:lang w:eastAsia="ru-RU"/>
        </w:rPr>
      </w:pPr>
      <w:r w:rsidRPr="001C6EF3">
        <w:rPr>
          <w:rFonts w:ascii="Times New Roman" w:eastAsia="Times New Roman" w:hAnsi="Times New Roman" w:cs="Times New Roman"/>
          <w:sz w:val="24"/>
          <w:szCs w:val="24"/>
          <w:lang w:eastAsia="ru-RU"/>
        </w:rPr>
        <w:t xml:space="preserve"> Проведена   проверка годовой бюджетной </w:t>
      </w:r>
      <w:r w:rsidR="00A45F01" w:rsidRPr="001C6EF3">
        <w:rPr>
          <w:rFonts w:ascii="Times New Roman" w:eastAsia="Times New Roman" w:hAnsi="Times New Roman" w:cs="Times New Roman"/>
          <w:sz w:val="24"/>
          <w:szCs w:val="24"/>
          <w:lang w:eastAsia="ru-RU"/>
        </w:rPr>
        <w:t xml:space="preserve">отчётности </w:t>
      </w:r>
      <w:r w:rsidR="00724507" w:rsidRPr="001C6EF3">
        <w:rPr>
          <w:rFonts w:ascii="Times New Roman" w:eastAsia="Times New Roman" w:hAnsi="Times New Roman" w:cs="Times New Roman"/>
          <w:sz w:val="24"/>
          <w:szCs w:val="24"/>
          <w:lang w:eastAsia="ru-RU"/>
        </w:rPr>
        <w:t>Вяземского районного Совета депутатов</w:t>
      </w:r>
      <w:r w:rsidRPr="001C6EF3">
        <w:rPr>
          <w:rFonts w:ascii="Times New Roman" w:eastAsia="Times New Roman" w:hAnsi="Times New Roman" w:cs="Times New Roman"/>
          <w:sz w:val="24"/>
          <w:szCs w:val="24"/>
          <w:lang w:eastAsia="ru-RU"/>
        </w:rPr>
        <w:t xml:space="preserve"> за 20</w:t>
      </w:r>
      <w:r w:rsidR="00A45F01" w:rsidRPr="001C6EF3">
        <w:rPr>
          <w:rFonts w:ascii="Times New Roman" w:eastAsia="Times New Roman" w:hAnsi="Times New Roman" w:cs="Times New Roman"/>
          <w:sz w:val="24"/>
          <w:szCs w:val="24"/>
          <w:lang w:eastAsia="ru-RU"/>
        </w:rPr>
        <w:t>2</w:t>
      </w:r>
      <w:r w:rsidR="00EB69C1" w:rsidRPr="001C6EF3">
        <w:rPr>
          <w:rFonts w:ascii="Times New Roman" w:eastAsia="Times New Roman" w:hAnsi="Times New Roman" w:cs="Times New Roman"/>
          <w:sz w:val="24"/>
          <w:szCs w:val="24"/>
          <w:lang w:eastAsia="ru-RU"/>
        </w:rPr>
        <w:t>1</w:t>
      </w:r>
      <w:r w:rsidRPr="001C6EF3">
        <w:rPr>
          <w:rFonts w:ascii="Times New Roman" w:eastAsia="Times New Roman" w:hAnsi="Times New Roman" w:cs="Times New Roman"/>
          <w:sz w:val="24"/>
          <w:szCs w:val="24"/>
          <w:lang w:eastAsia="ru-RU"/>
        </w:rPr>
        <w:t xml:space="preserve"> год на </w:t>
      </w:r>
      <w:r w:rsidR="00A45F01" w:rsidRPr="001C6EF3">
        <w:rPr>
          <w:rFonts w:ascii="Times New Roman" w:eastAsia="Times New Roman" w:hAnsi="Times New Roman" w:cs="Times New Roman"/>
          <w:sz w:val="24"/>
          <w:szCs w:val="24"/>
          <w:lang w:eastAsia="ru-RU"/>
        </w:rPr>
        <w:t>предмет полноты</w:t>
      </w:r>
      <w:r w:rsidRPr="001C6EF3">
        <w:rPr>
          <w:rFonts w:ascii="Times New Roman" w:eastAsia="Times New Roman" w:hAnsi="Times New Roman" w:cs="Times New Roman"/>
          <w:sz w:val="24"/>
          <w:szCs w:val="24"/>
          <w:lang w:eastAsia="ru-RU"/>
        </w:rPr>
        <w:t xml:space="preserve"> и соответствия </w:t>
      </w:r>
      <w:r w:rsidR="00A45F01" w:rsidRPr="001C6EF3">
        <w:rPr>
          <w:rFonts w:ascii="Times New Roman" w:eastAsia="Times New Roman" w:hAnsi="Times New Roman" w:cs="Times New Roman"/>
          <w:sz w:val="24"/>
          <w:szCs w:val="24"/>
          <w:lang w:eastAsia="ru-RU"/>
        </w:rPr>
        <w:t>требованиям Инструкции</w:t>
      </w:r>
      <w:r w:rsidRPr="001C6EF3">
        <w:rPr>
          <w:rFonts w:ascii="Times New Roman" w:eastAsia="Times New Roman" w:hAnsi="Times New Roman" w:cs="Times New Roman"/>
          <w:sz w:val="24"/>
          <w:szCs w:val="24"/>
          <w:lang w:eastAsia="ru-RU"/>
        </w:rPr>
        <w:t xml:space="preserve"> о порядке составления и предоставления годовой, квартальной и месячной отчётности об </w:t>
      </w:r>
      <w:r w:rsidR="00A45F01" w:rsidRPr="001C6EF3">
        <w:rPr>
          <w:rFonts w:ascii="Times New Roman" w:eastAsia="Times New Roman" w:hAnsi="Times New Roman" w:cs="Times New Roman"/>
          <w:sz w:val="24"/>
          <w:szCs w:val="24"/>
          <w:lang w:eastAsia="ru-RU"/>
        </w:rPr>
        <w:t>исполнении бюджетов</w:t>
      </w:r>
      <w:r w:rsidRPr="001C6EF3">
        <w:rPr>
          <w:rFonts w:ascii="Times New Roman" w:eastAsia="Times New Roman" w:hAnsi="Times New Roman" w:cs="Times New Roman"/>
          <w:sz w:val="24"/>
          <w:szCs w:val="24"/>
          <w:lang w:eastAsia="ru-RU"/>
        </w:rPr>
        <w:t xml:space="preserve"> бюджетной системы РФ (утверждена </w:t>
      </w:r>
      <w:r w:rsidR="00A45F01" w:rsidRPr="001C6EF3">
        <w:rPr>
          <w:rFonts w:ascii="Times New Roman" w:eastAsia="Times New Roman" w:hAnsi="Times New Roman" w:cs="Times New Roman"/>
          <w:sz w:val="24"/>
          <w:szCs w:val="24"/>
          <w:lang w:eastAsia="ru-RU"/>
        </w:rPr>
        <w:t>приказом Минфина</w:t>
      </w:r>
      <w:r w:rsidRPr="001C6EF3">
        <w:rPr>
          <w:rFonts w:ascii="Times New Roman" w:eastAsia="Times New Roman" w:hAnsi="Times New Roman" w:cs="Times New Roman"/>
          <w:sz w:val="24"/>
          <w:szCs w:val="24"/>
          <w:lang w:eastAsia="ru-RU"/>
        </w:rPr>
        <w:t xml:space="preserve"> России от 28 декабря 2010</w:t>
      </w:r>
      <w:r w:rsidR="0098263C" w:rsidRPr="001C6EF3">
        <w:rPr>
          <w:rFonts w:ascii="Times New Roman" w:eastAsia="Times New Roman" w:hAnsi="Times New Roman" w:cs="Times New Roman"/>
          <w:sz w:val="24"/>
          <w:szCs w:val="24"/>
          <w:lang w:eastAsia="ru-RU"/>
        </w:rPr>
        <w:t xml:space="preserve"> года</w:t>
      </w:r>
      <w:r w:rsidRPr="001C6EF3">
        <w:rPr>
          <w:rFonts w:ascii="Times New Roman" w:eastAsia="Times New Roman" w:hAnsi="Times New Roman" w:cs="Times New Roman"/>
          <w:sz w:val="24"/>
          <w:szCs w:val="24"/>
          <w:lang w:eastAsia="ru-RU"/>
        </w:rPr>
        <w:t xml:space="preserve">№191н), правильности заполнения форм и соблюдения контрольных соотношений взаимосвязанных показателей отчётности: </w:t>
      </w:r>
    </w:p>
    <w:tbl>
      <w:tblPr>
        <w:tblStyle w:val="af0"/>
        <w:tblW w:w="9781" w:type="dxa"/>
        <w:tblInd w:w="-34" w:type="dxa"/>
        <w:tblLayout w:type="fixed"/>
        <w:tblLook w:val="04A0" w:firstRow="1" w:lastRow="0" w:firstColumn="1" w:lastColumn="0" w:noHBand="0" w:noVBand="1"/>
      </w:tblPr>
      <w:tblGrid>
        <w:gridCol w:w="8506"/>
        <w:gridCol w:w="1275"/>
      </w:tblGrid>
      <w:tr w:rsidR="005E2C28" w:rsidRPr="00EB69C1" w:rsidTr="00BF7384">
        <w:tc>
          <w:tcPr>
            <w:tcW w:w="8506" w:type="dxa"/>
            <w:shd w:val="clear" w:color="auto" w:fill="D9D9D9" w:themeFill="background1" w:themeFillShade="D9"/>
          </w:tcPr>
          <w:p w:rsidR="00BF7384" w:rsidRPr="00EB69C1" w:rsidRDefault="00BF7384" w:rsidP="002D4A31">
            <w:pPr>
              <w:widowControl w:val="0"/>
              <w:autoSpaceDE w:val="0"/>
              <w:autoSpaceDN w:val="0"/>
              <w:adjustRightInd w:val="0"/>
              <w:jc w:val="center"/>
              <w:rPr>
                <w:rFonts w:eastAsia="Calibri"/>
                <w:b/>
              </w:rPr>
            </w:pPr>
            <w:r w:rsidRPr="00EB69C1">
              <w:rPr>
                <w:rFonts w:eastAsia="Calibri"/>
                <w:b/>
              </w:rPr>
              <w:t>наименование формы отчетности</w:t>
            </w:r>
          </w:p>
        </w:tc>
        <w:tc>
          <w:tcPr>
            <w:tcW w:w="1275" w:type="dxa"/>
            <w:shd w:val="clear" w:color="auto" w:fill="D9D9D9" w:themeFill="background1" w:themeFillShade="D9"/>
          </w:tcPr>
          <w:p w:rsidR="00BF7384" w:rsidRPr="00EB69C1" w:rsidRDefault="00BF7384" w:rsidP="002D4A31">
            <w:pPr>
              <w:widowControl w:val="0"/>
              <w:autoSpaceDE w:val="0"/>
              <w:autoSpaceDN w:val="0"/>
              <w:adjustRightInd w:val="0"/>
              <w:jc w:val="center"/>
              <w:rPr>
                <w:rFonts w:eastAsia="Calibri"/>
                <w:b/>
              </w:rPr>
            </w:pPr>
            <w:r w:rsidRPr="00EB69C1">
              <w:rPr>
                <w:rFonts w:eastAsia="Calibri"/>
                <w:b/>
              </w:rPr>
              <w:t>формы отчетности</w:t>
            </w:r>
          </w:p>
        </w:tc>
      </w:tr>
      <w:tr w:rsidR="005E2C28" w:rsidRPr="00EB69C1" w:rsidTr="00BF7384">
        <w:tc>
          <w:tcPr>
            <w:tcW w:w="8506" w:type="dxa"/>
            <w:vAlign w:val="center"/>
          </w:tcPr>
          <w:p w:rsidR="00BF7384" w:rsidRPr="00EB69C1" w:rsidRDefault="00BF7384" w:rsidP="002D4A31">
            <w:pPr>
              <w:widowControl w:val="0"/>
              <w:autoSpaceDE w:val="0"/>
              <w:autoSpaceDN w:val="0"/>
              <w:adjustRightInd w:val="0"/>
              <w:jc w:val="both"/>
              <w:rPr>
                <w:rFonts w:eastAsia="Calibri"/>
              </w:rPr>
            </w:pPr>
            <w:r w:rsidRPr="00EB69C1">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EB69C1" w:rsidRDefault="00BF7384" w:rsidP="002D4A31">
            <w:pPr>
              <w:widowControl w:val="0"/>
              <w:autoSpaceDE w:val="0"/>
              <w:autoSpaceDN w:val="0"/>
              <w:adjustRightInd w:val="0"/>
              <w:jc w:val="right"/>
              <w:rPr>
                <w:rFonts w:eastAsia="Calibri"/>
              </w:rPr>
            </w:pPr>
            <w:r w:rsidRPr="00EB69C1">
              <w:rPr>
                <w:rFonts w:eastAsia="Calibri"/>
              </w:rPr>
              <w:t>ф.0503130</w:t>
            </w:r>
          </w:p>
        </w:tc>
      </w:tr>
      <w:tr w:rsidR="005E2C28" w:rsidRPr="00EB69C1" w:rsidTr="00BF7384">
        <w:tc>
          <w:tcPr>
            <w:tcW w:w="8506" w:type="dxa"/>
            <w:vAlign w:val="center"/>
          </w:tcPr>
          <w:p w:rsidR="00BF7384" w:rsidRPr="00EB69C1" w:rsidRDefault="00BF7384" w:rsidP="002D4A31">
            <w:pPr>
              <w:widowControl w:val="0"/>
              <w:autoSpaceDE w:val="0"/>
              <w:autoSpaceDN w:val="0"/>
              <w:adjustRightInd w:val="0"/>
              <w:jc w:val="both"/>
            </w:pPr>
            <w:r w:rsidRPr="00EB69C1">
              <w:t>отчет о финансовых результатах деятельности</w:t>
            </w:r>
          </w:p>
        </w:tc>
        <w:tc>
          <w:tcPr>
            <w:tcW w:w="1275" w:type="dxa"/>
            <w:vAlign w:val="center"/>
          </w:tcPr>
          <w:p w:rsidR="00BF7384" w:rsidRPr="00EB69C1" w:rsidRDefault="00BF7384" w:rsidP="002D4A31">
            <w:pPr>
              <w:widowControl w:val="0"/>
              <w:autoSpaceDE w:val="0"/>
              <w:autoSpaceDN w:val="0"/>
              <w:adjustRightInd w:val="0"/>
              <w:jc w:val="right"/>
              <w:rPr>
                <w:rFonts w:eastAsia="Calibri"/>
              </w:rPr>
            </w:pPr>
            <w:r w:rsidRPr="00EB69C1">
              <w:rPr>
                <w:rFonts w:eastAsia="Calibri"/>
              </w:rPr>
              <w:t>ф.0503121</w:t>
            </w:r>
          </w:p>
        </w:tc>
      </w:tr>
      <w:tr w:rsidR="005E2C28" w:rsidRPr="00EB69C1" w:rsidTr="00BF7384">
        <w:tc>
          <w:tcPr>
            <w:tcW w:w="8506" w:type="dxa"/>
            <w:vAlign w:val="center"/>
          </w:tcPr>
          <w:p w:rsidR="00BF7384" w:rsidRPr="00EB69C1" w:rsidRDefault="00BF7384" w:rsidP="002D4A31">
            <w:pPr>
              <w:widowControl w:val="0"/>
              <w:autoSpaceDE w:val="0"/>
              <w:autoSpaceDN w:val="0"/>
              <w:adjustRightInd w:val="0"/>
              <w:jc w:val="both"/>
            </w:pPr>
            <w:r w:rsidRPr="00EB69C1">
              <w:t>отчет о движении денежных средств</w:t>
            </w:r>
          </w:p>
        </w:tc>
        <w:tc>
          <w:tcPr>
            <w:tcW w:w="1275" w:type="dxa"/>
            <w:vAlign w:val="center"/>
          </w:tcPr>
          <w:p w:rsidR="00BF7384" w:rsidRPr="00EB69C1" w:rsidRDefault="00BF7384" w:rsidP="002D4A31">
            <w:pPr>
              <w:widowControl w:val="0"/>
              <w:autoSpaceDE w:val="0"/>
              <w:autoSpaceDN w:val="0"/>
              <w:adjustRightInd w:val="0"/>
              <w:jc w:val="right"/>
              <w:rPr>
                <w:rFonts w:eastAsia="Calibri"/>
              </w:rPr>
            </w:pPr>
            <w:r w:rsidRPr="00EB69C1">
              <w:rPr>
                <w:rFonts w:eastAsia="Calibri"/>
              </w:rPr>
              <w:t>ф.0503123</w:t>
            </w:r>
          </w:p>
        </w:tc>
      </w:tr>
      <w:tr w:rsidR="005E2C28" w:rsidRPr="00EB69C1" w:rsidTr="00BF7384">
        <w:tc>
          <w:tcPr>
            <w:tcW w:w="8506" w:type="dxa"/>
            <w:vAlign w:val="center"/>
          </w:tcPr>
          <w:p w:rsidR="00BF7384" w:rsidRPr="00EB69C1" w:rsidRDefault="00BF7384" w:rsidP="002D4A31">
            <w:pPr>
              <w:widowControl w:val="0"/>
              <w:autoSpaceDE w:val="0"/>
              <w:autoSpaceDN w:val="0"/>
              <w:adjustRightInd w:val="0"/>
              <w:jc w:val="both"/>
            </w:pPr>
            <w:r w:rsidRPr="00EB69C1">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EB69C1" w:rsidRDefault="00BF7384" w:rsidP="002D4A31">
            <w:pPr>
              <w:widowControl w:val="0"/>
              <w:autoSpaceDE w:val="0"/>
              <w:autoSpaceDN w:val="0"/>
              <w:adjustRightInd w:val="0"/>
              <w:jc w:val="right"/>
              <w:rPr>
                <w:rFonts w:eastAsia="Calibri"/>
              </w:rPr>
            </w:pPr>
            <w:r w:rsidRPr="00EB69C1">
              <w:rPr>
                <w:rFonts w:eastAsia="Calibri"/>
              </w:rPr>
              <w:t>ф.0503127</w:t>
            </w:r>
          </w:p>
        </w:tc>
      </w:tr>
      <w:tr w:rsidR="005E2C28" w:rsidRPr="00EB69C1" w:rsidTr="00BF7384">
        <w:tc>
          <w:tcPr>
            <w:tcW w:w="8506" w:type="dxa"/>
            <w:vAlign w:val="center"/>
          </w:tcPr>
          <w:p w:rsidR="00F73589" w:rsidRPr="00EB69C1" w:rsidRDefault="00F73589" w:rsidP="0070070D">
            <w:pPr>
              <w:widowControl w:val="0"/>
              <w:autoSpaceDE w:val="0"/>
              <w:autoSpaceDN w:val="0"/>
              <w:adjustRightInd w:val="0"/>
              <w:jc w:val="both"/>
            </w:pPr>
            <w:r w:rsidRPr="00EB69C1">
              <w:t>Сведения об исполнении бюджета</w:t>
            </w:r>
          </w:p>
        </w:tc>
        <w:tc>
          <w:tcPr>
            <w:tcW w:w="1275" w:type="dxa"/>
            <w:vAlign w:val="center"/>
          </w:tcPr>
          <w:p w:rsidR="00F73589" w:rsidRPr="00EB69C1" w:rsidRDefault="00F73589" w:rsidP="0070070D">
            <w:pPr>
              <w:widowControl w:val="0"/>
              <w:autoSpaceDE w:val="0"/>
              <w:autoSpaceDN w:val="0"/>
              <w:adjustRightInd w:val="0"/>
              <w:jc w:val="right"/>
              <w:rPr>
                <w:rFonts w:eastAsia="Calibri"/>
              </w:rPr>
            </w:pPr>
            <w:r w:rsidRPr="00EB69C1">
              <w:rPr>
                <w:rFonts w:eastAsia="Calibri"/>
              </w:rPr>
              <w:t>ф.0503164</w:t>
            </w:r>
          </w:p>
        </w:tc>
      </w:tr>
      <w:tr w:rsidR="005E2C28" w:rsidRPr="00EB69C1" w:rsidTr="00BF7384">
        <w:tc>
          <w:tcPr>
            <w:tcW w:w="8506" w:type="dxa"/>
            <w:vAlign w:val="center"/>
          </w:tcPr>
          <w:p w:rsidR="00F73589" w:rsidRPr="00EB69C1" w:rsidRDefault="00F73589" w:rsidP="002D4A31">
            <w:pPr>
              <w:widowControl w:val="0"/>
              <w:autoSpaceDE w:val="0"/>
              <w:autoSpaceDN w:val="0"/>
              <w:adjustRightInd w:val="0"/>
              <w:jc w:val="both"/>
            </w:pPr>
            <w:r w:rsidRPr="00EB69C1">
              <w:t>Сведения о движении нефинансовых активов</w:t>
            </w:r>
          </w:p>
        </w:tc>
        <w:tc>
          <w:tcPr>
            <w:tcW w:w="1275" w:type="dxa"/>
            <w:vAlign w:val="center"/>
          </w:tcPr>
          <w:p w:rsidR="00F73589" w:rsidRPr="00EB69C1" w:rsidRDefault="00F73589" w:rsidP="002D4A31">
            <w:pPr>
              <w:widowControl w:val="0"/>
              <w:autoSpaceDE w:val="0"/>
              <w:autoSpaceDN w:val="0"/>
              <w:adjustRightInd w:val="0"/>
              <w:jc w:val="right"/>
              <w:rPr>
                <w:rFonts w:eastAsia="Calibri"/>
              </w:rPr>
            </w:pPr>
            <w:r w:rsidRPr="00EB69C1">
              <w:rPr>
                <w:rFonts w:eastAsia="Calibri"/>
              </w:rPr>
              <w:t>ф.0503168</w:t>
            </w:r>
          </w:p>
        </w:tc>
      </w:tr>
      <w:tr w:rsidR="005E2C28" w:rsidRPr="00EB69C1" w:rsidTr="00BF7384">
        <w:tc>
          <w:tcPr>
            <w:tcW w:w="8506" w:type="dxa"/>
            <w:vAlign w:val="center"/>
          </w:tcPr>
          <w:p w:rsidR="00F73589" w:rsidRPr="00EB69C1" w:rsidRDefault="00F73589" w:rsidP="002D4A31">
            <w:pPr>
              <w:widowControl w:val="0"/>
              <w:autoSpaceDE w:val="0"/>
              <w:autoSpaceDN w:val="0"/>
              <w:adjustRightInd w:val="0"/>
              <w:jc w:val="both"/>
            </w:pPr>
            <w:r w:rsidRPr="00EB69C1">
              <w:t xml:space="preserve">Сведения </w:t>
            </w:r>
            <w:r w:rsidR="000C179B" w:rsidRPr="00EB69C1">
              <w:t>п</w:t>
            </w:r>
            <w:r w:rsidRPr="00EB69C1">
              <w:t>о дебиторской и кредиторской задолженности</w:t>
            </w:r>
          </w:p>
        </w:tc>
        <w:tc>
          <w:tcPr>
            <w:tcW w:w="1275" w:type="dxa"/>
            <w:vAlign w:val="center"/>
          </w:tcPr>
          <w:p w:rsidR="00F73589" w:rsidRPr="00EB69C1" w:rsidRDefault="00F73589" w:rsidP="002D4A31">
            <w:pPr>
              <w:widowControl w:val="0"/>
              <w:autoSpaceDE w:val="0"/>
              <w:autoSpaceDN w:val="0"/>
              <w:adjustRightInd w:val="0"/>
              <w:jc w:val="right"/>
              <w:rPr>
                <w:rFonts w:eastAsia="Calibri"/>
              </w:rPr>
            </w:pPr>
            <w:r w:rsidRPr="00EB69C1">
              <w:rPr>
                <w:rFonts w:eastAsia="Calibri"/>
              </w:rPr>
              <w:t>ф.0503169</w:t>
            </w:r>
          </w:p>
        </w:tc>
      </w:tr>
    </w:tbl>
    <w:p w:rsidR="00A472BA" w:rsidRPr="00EB69C1" w:rsidRDefault="00A472BA" w:rsidP="00A05B6D">
      <w:pPr>
        <w:spacing w:after="0" w:line="240" w:lineRule="auto"/>
        <w:ind w:right="39" w:firstLine="567"/>
        <w:jc w:val="both"/>
        <w:rPr>
          <w:rFonts w:ascii="Times New Roman" w:eastAsia="Times New Roman" w:hAnsi="Times New Roman" w:cs="Times New Roman"/>
          <w:i/>
          <w:sz w:val="24"/>
          <w:szCs w:val="24"/>
          <w:lang w:eastAsia="ru-RU"/>
        </w:rPr>
      </w:pPr>
      <w:r w:rsidRPr="00EB69C1">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A45B7F" w:rsidRPr="00EB69C1">
        <w:rPr>
          <w:rFonts w:ascii="Times New Roman" w:eastAsia="Times New Roman" w:hAnsi="Times New Roman" w:cs="Times New Roman"/>
          <w:i/>
          <w:sz w:val="24"/>
          <w:szCs w:val="24"/>
          <w:lang w:eastAsia="ru-RU"/>
        </w:rPr>
        <w:t>форм бюджетной</w:t>
      </w:r>
      <w:r w:rsidRPr="00EB69C1">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w:t>
      </w:r>
      <w:r w:rsidR="00A45B7F" w:rsidRPr="00EB69C1">
        <w:rPr>
          <w:rFonts w:ascii="Times New Roman" w:eastAsia="Times New Roman" w:hAnsi="Times New Roman" w:cs="Times New Roman"/>
          <w:i/>
          <w:sz w:val="24"/>
          <w:szCs w:val="24"/>
          <w:lang w:eastAsia="ru-RU"/>
        </w:rPr>
        <w:t>для внешней проверки</w:t>
      </w:r>
      <w:r w:rsidRPr="00EB69C1">
        <w:rPr>
          <w:rFonts w:ascii="Times New Roman" w:eastAsia="Times New Roman" w:hAnsi="Times New Roman" w:cs="Times New Roman"/>
          <w:i/>
          <w:sz w:val="24"/>
          <w:szCs w:val="24"/>
          <w:lang w:eastAsia="ru-RU"/>
        </w:rPr>
        <w:t xml:space="preserve">, расхождений не установлено, отчётные данные достоверны. </w:t>
      </w:r>
    </w:p>
    <w:p w:rsidR="00402D29" w:rsidRDefault="000C179B" w:rsidP="00A05B6D">
      <w:pPr>
        <w:spacing w:after="0" w:line="240" w:lineRule="auto"/>
        <w:ind w:right="39" w:firstLine="567"/>
        <w:jc w:val="both"/>
        <w:rPr>
          <w:rFonts w:ascii="Times New Roman" w:eastAsia="Times New Roman" w:hAnsi="Times New Roman" w:cs="Times New Roman"/>
          <w:i/>
          <w:sz w:val="24"/>
          <w:szCs w:val="24"/>
          <w:lang w:eastAsia="ru-RU"/>
        </w:rPr>
      </w:pPr>
      <w:r w:rsidRPr="00EB69C1">
        <w:rPr>
          <w:rFonts w:ascii="Times New Roman" w:eastAsia="Times New Roman" w:hAnsi="Times New Roman" w:cs="Times New Roman"/>
          <w:i/>
          <w:sz w:val="24"/>
          <w:szCs w:val="24"/>
          <w:lang w:eastAsia="ru-RU"/>
        </w:rPr>
        <w:t>В п</w:t>
      </w:r>
      <w:r w:rsidR="00A472BA" w:rsidRPr="00EB69C1">
        <w:rPr>
          <w:rFonts w:ascii="Times New Roman" w:eastAsia="Times New Roman" w:hAnsi="Times New Roman" w:cs="Times New Roman"/>
          <w:i/>
          <w:sz w:val="24"/>
          <w:szCs w:val="24"/>
          <w:lang w:eastAsia="ru-RU"/>
        </w:rPr>
        <w:t>ояснительн</w:t>
      </w:r>
      <w:r w:rsidRPr="00EB69C1">
        <w:rPr>
          <w:rFonts w:ascii="Times New Roman" w:eastAsia="Times New Roman" w:hAnsi="Times New Roman" w:cs="Times New Roman"/>
          <w:i/>
          <w:sz w:val="24"/>
          <w:szCs w:val="24"/>
          <w:lang w:eastAsia="ru-RU"/>
        </w:rPr>
        <w:t>ой</w:t>
      </w:r>
      <w:r w:rsidR="00A472BA" w:rsidRPr="00EB69C1">
        <w:rPr>
          <w:rFonts w:ascii="Times New Roman" w:eastAsia="Times New Roman" w:hAnsi="Times New Roman" w:cs="Times New Roman"/>
          <w:i/>
          <w:sz w:val="24"/>
          <w:szCs w:val="24"/>
          <w:lang w:eastAsia="ru-RU"/>
        </w:rPr>
        <w:t xml:space="preserve"> записк</w:t>
      </w:r>
      <w:r w:rsidRPr="00EB69C1">
        <w:rPr>
          <w:rFonts w:ascii="Times New Roman" w:eastAsia="Times New Roman" w:hAnsi="Times New Roman" w:cs="Times New Roman"/>
          <w:i/>
          <w:sz w:val="24"/>
          <w:szCs w:val="24"/>
          <w:lang w:eastAsia="ru-RU"/>
        </w:rPr>
        <w:t>е</w:t>
      </w:r>
      <w:r w:rsidR="005B45CC" w:rsidRPr="00EB69C1">
        <w:rPr>
          <w:rFonts w:ascii="Times New Roman" w:eastAsia="Times New Roman" w:hAnsi="Times New Roman" w:cs="Times New Roman"/>
          <w:i/>
          <w:sz w:val="24"/>
          <w:szCs w:val="24"/>
          <w:lang w:eastAsia="ru-RU"/>
        </w:rPr>
        <w:t xml:space="preserve"> (ф.0503160) </w:t>
      </w:r>
      <w:r w:rsidR="00A472BA" w:rsidRPr="00EB69C1">
        <w:rPr>
          <w:rFonts w:ascii="Times New Roman" w:eastAsia="Times New Roman" w:hAnsi="Times New Roman" w:cs="Times New Roman"/>
          <w:i/>
          <w:sz w:val="24"/>
          <w:szCs w:val="24"/>
          <w:lang w:eastAsia="ru-RU"/>
        </w:rPr>
        <w:t xml:space="preserve">к годовому отчёту раскрыта информация об организационной структуре и результатах деятельности, о финансовом положении, о состоянии задолженности, о наличии и движении нефинансовых активов. </w:t>
      </w:r>
    </w:p>
    <w:p w:rsidR="00AC4D7B" w:rsidRPr="005E2C28" w:rsidRDefault="00AC4D7B" w:rsidP="00A05B6D">
      <w:pPr>
        <w:spacing w:after="0" w:line="240" w:lineRule="auto"/>
        <w:jc w:val="center"/>
        <w:rPr>
          <w:rFonts w:ascii="Times New Roman" w:eastAsia="Times New Roman" w:hAnsi="Times New Roman" w:cs="Times New Roman"/>
          <w:b/>
          <w:color w:val="0070C0"/>
          <w:sz w:val="24"/>
          <w:szCs w:val="24"/>
          <w:lang w:eastAsia="ru-RU"/>
        </w:rPr>
      </w:pPr>
    </w:p>
    <w:p w:rsidR="00E8756F" w:rsidRPr="007A55BE" w:rsidRDefault="00E8756F" w:rsidP="00A05B6D">
      <w:pPr>
        <w:spacing w:after="0" w:line="240" w:lineRule="auto"/>
        <w:jc w:val="center"/>
        <w:rPr>
          <w:rFonts w:ascii="Times New Roman" w:eastAsia="Times New Roman" w:hAnsi="Times New Roman" w:cs="Times New Roman"/>
          <w:b/>
          <w:sz w:val="24"/>
          <w:szCs w:val="24"/>
          <w:lang w:eastAsia="ru-RU"/>
        </w:rPr>
      </w:pPr>
      <w:r w:rsidRPr="007A55BE">
        <w:rPr>
          <w:rFonts w:ascii="Times New Roman" w:eastAsia="Times New Roman" w:hAnsi="Times New Roman" w:cs="Times New Roman"/>
          <w:b/>
          <w:sz w:val="24"/>
          <w:szCs w:val="24"/>
          <w:lang w:eastAsia="ru-RU"/>
        </w:rPr>
        <w:t>Выводы:</w:t>
      </w:r>
    </w:p>
    <w:p w:rsidR="00071839" w:rsidRPr="00562FD0" w:rsidRDefault="00071839" w:rsidP="00A05B6D">
      <w:pPr>
        <w:pStyle w:val="af"/>
        <w:numPr>
          <w:ilvl w:val="0"/>
          <w:numId w:val="14"/>
        </w:numPr>
        <w:tabs>
          <w:tab w:val="left" w:pos="567"/>
        </w:tabs>
        <w:spacing w:after="0" w:line="240" w:lineRule="auto"/>
        <w:ind w:left="0" w:firstLine="360"/>
        <w:jc w:val="both"/>
        <w:rPr>
          <w:rFonts w:ascii="Times New Roman" w:hAnsi="Times New Roman" w:cs="Times New Roman"/>
          <w:sz w:val="24"/>
          <w:szCs w:val="24"/>
        </w:rPr>
      </w:pPr>
      <w:r w:rsidRPr="007A55BE">
        <w:rPr>
          <w:rFonts w:ascii="Times New Roman" w:hAnsi="Times New Roman" w:cs="Times New Roman"/>
          <w:sz w:val="24"/>
          <w:szCs w:val="24"/>
        </w:rPr>
        <w:t>Согласно решени</w:t>
      </w:r>
      <w:r w:rsidR="007A2A2F" w:rsidRPr="007A55BE">
        <w:rPr>
          <w:rFonts w:ascii="Times New Roman" w:hAnsi="Times New Roman" w:cs="Times New Roman"/>
          <w:sz w:val="24"/>
          <w:szCs w:val="24"/>
        </w:rPr>
        <w:t>ю</w:t>
      </w:r>
      <w:r w:rsidRPr="007A55BE">
        <w:rPr>
          <w:rFonts w:ascii="Times New Roman" w:hAnsi="Times New Roman" w:cs="Times New Roman"/>
          <w:sz w:val="24"/>
          <w:szCs w:val="24"/>
        </w:rPr>
        <w:t xml:space="preserve"> Вяземского районного Совета депутатов </w:t>
      </w:r>
      <w:r w:rsidR="00CC25E3" w:rsidRPr="007A55BE">
        <w:rPr>
          <w:rFonts w:ascii="Times New Roman" w:hAnsi="Times New Roman" w:cs="Times New Roman"/>
          <w:sz w:val="24"/>
          <w:szCs w:val="24"/>
        </w:rPr>
        <w:t xml:space="preserve">от </w:t>
      </w:r>
      <w:r w:rsidR="007A55BE" w:rsidRPr="007A55BE">
        <w:rPr>
          <w:rFonts w:ascii="Times New Roman" w:hAnsi="Times New Roman" w:cs="Times New Roman"/>
          <w:sz w:val="24"/>
          <w:szCs w:val="24"/>
        </w:rPr>
        <w:t>30</w:t>
      </w:r>
      <w:r w:rsidR="00CC25E3" w:rsidRPr="007A55BE">
        <w:rPr>
          <w:rFonts w:ascii="Times New Roman" w:hAnsi="Times New Roman" w:cs="Times New Roman"/>
          <w:sz w:val="24"/>
          <w:szCs w:val="24"/>
        </w:rPr>
        <w:t>.12.20</w:t>
      </w:r>
      <w:r w:rsidR="007A55BE" w:rsidRPr="007A55BE">
        <w:rPr>
          <w:rFonts w:ascii="Times New Roman" w:hAnsi="Times New Roman" w:cs="Times New Roman"/>
          <w:sz w:val="24"/>
          <w:szCs w:val="24"/>
        </w:rPr>
        <w:t>20</w:t>
      </w:r>
      <w:r w:rsidR="00CC25E3" w:rsidRPr="007A55BE">
        <w:rPr>
          <w:rFonts w:ascii="Times New Roman" w:hAnsi="Times New Roman" w:cs="Times New Roman"/>
          <w:sz w:val="24"/>
          <w:szCs w:val="24"/>
        </w:rPr>
        <w:t xml:space="preserve"> №</w:t>
      </w:r>
      <w:r w:rsidR="007A55BE" w:rsidRPr="007A55BE">
        <w:rPr>
          <w:rFonts w:ascii="Times New Roman" w:hAnsi="Times New Roman" w:cs="Times New Roman"/>
          <w:sz w:val="24"/>
          <w:szCs w:val="24"/>
        </w:rPr>
        <w:t>76</w:t>
      </w:r>
      <w:r w:rsidR="00CC25E3" w:rsidRPr="007A55BE">
        <w:rPr>
          <w:rFonts w:ascii="Times New Roman" w:hAnsi="Times New Roman" w:cs="Times New Roman"/>
          <w:sz w:val="24"/>
          <w:szCs w:val="24"/>
        </w:rPr>
        <w:t xml:space="preserve"> «О бюджете муниципального образования «Вяземский район» Смоленской области на 202</w:t>
      </w:r>
      <w:r w:rsidR="007A55BE" w:rsidRPr="007A55BE">
        <w:rPr>
          <w:rFonts w:ascii="Times New Roman" w:hAnsi="Times New Roman" w:cs="Times New Roman"/>
          <w:sz w:val="24"/>
          <w:szCs w:val="24"/>
        </w:rPr>
        <w:t>1</w:t>
      </w:r>
      <w:r w:rsidR="00CC25E3" w:rsidRPr="007A55BE">
        <w:rPr>
          <w:rFonts w:ascii="Times New Roman" w:hAnsi="Times New Roman" w:cs="Times New Roman"/>
          <w:sz w:val="24"/>
          <w:szCs w:val="24"/>
        </w:rPr>
        <w:t xml:space="preserve"> год и на плановый период 202</w:t>
      </w:r>
      <w:r w:rsidR="007A55BE" w:rsidRPr="007A55BE">
        <w:rPr>
          <w:rFonts w:ascii="Times New Roman" w:hAnsi="Times New Roman" w:cs="Times New Roman"/>
          <w:sz w:val="24"/>
          <w:szCs w:val="24"/>
        </w:rPr>
        <w:t>2</w:t>
      </w:r>
      <w:r w:rsidR="00CC25E3" w:rsidRPr="007A55BE">
        <w:rPr>
          <w:rFonts w:ascii="Times New Roman" w:hAnsi="Times New Roman" w:cs="Times New Roman"/>
          <w:sz w:val="24"/>
          <w:szCs w:val="24"/>
        </w:rPr>
        <w:t xml:space="preserve"> и 202</w:t>
      </w:r>
      <w:r w:rsidR="007A55BE" w:rsidRPr="007A55BE">
        <w:rPr>
          <w:rFonts w:ascii="Times New Roman" w:hAnsi="Times New Roman" w:cs="Times New Roman"/>
          <w:sz w:val="24"/>
          <w:szCs w:val="24"/>
        </w:rPr>
        <w:t>3</w:t>
      </w:r>
      <w:r w:rsidR="00CC25E3" w:rsidRPr="007A55BE">
        <w:rPr>
          <w:rFonts w:ascii="Times New Roman" w:hAnsi="Times New Roman" w:cs="Times New Roman"/>
          <w:sz w:val="24"/>
          <w:szCs w:val="24"/>
        </w:rPr>
        <w:t xml:space="preserve"> годов» (с изменениями) </w:t>
      </w:r>
      <w:r w:rsidR="00724507" w:rsidRPr="007A55BE">
        <w:rPr>
          <w:rFonts w:ascii="Times New Roman" w:hAnsi="Times New Roman" w:cs="Times New Roman"/>
          <w:sz w:val="24"/>
          <w:szCs w:val="24"/>
        </w:rPr>
        <w:t xml:space="preserve">Вяземский районный Совет </w:t>
      </w:r>
      <w:r w:rsidR="00724507" w:rsidRPr="00562FD0">
        <w:rPr>
          <w:rFonts w:ascii="Times New Roman" w:hAnsi="Times New Roman" w:cs="Times New Roman"/>
          <w:sz w:val="24"/>
          <w:szCs w:val="24"/>
        </w:rPr>
        <w:t xml:space="preserve">депутатов </w:t>
      </w:r>
      <w:r w:rsidR="00CC25E3" w:rsidRPr="00562FD0">
        <w:rPr>
          <w:rFonts w:ascii="Times New Roman" w:hAnsi="Times New Roman" w:cs="Times New Roman"/>
          <w:sz w:val="24"/>
          <w:szCs w:val="24"/>
        </w:rPr>
        <w:t>в 202</w:t>
      </w:r>
      <w:r w:rsidR="007A55BE" w:rsidRPr="00562FD0">
        <w:rPr>
          <w:rFonts w:ascii="Times New Roman" w:hAnsi="Times New Roman" w:cs="Times New Roman"/>
          <w:sz w:val="24"/>
          <w:szCs w:val="24"/>
        </w:rPr>
        <w:t>1</w:t>
      </w:r>
      <w:r w:rsidR="00CC25E3" w:rsidRPr="00562FD0">
        <w:rPr>
          <w:rFonts w:ascii="Times New Roman" w:hAnsi="Times New Roman" w:cs="Times New Roman"/>
          <w:sz w:val="24"/>
          <w:szCs w:val="24"/>
        </w:rPr>
        <w:t xml:space="preserve"> году наделен полномочиями главного администратора бюджетных средств муниципального образования.</w:t>
      </w:r>
    </w:p>
    <w:p w:rsidR="00C27B51" w:rsidRPr="005E2C28" w:rsidRDefault="00C27B51" w:rsidP="00A05B6D">
      <w:pPr>
        <w:pStyle w:val="af"/>
        <w:numPr>
          <w:ilvl w:val="0"/>
          <w:numId w:val="14"/>
        </w:numPr>
        <w:tabs>
          <w:tab w:val="left" w:pos="567"/>
          <w:tab w:val="left" w:pos="709"/>
        </w:tabs>
        <w:spacing w:after="0" w:line="240" w:lineRule="auto"/>
        <w:ind w:left="0" w:firstLine="360"/>
        <w:jc w:val="both"/>
        <w:rPr>
          <w:rFonts w:ascii="Times New Roman" w:hAnsi="Times New Roman" w:cs="Times New Roman"/>
          <w:color w:val="0070C0"/>
          <w:sz w:val="24"/>
          <w:szCs w:val="24"/>
        </w:rPr>
      </w:pPr>
      <w:r w:rsidRPr="00562FD0">
        <w:rPr>
          <w:rFonts w:ascii="Times New Roman" w:hAnsi="Times New Roman" w:cs="Times New Roman"/>
          <w:sz w:val="24"/>
          <w:szCs w:val="24"/>
        </w:rPr>
        <w:t xml:space="preserve">В </w:t>
      </w:r>
      <w:r w:rsidR="00562FD0" w:rsidRPr="00562FD0">
        <w:rPr>
          <w:rFonts w:ascii="Times New Roman" w:hAnsi="Times New Roman" w:cs="Times New Roman"/>
          <w:sz w:val="24"/>
          <w:szCs w:val="24"/>
        </w:rPr>
        <w:t>соответствии со ст.15 Положения о бюджетном процессе годовая бюджетная отчетность ГАБС представлена в Контрольно-ревизионную комиссию муниципального образо</w:t>
      </w:r>
      <w:r w:rsidR="00562FD0" w:rsidRPr="009A3967">
        <w:rPr>
          <w:rFonts w:ascii="Times New Roman" w:hAnsi="Times New Roman" w:cs="Times New Roman"/>
          <w:sz w:val="24"/>
          <w:szCs w:val="24"/>
        </w:rPr>
        <w:t>вания «Вяземский район» Смоленской области Вяземским районным Советом депутатов 21.02.2022 года (вх. от 21.02.2022 №21)</w:t>
      </w:r>
      <w:r w:rsidRPr="005E2C28">
        <w:rPr>
          <w:rFonts w:ascii="Times New Roman" w:hAnsi="Times New Roman" w:cs="Times New Roman"/>
          <w:color w:val="0070C0"/>
          <w:sz w:val="24"/>
          <w:szCs w:val="24"/>
        </w:rPr>
        <w:t>.</w:t>
      </w:r>
    </w:p>
    <w:p w:rsidR="00071839" w:rsidRPr="008B01A6" w:rsidRDefault="00071839" w:rsidP="00A05B6D">
      <w:pPr>
        <w:pStyle w:val="af"/>
        <w:numPr>
          <w:ilvl w:val="0"/>
          <w:numId w:val="14"/>
        </w:numPr>
        <w:tabs>
          <w:tab w:val="left" w:pos="567"/>
          <w:tab w:val="left" w:pos="709"/>
        </w:tabs>
        <w:spacing w:after="0" w:line="240" w:lineRule="auto"/>
        <w:ind w:left="0" w:firstLine="360"/>
        <w:jc w:val="both"/>
        <w:rPr>
          <w:rFonts w:ascii="Times New Roman" w:hAnsi="Times New Roman" w:cs="Times New Roman"/>
          <w:sz w:val="24"/>
          <w:szCs w:val="24"/>
        </w:rPr>
      </w:pPr>
      <w:r w:rsidRPr="008B01A6">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8B01A6" w:rsidRDefault="00071839" w:rsidP="00A05B6D">
      <w:pPr>
        <w:pStyle w:val="af"/>
        <w:numPr>
          <w:ilvl w:val="0"/>
          <w:numId w:val="14"/>
        </w:numPr>
        <w:tabs>
          <w:tab w:val="left" w:pos="567"/>
          <w:tab w:val="left" w:pos="709"/>
        </w:tabs>
        <w:spacing w:after="0" w:line="240" w:lineRule="auto"/>
        <w:ind w:left="0" w:firstLine="360"/>
        <w:jc w:val="both"/>
      </w:pPr>
      <w:r w:rsidRPr="008B01A6">
        <w:rPr>
          <w:rFonts w:ascii="Times New Roman" w:eastAsia="Times New Roman" w:hAnsi="Times New Roman" w:cs="Times New Roman"/>
          <w:sz w:val="24"/>
          <w:szCs w:val="24"/>
          <w:lang w:eastAsia="ru-RU"/>
        </w:rPr>
        <w:t>Согласно ф.0503127 «</w:t>
      </w:r>
      <w:r w:rsidRPr="008B01A6">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8B01A6">
        <w:rPr>
          <w:rFonts w:ascii="Times New Roman" w:eastAsia="Times New Roman" w:hAnsi="Times New Roman" w:cs="Times New Roman"/>
          <w:sz w:val="24"/>
          <w:szCs w:val="24"/>
          <w:lang w:eastAsia="ru-RU"/>
        </w:rPr>
        <w:t xml:space="preserve">при плане в сумме </w:t>
      </w:r>
      <w:r w:rsidR="008B01A6" w:rsidRPr="008B01A6">
        <w:rPr>
          <w:rFonts w:ascii="Times New Roman" w:eastAsia="Times New Roman" w:hAnsi="Times New Roman" w:cs="Times New Roman"/>
          <w:b/>
          <w:sz w:val="24"/>
          <w:szCs w:val="24"/>
          <w:lang w:eastAsia="ru-RU"/>
        </w:rPr>
        <w:t>129,6</w:t>
      </w:r>
      <w:r w:rsidR="00A05B6D">
        <w:rPr>
          <w:rFonts w:ascii="Times New Roman" w:eastAsia="Times New Roman" w:hAnsi="Times New Roman" w:cs="Times New Roman"/>
          <w:b/>
          <w:sz w:val="24"/>
          <w:szCs w:val="24"/>
          <w:lang w:eastAsia="ru-RU"/>
        </w:rPr>
        <w:t xml:space="preserve"> </w:t>
      </w:r>
      <w:r w:rsidR="00231909" w:rsidRPr="008B01A6">
        <w:rPr>
          <w:rFonts w:ascii="Times New Roman" w:eastAsia="Times New Roman" w:hAnsi="Times New Roman" w:cs="Times New Roman"/>
          <w:sz w:val="24"/>
          <w:szCs w:val="24"/>
          <w:lang w:eastAsia="ru-RU"/>
        </w:rPr>
        <w:lastRenderedPageBreak/>
        <w:t>тыс.</w:t>
      </w:r>
      <w:r w:rsidRPr="008B01A6">
        <w:rPr>
          <w:rFonts w:ascii="Times New Roman" w:eastAsia="Times New Roman" w:hAnsi="Times New Roman" w:cs="Times New Roman"/>
          <w:sz w:val="24"/>
          <w:szCs w:val="24"/>
          <w:lang w:eastAsia="ru-RU"/>
        </w:rPr>
        <w:t xml:space="preserve">рублей, исполнены в сумме </w:t>
      </w:r>
      <w:r w:rsidR="008B01A6" w:rsidRPr="008B01A6">
        <w:rPr>
          <w:rFonts w:ascii="Times New Roman" w:eastAsia="Times New Roman" w:hAnsi="Times New Roman" w:cs="Times New Roman"/>
          <w:b/>
          <w:sz w:val="24"/>
          <w:szCs w:val="24"/>
          <w:lang w:eastAsia="ru-RU"/>
        </w:rPr>
        <w:t>129,6</w:t>
      </w:r>
      <w:r w:rsidRPr="008B01A6">
        <w:rPr>
          <w:rFonts w:ascii="Times New Roman" w:eastAsia="Times New Roman" w:hAnsi="Times New Roman" w:cs="Times New Roman"/>
          <w:sz w:val="24"/>
          <w:szCs w:val="24"/>
          <w:lang w:eastAsia="ru-RU"/>
        </w:rPr>
        <w:t xml:space="preserve"> тыс.рублей или на </w:t>
      </w:r>
      <w:r w:rsidR="00231909" w:rsidRPr="008B01A6">
        <w:rPr>
          <w:rFonts w:ascii="Times New Roman" w:eastAsia="Times New Roman" w:hAnsi="Times New Roman" w:cs="Times New Roman"/>
          <w:b/>
          <w:sz w:val="24"/>
          <w:szCs w:val="24"/>
          <w:lang w:eastAsia="ru-RU"/>
        </w:rPr>
        <w:t>100,</w:t>
      </w:r>
      <w:r w:rsidR="00724507" w:rsidRPr="008B01A6">
        <w:rPr>
          <w:rFonts w:ascii="Times New Roman" w:eastAsia="Times New Roman" w:hAnsi="Times New Roman" w:cs="Times New Roman"/>
          <w:b/>
          <w:sz w:val="24"/>
          <w:szCs w:val="24"/>
          <w:lang w:eastAsia="ru-RU"/>
        </w:rPr>
        <w:t>0</w:t>
      </w:r>
      <w:r w:rsidRPr="008B01A6">
        <w:rPr>
          <w:rFonts w:ascii="Times New Roman" w:eastAsia="Times New Roman" w:hAnsi="Times New Roman" w:cs="Times New Roman"/>
          <w:sz w:val="24"/>
          <w:szCs w:val="24"/>
          <w:lang w:eastAsia="ru-RU"/>
        </w:rPr>
        <w:t>% от утвержденных бюджетных назначений на 20</w:t>
      </w:r>
      <w:r w:rsidR="007C114C" w:rsidRPr="008B01A6">
        <w:rPr>
          <w:rFonts w:ascii="Times New Roman" w:eastAsia="Times New Roman" w:hAnsi="Times New Roman" w:cs="Times New Roman"/>
          <w:sz w:val="24"/>
          <w:szCs w:val="24"/>
          <w:lang w:eastAsia="ru-RU"/>
        </w:rPr>
        <w:t>2</w:t>
      </w:r>
      <w:r w:rsidR="008B01A6" w:rsidRPr="008B01A6">
        <w:rPr>
          <w:rFonts w:ascii="Times New Roman" w:eastAsia="Times New Roman" w:hAnsi="Times New Roman" w:cs="Times New Roman"/>
          <w:sz w:val="24"/>
          <w:szCs w:val="24"/>
          <w:lang w:eastAsia="ru-RU"/>
        </w:rPr>
        <w:t>1</w:t>
      </w:r>
      <w:r w:rsidRPr="008B01A6">
        <w:rPr>
          <w:rFonts w:ascii="Times New Roman" w:eastAsia="Times New Roman" w:hAnsi="Times New Roman" w:cs="Times New Roman"/>
          <w:sz w:val="24"/>
          <w:szCs w:val="24"/>
          <w:lang w:eastAsia="ru-RU"/>
        </w:rPr>
        <w:t xml:space="preserve"> год.</w:t>
      </w:r>
    </w:p>
    <w:p w:rsidR="00071839" w:rsidRPr="008B01A6" w:rsidRDefault="00C6404E" w:rsidP="00A05B6D">
      <w:pPr>
        <w:pStyle w:val="af"/>
        <w:numPr>
          <w:ilvl w:val="0"/>
          <w:numId w:val="14"/>
        </w:numPr>
        <w:tabs>
          <w:tab w:val="left" w:pos="360"/>
          <w:tab w:val="left" w:pos="567"/>
          <w:tab w:val="left" w:pos="709"/>
        </w:tabs>
        <w:spacing w:after="0" w:line="240" w:lineRule="auto"/>
        <w:ind w:left="0" w:firstLine="426"/>
        <w:jc w:val="both"/>
        <w:rPr>
          <w:rFonts w:ascii="Times New Roman" w:eastAsia="Times New Roman" w:hAnsi="Times New Roman" w:cs="Times New Roman"/>
          <w:sz w:val="24"/>
          <w:szCs w:val="24"/>
          <w:lang w:eastAsia="ru-RU"/>
        </w:rPr>
      </w:pPr>
      <w:r w:rsidRPr="008B01A6">
        <w:rPr>
          <w:rFonts w:ascii="Times New Roman" w:eastAsia="Times New Roman" w:hAnsi="Times New Roman" w:cs="Times New Roman"/>
          <w:sz w:val="24"/>
          <w:szCs w:val="24"/>
          <w:lang w:eastAsia="ru-RU"/>
        </w:rPr>
        <w:t>И</w:t>
      </w:r>
      <w:r w:rsidR="00071839" w:rsidRPr="008B01A6">
        <w:rPr>
          <w:rFonts w:ascii="Times New Roman" w:eastAsia="Times New Roman" w:hAnsi="Times New Roman" w:cs="Times New Roman"/>
          <w:sz w:val="24"/>
          <w:szCs w:val="24"/>
          <w:lang w:eastAsia="ru-RU"/>
        </w:rPr>
        <w:t>сполнение расходов за 20</w:t>
      </w:r>
      <w:r w:rsidR="007C114C" w:rsidRPr="008B01A6">
        <w:rPr>
          <w:rFonts w:ascii="Times New Roman" w:eastAsia="Times New Roman" w:hAnsi="Times New Roman" w:cs="Times New Roman"/>
          <w:sz w:val="24"/>
          <w:szCs w:val="24"/>
          <w:lang w:eastAsia="ru-RU"/>
        </w:rPr>
        <w:t>2</w:t>
      </w:r>
      <w:r w:rsidR="008B01A6" w:rsidRPr="008B01A6">
        <w:rPr>
          <w:rFonts w:ascii="Times New Roman" w:eastAsia="Times New Roman" w:hAnsi="Times New Roman" w:cs="Times New Roman"/>
          <w:sz w:val="24"/>
          <w:szCs w:val="24"/>
          <w:lang w:eastAsia="ru-RU"/>
        </w:rPr>
        <w:t>1</w:t>
      </w:r>
      <w:r w:rsidR="00071839" w:rsidRPr="008B01A6">
        <w:rPr>
          <w:rFonts w:ascii="Times New Roman" w:eastAsia="Times New Roman" w:hAnsi="Times New Roman" w:cs="Times New Roman"/>
          <w:sz w:val="24"/>
          <w:szCs w:val="24"/>
          <w:lang w:eastAsia="ru-RU"/>
        </w:rPr>
        <w:t xml:space="preserve"> год составило в сумме </w:t>
      </w:r>
      <w:r w:rsidR="008B01A6" w:rsidRPr="008B01A6">
        <w:rPr>
          <w:rFonts w:ascii="Times New Roman" w:eastAsia="Times New Roman" w:hAnsi="Times New Roman" w:cs="Times New Roman"/>
          <w:b/>
          <w:sz w:val="24"/>
          <w:szCs w:val="24"/>
          <w:lang w:eastAsia="ru-RU"/>
        </w:rPr>
        <w:t>6 825,4</w:t>
      </w:r>
      <w:r w:rsidR="00071839" w:rsidRPr="008B01A6">
        <w:rPr>
          <w:rFonts w:ascii="Times New Roman" w:eastAsia="Times New Roman" w:hAnsi="Times New Roman" w:cs="Times New Roman"/>
          <w:sz w:val="24"/>
          <w:szCs w:val="24"/>
          <w:lang w:eastAsia="ru-RU"/>
        </w:rPr>
        <w:t xml:space="preserve"> тыс.рублей или </w:t>
      </w:r>
      <w:r w:rsidR="00724507" w:rsidRPr="008B01A6">
        <w:rPr>
          <w:rFonts w:ascii="Times New Roman" w:eastAsia="Times New Roman" w:hAnsi="Times New Roman" w:cs="Times New Roman"/>
          <w:b/>
          <w:sz w:val="24"/>
          <w:szCs w:val="24"/>
          <w:lang w:eastAsia="ru-RU"/>
        </w:rPr>
        <w:t>9</w:t>
      </w:r>
      <w:r w:rsidR="008B01A6" w:rsidRPr="008B01A6">
        <w:rPr>
          <w:rFonts w:ascii="Times New Roman" w:eastAsia="Times New Roman" w:hAnsi="Times New Roman" w:cs="Times New Roman"/>
          <w:b/>
          <w:sz w:val="24"/>
          <w:szCs w:val="24"/>
          <w:lang w:eastAsia="ru-RU"/>
        </w:rPr>
        <w:t>9</w:t>
      </w:r>
      <w:r w:rsidR="00724507" w:rsidRPr="008B01A6">
        <w:rPr>
          <w:rFonts w:ascii="Times New Roman" w:eastAsia="Times New Roman" w:hAnsi="Times New Roman" w:cs="Times New Roman"/>
          <w:b/>
          <w:sz w:val="24"/>
          <w:szCs w:val="24"/>
          <w:lang w:eastAsia="ru-RU"/>
        </w:rPr>
        <w:t>,6</w:t>
      </w:r>
      <w:r w:rsidR="00071839" w:rsidRPr="008B01A6">
        <w:rPr>
          <w:rFonts w:ascii="Times New Roman" w:eastAsia="Times New Roman" w:hAnsi="Times New Roman" w:cs="Times New Roman"/>
          <w:sz w:val="24"/>
          <w:szCs w:val="24"/>
          <w:lang w:eastAsia="ru-RU"/>
        </w:rPr>
        <w:t xml:space="preserve">% </w:t>
      </w:r>
      <w:r w:rsidRPr="008B01A6">
        <w:rPr>
          <w:rFonts w:ascii="Times New Roman" w:eastAsia="Times New Roman" w:hAnsi="Times New Roman" w:cs="Times New Roman"/>
          <w:sz w:val="24"/>
          <w:szCs w:val="24"/>
          <w:lang w:eastAsia="ru-RU"/>
        </w:rPr>
        <w:t xml:space="preserve">к утверждённым бюджетным назначениям согласно решению Вяземского районного Совета депутатов от </w:t>
      </w:r>
      <w:r w:rsidR="008B01A6" w:rsidRPr="008B01A6">
        <w:rPr>
          <w:rFonts w:ascii="Times New Roman" w:eastAsia="Times New Roman" w:hAnsi="Times New Roman" w:cs="Times New Roman"/>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Pr="008B01A6">
        <w:rPr>
          <w:rFonts w:ascii="Times New Roman" w:eastAsia="Times New Roman" w:hAnsi="Times New Roman" w:cs="Times New Roman"/>
          <w:sz w:val="24"/>
          <w:szCs w:val="24"/>
          <w:lang w:eastAsia="ru-RU"/>
        </w:rPr>
        <w:t xml:space="preserve">».Утверждённые ассигнования по расходным назначениям не выполнены в объёме </w:t>
      </w:r>
      <w:r w:rsidR="008B01A6" w:rsidRPr="008B01A6">
        <w:rPr>
          <w:rFonts w:ascii="Times New Roman" w:eastAsia="Times New Roman" w:hAnsi="Times New Roman" w:cs="Times New Roman"/>
          <w:b/>
          <w:sz w:val="24"/>
          <w:szCs w:val="24"/>
          <w:lang w:eastAsia="ru-RU"/>
        </w:rPr>
        <w:t>25,7</w:t>
      </w:r>
      <w:r w:rsidR="00AC4D7B" w:rsidRPr="008B01A6">
        <w:rPr>
          <w:rFonts w:ascii="Times New Roman" w:eastAsia="Times New Roman" w:hAnsi="Times New Roman" w:cs="Times New Roman"/>
          <w:sz w:val="24"/>
          <w:szCs w:val="24"/>
          <w:lang w:eastAsia="ru-RU"/>
        </w:rPr>
        <w:t xml:space="preserve"> тыс.</w:t>
      </w:r>
      <w:r w:rsidRPr="008B01A6">
        <w:rPr>
          <w:rFonts w:ascii="Times New Roman" w:eastAsia="Times New Roman" w:hAnsi="Times New Roman" w:cs="Times New Roman"/>
          <w:sz w:val="24"/>
          <w:szCs w:val="24"/>
          <w:lang w:eastAsia="ru-RU"/>
        </w:rPr>
        <w:t>рублей.</w:t>
      </w:r>
    </w:p>
    <w:p w:rsidR="00A00B22" w:rsidRPr="008B01A6" w:rsidRDefault="00A00B22" w:rsidP="00A05B6D">
      <w:pPr>
        <w:pStyle w:val="af"/>
        <w:numPr>
          <w:ilvl w:val="0"/>
          <w:numId w:val="14"/>
        </w:numPr>
        <w:tabs>
          <w:tab w:val="left" w:pos="426"/>
          <w:tab w:val="left" w:pos="567"/>
        </w:tabs>
        <w:spacing w:after="0" w:line="240" w:lineRule="auto"/>
        <w:ind w:left="0" w:firstLine="426"/>
        <w:jc w:val="both"/>
        <w:rPr>
          <w:rFonts w:ascii="Times New Roman" w:eastAsia="Times New Roman" w:hAnsi="Times New Roman" w:cs="Times New Roman"/>
          <w:sz w:val="24"/>
          <w:szCs w:val="24"/>
          <w:lang w:eastAsia="ru-RU"/>
        </w:rPr>
      </w:pPr>
      <w:r w:rsidRPr="008B01A6">
        <w:rPr>
          <w:rFonts w:ascii="Times New Roman" w:eastAsia="Times New Roman" w:hAnsi="Times New Roman" w:cs="Times New Roman"/>
          <w:sz w:val="24"/>
          <w:szCs w:val="24"/>
          <w:lang w:eastAsia="ru-RU"/>
        </w:rPr>
        <w:t xml:space="preserve">При выборочной проверке существенных недостатков в оформлении бюджетной отчетности, которые повлияли на достоверность предоставленной бюджетной отчетности </w:t>
      </w:r>
      <w:r w:rsidR="00AC4D7B" w:rsidRPr="008B01A6">
        <w:rPr>
          <w:rFonts w:ascii="Times New Roman" w:eastAsia="Times New Roman" w:hAnsi="Times New Roman" w:cs="Times New Roman"/>
          <w:sz w:val="24"/>
          <w:szCs w:val="24"/>
          <w:lang w:eastAsia="ru-RU"/>
        </w:rPr>
        <w:t>Вяземского районного Совета депутатов</w:t>
      </w:r>
      <w:r w:rsidRPr="008B01A6">
        <w:rPr>
          <w:rFonts w:ascii="Times New Roman" w:eastAsia="Times New Roman" w:hAnsi="Times New Roman" w:cs="Times New Roman"/>
          <w:sz w:val="24"/>
          <w:szCs w:val="24"/>
          <w:lang w:eastAsia="ru-RU"/>
        </w:rPr>
        <w:t xml:space="preserve"> за 20</w:t>
      </w:r>
      <w:r w:rsidR="007A2A2F" w:rsidRPr="008B01A6">
        <w:rPr>
          <w:rFonts w:ascii="Times New Roman" w:eastAsia="Times New Roman" w:hAnsi="Times New Roman" w:cs="Times New Roman"/>
          <w:sz w:val="24"/>
          <w:szCs w:val="24"/>
          <w:lang w:eastAsia="ru-RU"/>
        </w:rPr>
        <w:t>2</w:t>
      </w:r>
      <w:r w:rsidR="008B01A6" w:rsidRPr="008B01A6">
        <w:rPr>
          <w:rFonts w:ascii="Times New Roman" w:eastAsia="Times New Roman" w:hAnsi="Times New Roman" w:cs="Times New Roman"/>
          <w:sz w:val="24"/>
          <w:szCs w:val="24"/>
          <w:lang w:eastAsia="ru-RU"/>
        </w:rPr>
        <w:t>1</w:t>
      </w:r>
      <w:r w:rsidRPr="008B01A6">
        <w:rPr>
          <w:rFonts w:ascii="Times New Roman" w:eastAsia="Times New Roman" w:hAnsi="Times New Roman" w:cs="Times New Roman"/>
          <w:sz w:val="24"/>
          <w:szCs w:val="24"/>
          <w:lang w:eastAsia="ru-RU"/>
        </w:rPr>
        <w:t xml:space="preserve"> год не выявлено.</w:t>
      </w:r>
    </w:p>
    <w:p w:rsidR="00E77D39" w:rsidRPr="005E2C28" w:rsidRDefault="00E77D39" w:rsidP="00A05B6D">
      <w:pPr>
        <w:spacing w:after="0" w:line="240" w:lineRule="auto"/>
        <w:ind w:firstLine="708"/>
        <w:jc w:val="center"/>
        <w:rPr>
          <w:rFonts w:ascii="Times New Roman" w:eastAsia="Times New Roman" w:hAnsi="Times New Roman" w:cs="Times New Roman"/>
          <w:b/>
          <w:color w:val="0070C0"/>
          <w:sz w:val="28"/>
          <w:szCs w:val="28"/>
          <w:lang w:eastAsia="ru-RU"/>
        </w:rPr>
      </w:pPr>
    </w:p>
    <w:p w:rsidR="00161F77" w:rsidRPr="00ED00F5" w:rsidRDefault="00161F77" w:rsidP="00A05B6D">
      <w:pPr>
        <w:spacing w:after="0" w:line="240" w:lineRule="auto"/>
        <w:ind w:firstLine="708"/>
        <w:jc w:val="center"/>
        <w:rPr>
          <w:rFonts w:ascii="Times New Roman" w:eastAsia="Times New Roman" w:hAnsi="Times New Roman" w:cs="Times New Roman"/>
          <w:b/>
          <w:sz w:val="24"/>
          <w:szCs w:val="24"/>
          <w:lang w:eastAsia="ru-RU"/>
        </w:rPr>
      </w:pPr>
      <w:r w:rsidRPr="00ED00F5">
        <w:rPr>
          <w:rFonts w:ascii="Times New Roman" w:eastAsia="Times New Roman" w:hAnsi="Times New Roman" w:cs="Times New Roman"/>
          <w:b/>
          <w:sz w:val="24"/>
          <w:szCs w:val="24"/>
          <w:lang w:eastAsia="ru-RU"/>
        </w:rPr>
        <w:t>Предложения:</w:t>
      </w:r>
    </w:p>
    <w:p w:rsidR="00161F77" w:rsidRPr="006224F3" w:rsidRDefault="00161F77" w:rsidP="00A05B6D">
      <w:pPr>
        <w:pStyle w:val="af"/>
        <w:numPr>
          <w:ilvl w:val="0"/>
          <w:numId w:val="1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ED00F5">
        <w:rPr>
          <w:rFonts w:ascii="Times New Roman" w:eastAsia="Times New Roman" w:hAnsi="Times New Roman" w:cs="Times New Roman"/>
          <w:sz w:val="24"/>
          <w:szCs w:val="24"/>
          <w:lang w:eastAsia="ru-RU"/>
        </w:rPr>
        <w:t xml:space="preserve">Направить заключение </w:t>
      </w:r>
      <w:r w:rsidRPr="00ED00F5">
        <w:rPr>
          <w:rFonts w:ascii="Times New Roman" w:hAnsi="Times New Roman" w:cs="Times New Roman"/>
          <w:sz w:val="24"/>
          <w:szCs w:val="24"/>
        </w:rPr>
        <w:t xml:space="preserve">по результатам внешней проверки годовой бюджетной отчетности </w:t>
      </w:r>
      <w:r w:rsidR="00F976D8" w:rsidRPr="00ED00F5">
        <w:rPr>
          <w:rFonts w:ascii="Times New Roman" w:hAnsi="Times New Roman" w:cs="Times New Roman"/>
          <w:sz w:val="24"/>
          <w:szCs w:val="24"/>
        </w:rPr>
        <w:t xml:space="preserve">главного администратора бюджетных средств </w:t>
      </w:r>
      <w:r w:rsidRPr="00ED00F5">
        <w:rPr>
          <w:rFonts w:ascii="Times New Roman" w:hAnsi="Times New Roman" w:cs="Times New Roman"/>
          <w:sz w:val="24"/>
          <w:szCs w:val="24"/>
        </w:rPr>
        <w:t>за 20</w:t>
      </w:r>
      <w:r w:rsidR="00D1579C" w:rsidRPr="00ED00F5">
        <w:rPr>
          <w:rFonts w:ascii="Times New Roman" w:hAnsi="Times New Roman" w:cs="Times New Roman"/>
          <w:sz w:val="24"/>
          <w:szCs w:val="24"/>
        </w:rPr>
        <w:t>2</w:t>
      </w:r>
      <w:r w:rsidR="00ED00F5" w:rsidRPr="00ED00F5">
        <w:rPr>
          <w:rFonts w:ascii="Times New Roman" w:hAnsi="Times New Roman" w:cs="Times New Roman"/>
          <w:sz w:val="24"/>
          <w:szCs w:val="24"/>
        </w:rPr>
        <w:t>1</w:t>
      </w:r>
      <w:r w:rsidRPr="00ED00F5">
        <w:rPr>
          <w:rFonts w:ascii="Times New Roman" w:hAnsi="Times New Roman" w:cs="Times New Roman"/>
          <w:sz w:val="24"/>
          <w:szCs w:val="24"/>
        </w:rPr>
        <w:t xml:space="preserve"> год </w:t>
      </w:r>
      <w:r w:rsidRPr="00ED00F5">
        <w:rPr>
          <w:rFonts w:ascii="Times New Roman" w:eastAsia="Times New Roman" w:hAnsi="Times New Roman" w:cs="Times New Roman"/>
          <w:sz w:val="24"/>
          <w:szCs w:val="24"/>
          <w:lang w:eastAsia="ru-RU"/>
        </w:rPr>
        <w:t xml:space="preserve">в </w:t>
      </w:r>
      <w:r w:rsidR="00AC4D7B" w:rsidRPr="00ED00F5">
        <w:rPr>
          <w:rFonts w:ascii="Times New Roman" w:eastAsia="Times New Roman" w:hAnsi="Times New Roman" w:cs="Times New Roman"/>
          <w:sz w:val="24"/>
          <w:szCs w:val="24"/>
          <w:lang w:eastAsia="ru-RU"/>
        </w:rPr>
        <w:t xml:space="preserve">Вяземский </w:t>
      </w:r>
      <w:r w:rsidR="00AC4D7B" w:rsidRPr="006224F3">
        <w:rPr>
          <w:rFonts w:ascii="Times New Roman" w:eastAsia="Times New Roman" w:hAnsi="Times New Roman" w:cs="Times New Roman"/>
          <w:sz w:val="24"/>
          <w:szCs w:val="24"/>
          <w:lang w:eastAsia="ru-RU"/>
        </w:rPr>
        <w:t>районный Совет депутатов</w:t>
      </w:r>
      <w:r w:rsidRPr="006224F3">
        <w:rPr>
          <w:rFonts w:ascii="Times New Roman" w:eastAsia="Times New Roman" w:hAnsi="Times New Roman" w:cs="Times New Roman"/>
          <w:bCs/>
          <w:sz w:val="24"/>
          <w:szCs w:val="24"/>
          <w:lang w:eastAsia="ru-RU"/>
        </w:rPr>
        <w:t>.</w:t>
      </w:r>
    </w:p>
    <w:p w:rsidR="00A13288" w:rsidRPr="006224F3" w:rsidRDefault="00A13288" w:rsidP="00A05B6D">
      <w:pPr>
        <w:pStyle w:val="af"/>
        <w:numPr>
          <w:ilvl w:val="0"/>
          <w:numId w:val="1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6224F3">
        <w:rPr>
          <w:rFonts w:ascii="Times New Roman" w:eastAsia="Times New Roman" w:hAnsi="Times New Roman" w:cs="Times New Roman"/>
          <w:bCs/>
          <w:sz w:val="24"/>
          <w:szCs w:val="24"/>
          <w:lang w:eastAsia="ru-RU"/>
        </w:rPr>
        <w:t xml:space="preserve">Предоставленные показатели бюджетной отчётности </w:t>
      </w:r>
      <w:r w:rsidR="00AC4D7B" w:rsidRPr="006224F3">
        <w:rPr>
          <w:rFonts w:ascii="Times New Roman" w:eastAsia="Times New Roman" w:hAnsi="Times New Roman" w:cs="Times New Roman"/>
          <w:sz w:val="24"/>
          <w:szCs w:val="24"/>
          <w:lang w:eastAsia="ru-RU"/>
        </w:rPr>
        <w:t>Вяземского районного Совета депутатов</w:t>
      </w:r>
      <w:r w:rsidRPr="006224F3">
        <w:rPr>
          <w:rFonts w:ascii="Times New Roman" w:eastAsia="Times New Roman" w:hAnsi="Times New Roman" w:cs="Times New Roman"/>
          <w:bCs/>
          <w:sz w:val="24"/>
          <w:szCs w:val="24"/>
          <w:lang w:eastAsia="ru-RU"/>
        </w:rPr>
        <w:t xml:space="preserve"> за 202</w:t>
      </w:r>
      <w:r w:rsidR="00562FD0" w:rsidRPr="006224F3">
        <w:rPr>
          <w:rFonts w:ascii="Times New Roman" w:eastAsia="Times New Roman" w:hAnsi="Times New Roman" w:cs="Times New Roman"/>
          <w:bCs/>
          <w:sz w:val="24"/>
          <w:szCs w:val="24"/>
          <w:lang w:eastAsia="ru-RU"/>
        </w:rPr>
        <w:t>1</w:t>
      </w:r>
      <w:r w:rsidRPr="006224F3">
        <w:rPr>
          <w:rFonts w:ascii="Times New Roman" w:eastAsia="Times New Roman" w:hAnsi="Times New Roman" w:cs="Times New Roman"/>
          <w:bCs/>
          <w:sz w:val="24"/>
          <w:szCs w:val="24"/>
          <w:lang w:eastAsia="ru-RU"/>
        </w:rPr>
        <w:t xml:space="preserve">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F73589" w:rsidRPr="005E2C28" w:rsidRDefault="00F73589" w:rsidP="00A05B6D">
      <w:pPr>
        <w:tabs>
          <w:tab w:val="left" w:pos="567"/>
        </w:tabs>
        <w:spacing w:after="0" w:line="240" w:lineRule="auto"/>
        <w:jc w:val="both"/>
        <w:textAlignment w:val="top"/>
        <w:rPr>
          <w:rFonts w:ascii="Times New Roman" w:eastAsia="Times New Roman" w:hAnsi="Times New Roman" w:cs="Times New Roman"/>
          <w:bCs/>
          <w:color w:val="0070C0"/>
          <w:sz w:val="24"/>
          <w:szCs w:val="24"/>
          <w:lang w:eastAsia="ru-RU"/>
        </w:rPr>
      </w:pPr>
    </w:p>
    <w:p w:rsidR="00F73589" w:rsidRPr="00F73589" w:rsidRDefault="00F73589" w:rsidP="00A05B6D">
      <w:pPr>
        <w:tabs>
          <w:tab w:val="left" w:pos="567"/>
        </w:tabs>
        <w:spacing w:after="0" w:line="240" w:lineRule="auto"/>
        <w:jc w:val="both"/>
        <w:textAlignment w:val="top"/>
        <w:rPr>
          <w:rFonts w:ascii="Times New Roman" w:eastAsia="Times New Roman" w:hAnsi="Times New Roman" w:cs="Times New Roman"/>
          <w:bCs/>
          <w:sz w:val="24"/>
          <w:szCs w:val="24"/>
          <w:lang w:eastAsia="ru-RU"/>
        </w:rPr>
      </w:pPr>
    </w:p>
    <w:p w:rsidR="00A13288" w:rsidRPr="00A13288" w:rsidRDefault="00A13288" w:rsidP="00A05B6D">
      <w:pPr>
        <w:spacing w:after="0" w:line="240" w:lineRule="auto"/>
        <w:ind w:firstLine="720"/>
        <w:jc w:val="both"/>
        <w:textAlignment w:val="top"/>
        <w:rPr>
          <w:rFonts w:ascii="Times New Roman" w:eastAsia="Times New Roman" w:hAnsi="Times New Roman" w:cs="Times New Roman"/>
          <w:bCs/>
          <w:i/>
          <w:sz w:val="24"/>
          <w:szCs w:val="24"/>
          <w:lang w:eastAsia="ru-RU"/>
        </w:rPr>
      </w:pPr>
      <w:r w:rsidRPr="00A13288">
        <w:rPr>
          <w:rFonts w:ascii="Times New Roman" w:eastAsia="Times New Roman" w:hAnsi="Times New Roman" w:cs="Times New Roman"/>
          <w:bCs/>
          <w:i/>
          <w:sz w:val="24"/>
          <w:szCs w:val="24"/>
          <w:lang w:eastAsia="ru-RU"/>
        </w:rPr>
        <w:t>Настоящее заключение составлено в 2-х экземплярах:</w:t>
      </w:r>
    </w:p>
    <w:p w:rsidR="00A13288" w:rsidRPr="00A13288" w:rsidRDefault="00A13288" w:rsidP="00A05B6D">
      <w:pPr>
        <w:spacing w:after="0" w:line="240" w:lineRule="auto"/>
        <w:ind w:firstLine="720"/>
        <w:jc w:val="both"/>
        <w:textAlignment w:val="top"/>
        <w:rPr>
          <w:rFonts w:ascii="Times New Roman" w:eastAsia="Times New Roman" w:hAnsi="Times New Roman" w:cs="Times New Roman"/>
          <w:bCs/>
          <w:i/>
          <w:sz w:val="24"/>
          <w:szCs w:val="24"/>
          <w:lang w:eastAsia="ru-RU"/>
        </w:rPr>
      </w:pPr>
      <w:r w:rsidRPr="00A13288">
        <w:rPr>
          <w:rFonts w:ascii="Times New Roman" w:eastAsia="Times New Roman" w:hAnsi="Times New Roman" w:cs="Times New Roman"/>
          <w:bCs/>
          <w:i/>
          <w:sz w:val="24"/>
          <w:szCs w:val="24"/>
          <w:lang w:eastAsia="ru-RU"/>
        </w:rPr>
        <w:t xml:space="preserve">Один экземпляр для </w:t>
      </w:r>
      <w:r w:rsidR="00C66E9B">
        <w:rPr>
          <w:rFonts w:ascii="Times New Roman" w:eastAsia="Times New Roman" w:hAnsi="Times New Roman" w:cs="Times New Roman"/>
          <w:bCs/>
          <w:i/>
          <w:sz w:val="24"/>
          <w:szCs w:val="24"/>
          <w:lang w:eastAsia="ru-RU"/>
        </w:rPr>
        <w:t>Вяземского районного Совета депутатов</w:t>
      </w:r>
      <w:r w:rsidRPr="00A13288">
        <w:rPr>
          <w:rFonts w:ascii="Times New Roman" w:eastAsia="Times New Roman" w:hAnsi="Times New Roman" w:cs="Times New Roman"/>
          <w:bCs/>
          <w:i/>
          <w:sz w:val="24"/>
          <w:szCs w:val="24"/>
          <w:lang w:eastAsia="ru-RU"/>
        </w:rPr>
        <w:t>. Направляется с сопроводительным письмом.</w:t>
      </w:r>
    </w:p>
    <w:p w:rsidR="00A13288" w:rsidRPr="00A13288" w:rsidRDefault="00A13288" w:rsidP="00A05B6D">
      <w:pPr>
        <w:spacing w:after="0" w:line="240" w:lineRule="auto"/>
        <w:ind w:firstLine="720"/>
        <w:jc w:val="both"/>
        <w:textAlignment w:val="top"/>
        <w:rPr>
          <w:rFonts w:ascii="Times New Roman" w:eastAsia="Times New Roman" w:hAnsi="Times New Roman" w:cs="Times New Roman"/>
          <w:bCs/>
          <w:i/>
          <w:sz w:val="24"/>
          <w:szCs w:val="24"/>
          <w:lang w:eastAsia="ru-RU"/>
        </w:rPr>
      </w:pPr>
      <w:r w:rsidRPr="00A13288">
        <w:rPr>
          <w:rFonts w:ascii="Times New Roman" w:eastAsia="Times New Roman" w:hAnsi="Times New Roman" w:cs="Times New Roman"/>
          <w:bCs/>
          <w:i/>
          <w:sz w:val="24"/>
          <w:szCs w:val="24"/>
          <w:lang w:eastAsia="ru-RU"/>
        </w:rPr>
        <w:t>Один экземпляр остается в Контрольно-ревизионной комиссии муниципального образования «Вяземский район» Смоленской области.</w:t>
      </w:r>
    </w:p>
    <w:p w:rsidR="00A13288" w:rsidRDefault="00A13288" w:rsidP="000F3D57">
      <w:pPr>
        <w:spacing w:after="0" w:line="240" w:lineRule="auto"/>
        <w:jc w:val="both"/>
        <w:textAlignment w:val="top"/>
        <w:rPr>
          <w:rFonts w:ascii="Times New Roman" w:eastAsia="Times New Roman" w:hAnsi="Times New Roman" w:cs="Times New Roman"/>
          <w:bCs/>
          <w:sz w:val="24"/>
          <w:szCs w:val="24"/>
          <w:lang w:eastAsia="ru-RU"/>
        </w:rPr>
      </w:pPr>
    </w:p>
    <w:p w:rsidR="00A13288" w:rsidRPr="00B660E0" w:rsidRDefault="00A13288" w:rsidP="000F3D57">
      <w:pPr>
        <w:spacing w:after="0" w:line="240" w:lineRule="auto"/>
        <w:jc w:val="both"/>
        <w:textAlignment w:val="top"/>
        <w:rPr>
          <w:rFonts w:ascii="Times New Roman" w:eastAsia="Times New Roman" w:hAnsi="Times New Roman" w:cs="Times New Roman"/>
          <w:bCs/>
          <w:sz w:val="24"/>
          <w:szCs w:val="24"/>
          <w:lang w:eastAsia="ru-RU"/>
        </w:rPr>
      </w:pPr>
    </w:p>
    <w:p w:rsidR="007F5198" w:rsidRPr="00B660E0" w:rsidRDefault="007F5198" w:rsidP="000F3D57">
      <w:pPr>
        <w:spacing w:after="0" w:line="240" w:lineRule="auto"/>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8"/>
      </w:tblGrid>
      <w:tr w:rsidR="00A13288" w:rsidRPr="00B660E0" w:rsidTr="002C2959">
        <w:tc>
          <w:tcPr>
            <w:tcW w:w="5353" w:type="dxa"/>
          </w:tcPr>
          <w:p w:rsidR="002C2959" w:rsidRPr="00B660E0" w:rsidRDefault="002C2959" w:rsidP="002C2959">
            <w:pPr>
              <w:jc w:val="both"/>
              <w:textAlignment w:val="top"/>
              <w:rPr>
                <w:sz w:val="24"/>
                <w:szCs w:val="24"/>
              </w:rPr>
            </w:pPr>
            <w:r w:rsidRPr="00B660E0">
              <w:rPr>
                <w:sz w:val="24"/>
                <w:szCs w:val="24"/>
              </w:rPr>
              <w:t>Председатель Контрольно-ревизионной</w:t>
            </w:r>
          </w:p>
          <w:p w:rsidR="002C2959" w:rsidRPr="00B660E0" w:rsidRDefault="002C2959" w:rsidP="002C2959">
            <w:pPr>
              <w:jc w:val="both"/>
              <w:textAlignment w:val="top"/>
              <w:rPr>
                <w:sz w:val="24"/>
                <w:szCs w:val="24"/>
              </w:rPr>
            </w:pPr>
            <w:r w:rsidRPr="00B660E0">
              <w:rPr>
                <w:sz w:val="24"/>
                <w:szCs w:val="24"/>
              </w:rPr>
              <w:t>комиссии муниципального образования</w:t>
            </w:r>
          </w:p>
          <w:p w:rsidR="002C2959" w:rsidRPr="00B660E0" w:rsidRDefault="002C2959" w:rsidP="002C2959">
            <w:pPr>
              <w:jc w:val="both"/>
              <w:textAlignment w:val="top"/>
              <w:rPr>
                <w:bCs/>
                <w:sz w:val="24"/>
                <w:szCs w:val="24"/>
              </w:rPr>
            </w:pPr>
            <w:r w:rsidRPr="00B660E0">
              <w:rPr>
                <w:sz w:val="24"/>
                <w:szCs w:val="24"/>
              </w:rPr>
              <w:t>«Вяземский район» Смоленской области</w:t>
            </w:r>
          </w:p>
        </w:tc>
        <w:tc>
          <w:tcPr>
            <w:tcW w:w="4218" w:type="dxa"/>
          </w:tcPr>
          <w:p w:rsidR="002C2959" w:rsidRPr="00B660E0" w:rsidRDefault="002C2959" w:rsidP="002C2959">
            <w:pPr>
              <w:jc w:val="right"/>
              <w:textAlignment w:val="top"/>
              <w:rPr>
                <w:b/>
                <w:bCs/>
                <w:sz w:val="24"/>
                <w:szCs w:val="24"/>
              </w:rPr>
            </w:pPr>
          </w:p>
          <w:p w:rsidR="002C2959" w:rsidRPr="00B660E0" w:rsidRDefault="002C2959" w:rsidP="002C2959">
            <w:pPr>
              <w:jc w:val="right"/>
              <w:textAlignment w:val="top"/>
              <w:rPr>
                <w:b/>
                <w:bCs/>
                <w:sz w:val="24"/>
                <w:szCs w:val="24"/>
              </w:rPr>
            </w:pPr>
          </w:p>
          <w:p w:rsidR="002C2959" w:rsidRPr="00B660E0" w:rsidRDefault="002C2959" w:rsidP="002C2959">
            <w:pPr>
              <w:jc w:val="right"/>
              <w:textAlignment w:val="top"/>
              <w:rPr>
                <w:b/>
                <w:bCs/>
                <w:sz w:val="24"/>
                <w:szCs w:val="24"/>
              </w:rPr>
            </w:pPr>
            <w:r w:rsidRPr="00B660E0">
              <w:rPr>
                <w:b/>
                <w:bCs/>
                <w:sz w:val="24"/>
                <w:szCs w:val="24"/>
              </w:rPr>
              <w:t>О.Н. Марфичева</w:t>
            </w:r>
          </w:p>
        </w:tc>
      </w:tr>
    </w:tbl>
    <w:p w:rsidR="00C66D4F" w:rsidRPr="0014098B" w:rsidRDefault="00C66D4F" w:rsidP="004E0CF4">
      <w:pPr>
        <w:spacing w:after="0" w:line="240" w:lineRule="auto"/>
        <w:rPr>
          <w:rFonts w:ascii="Arial" w:eastAsia="Times New Roman" w:hAnsi="Arial" w:cs="Arial"/>
          <w:b/>
          <w:bCs/>
          <w:color w:val="002060"/>
          <w:sz w:val="18"/>
          <w:szCs w:val="18"/>
          <w:lang w:eastAsia="ru-RU"/>
        </w:rPr>
      </w:pPr>
    </w:p>
    <w:sectPr w:rsidR="00C66D4F" w:rsidRPr="0014098B" w:rsidSect="00A0298B">
      <w:headerReference w:type="default"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FBC" w:rsidRDefault="00116FBC" w:rsidP="007F4C8E">
      <w:pPr>
        <w:spacing w:after="0" w:line="240" w:lineRule="auto"/>
      </w:pPr>
      <w:r>
        <w:separator/>
      </w:r>
    </w:p>
  </w:endnote>
  <w:endnote w:type="continuationSeparator" w:id="0">
    <w:p w:rsidR="00116FBC" w:rsidRDefault="00116FBC"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EndPr/>
    <w:sdtContent>
      <w:p w:rsidR="00116FBC" w:rsidRDefault="00A05B6D">
        <w:pPr>
          <w:pStyle w:val="ab"/>
          <w:jc w:val="right"/>
        </w:pPr>
        <w:r>
          <w:fldChar w:fldCharType="begin"/>
        </w:r>
        <w:r>
          <w:instrText>PAGE   \* MERGEFORMAT</w:instrText>
        </w:r>
        <w:r>
          <w:fldChar w:fldCharType="separate"/>
        </w:r>
        <w:r>
          <w:rPr>
            <w:noProof/>
          </w:rPr>
          <w:t>3</w:t>
        </w:r>
        <w:r>
          <w:rPr>
            <w:noProof/>
          </w:rPr>
          <w:fldChar w:fldCharType="end"/>
        </w:r>
      </w:p>
    </w:sdtContent>
  </w:sdt>
  <w:p w:rsidR="00116FBC" w:rsidRDefault="00116FB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FBC" w:rsidRDefault="00116FBC" w:rsidP="007F4C8E">
      <w:pPr>
        <w:spacing w:after="0" w:line="240" w:lineRule="auto"/>
      </w:pPr>
      <w:r>
        <w:separator/>
      </w:r>
    </w:p>
  </w:footnote>
  <w:footnote w:type="continuationSeparator" w:id="0">
    <w:p w:rsidR="00116FBC" w:rsidRDefault="00116FBC"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EndPr/>
    <w:sdtContent>
      <w:p w:rsidR="00116FBC" w:rsidRPr="00100996" w:rsidRDefault="00116FBC"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116FBC" w:rsidRDefault="00116FB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740F3E"/>
    <w:multiLevelType w:val="hybridMultilevel"/>
    <w:tmpl w:val="F1BC3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CB7A63"/>
    <w:multiLevelType w:val="hybridMultilevel"/>
    <w:tmpl w:val="5BAA0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673006"/>
    <w:multiLevelType w:val="multilevel"/>
    <w:tmpl w:val="6D26A34A"/>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b/>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4"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797174"/>
    <w:multiLevelType w:val="hybridMultilevel"/>
    <w:tmpl w:val="51E6407C"/>
    <w:lvl w:ilvl="0" w:tplc="43BABECE">
      <w:start w:val="1"/>
      <w:numFmt w:val="decimal"/>
      <w:lvlText w:val="%1."/>
      <w:lvlJc w:val="left"/>
      <w:pPr>
        <w:ind w:left="720" w:hanging="360"/>
      </w:pPr>
      <w:rPr>
        <w:rFonts w:ascii="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39321E"/>
    <w:multiLevelType w:val="hybridMultilevel"/>
    <w:tmpl w:val="B466311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060B3D"/>
    <w:multiLevelType w:val="hybridMultilevel"/>
    <w:tmpl w:val="5506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73130B"/>
    <w:multiLevelType w:val="hybridMultilevel"/>
    <w:tmpl w:val="A04ADC0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19575A"/>
    <w:multiLevelType w:val="hybridMultilevel"/>
    <w:tmpl w:val="219CE070"/>
    <w:lvl w:ilvl="0" w:tplc="04190011">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7" w15:restartNumberingAfterBreak="0">
    <w:nsid w:val="79DE1A16"/>
    <w:multiLevelType w:val="hybridMultilevel"/>
    <w:tmpl w:val="EF504F0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2"/>
  </w:num>
  <w:num w:numId="2">
    <w:abstractNumId w:val="10"/>
  </w:num>
  <w:num w:numId="3">
    <w:abstractNumId w:val="3"/>
  </w:num>
  <w:num w:numId="4">
    <w:abstractNumId w:val="4"/>
  </w:num>
  <w:num w:numId="5">
    <w:abstractNumId w:val="17"/>
  </w:num>
  <w:num w:numId="6">
    <w:abstractNumId w:val="2"/>
  </w:num>
  <w:num w:numId="7">
    <w:abstractNumId w:val="1"/>
  </w:num>
  <w:num w:numId="8">
    <w:abstractNumId w:val="0"/>
  </w:num>
  <w:num w:numId="9">
    <w:abstractNumId w:val="15"/>
  </w:num>
  <w:num w:numId="10">
    <w:abstractNumId w:val="14"/>
  </w:num>
  <w:num w:numId="11">
    <w:abstractNumId w:val="6"/>
  </w:num>
  <w:num w:numId="12">
    <w:abstractNumId w:val="9"/>
  </w:num>
  <w:num w:numId="13">
    <w:abstractNumId w:val="13"/>
  </w:num>
  <w:num w:numId="14">
    <w:abstractNumId w:val="7"/>
  </w:num>
  <w:num w:numId="15">
    <w:abstractNumId w:val="11"/>
  </w:num>
  <w:num w:numId="16">
    <w:abstractNumId w:val="16"/>
  </w:num>
  <w:num w:numId="17">
    <w:abstractNumId w:val="8"/>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BF9"/>
    <w:rsid w:val="000010F6"/>
    <w:rsid w:val="000037C2"/>
    <w:rsid w:val="000067F2"/>
    <w:rsid w:val="00006ABB"/>
    <w:rsid w:val="00012CEF"/>
    <w:rsid w:val="000136F9"/>
    <w:rsid w:val="00013DC8"/>
    <w:rsid w:val="00017FCE"/>
    <w:rsid w:val="000213BD"/>
    <w:rsid w:val="000214D4"/>
    <w:rsid w:val="0002286F"/>
    <w:rsid w:val="00022BDF"/>
    <w:rsid w:val="00022F9A"/>
    <w:rsid w:val="00024188"/>
    <w:rsid w:val="00024CB5"/>
    <w:rsid w:val="000316A5"/>
    <w:rsid w:val="000365D6"/>
    <w:rsid w:val="00036EA9"/>
    <w:rsid w:val="00037285"/>
    <w:rsid w:val="000402F3"/>
    <w:rsid w:val="0004684B"/>
    <w:rsid w:val="00047471"/>
    <w:rsid w:val="00050A3B"/>
    <w:rsid w:val="00051784"/>
    <w:rsid w:val="00054B75"/>
    <w:rsid w:val="000555C3"/>
    <w:rsid w:val="00056CBA"/>
    <w:rsid w:val="00061E17"/>
    <w:rsid w:val="0006696D"/>
    <w:rsid w:val="00066BAD"/>
    <w:rsid w:val="00067226"/>
    <w:rsid w:val="0007034D"/>
    <w:rsid w:val="00071839"/>
    <w:rsid w:val="00075B00"/>
    <w:rsid w:val="00076279"/>
    <w:rsid w:val="00084484"/>
    <w:rsid w:val="0008672D"/>
    <w:rsid w:val="0008721B"/>
    <w:rsid w:val="00087DA2"/>
    <w:rsid w:val="00090CB4"/>
    <w:rsid w:val="000913C5"/>
    <w:rsid w:val="000970CD"/>
    <w:rsid w:val="000A3593"/>
    <w:rsid w:val="000B13DB"/>
    <w:rsid w:val="000B27C6"/>
    <w:rsid w:val="000B4C24"/>
    <w:rsid w:val="000B59E4"/>
    <w:rsid w:val="000B5FDC"/>
    <w:rsid w:val="000B768F"/>
    <w:rsid w:val="000B7E51"/>
    <w:rsid w:val="000C0EF6"/>
    <w:rsid w:val="000C179B"/>
    <w:rsid w:val="000C2034"/>
    <w:rsid w:val="000C34C3"/>
    <w:rsid w:val="000C6CFF"/>
    <w:rsid w:val="000D186D"/>
    <w:rsid w:val="000D4F32"/>
    <w:rsid w:val="000D6AEC"/>
    <w:rsid w:val="000E0900"/>
    <w:rsid w:val="000E5592"/>
    <w:rsid w:val="000F0D4F"/>
    <w:rsid w:val="000F33FB"/>
    <w:rsid w:val="000F3D57"/>
    <w:rsid w:val="000F42C0"/>
    <w:rsid w:val="000F7A23"/>
    <w:rsid w:val="00100996"/>
    <w:rsid w:val="00100E91"/>
    <w:rsid w:val="00101BF9"/>
    <w:rsid w:val="00102A92"/>
    <w:rsid w:val="001045EF"/>
    <w:rsid w:val="00104EB9"/>
    <w:rsid w:val="0010509C"/>
    <w:rsid w:val="00111143"/>
    <w:rsid w:val="00116FBC"/>
    <w:rsid w:val="001208E8"/>
    <w:rsid w:val="0012181F"/>
    <w:rsid w:val="00121AD9"/>
    <w:rsid w:val="00121B48"/>
    <w:rsid w:val="0012405D"/>
    <w:rsid w:val="0012638C"/>
    <w:rsid w:val="00127C00"/>
    <w:rsid w:val="00127C17"/>
    <w:rsid w:val="00130BA7"/>
    <w:rsid w:val="00131486"/>
    <w:rsid w:val="00134492"/>
    <w:rsid w:val="00137511"/>
    <w:rsid w:val="001378B3"/>
    <w:rsid w:val="0014098B"/>
    <w:rsid w:val="00141214"/>
    <w:rsid w:val="001423AA"/>
    <w:rsid w:val="001426EA"/>
    <w:rsid w:val="0014384E"/>
    <w:rsid w:val="00145D9A"/>
    <w:rsid w:val="001463D4"/>
    <w:rsid w:val="00146FA8"/>
    <w:rsid w:val="00147865"/>
    <w:rsid w:val="0015215C"/>
    <w:rsid w:val="001522D4"/>
    <w:rsid w:val="0015345F"/>
    <w:rsid w:val="00155F90"/>
    <w:rsid w:val="001575A3"/>
    <w:rsid w:val="00160359"/>
    <w:rsid w:val="00161F77"/>
    <w:rsid w:val="00166DCA"/>
    <w:rsid w:val="00170EC3"/>
    <w:rsid w:val="001757DC"/>
    <w:rsid w:val="0017797C"/>
    <w:rsid w:val="001936C8"/>
    <w:rsid w:val="00194915"/>
    <w:rsid w:val="00195782"/>
    <w:rsid w:val="00196714"/>
    <w:rsid w:val="001A1981"/>
    <w:rsid w:val="001A7A12"/>
    <w:rsid w:val="001A7A48"/>
    <w:rsid w:val="001B0556"/>
    <w:rsid w:val="001B12F8"/>
    <w:rsid w:val="001B35E7"/>
    <w:rsid w:val="001B3F8C"/>
    <w:rsid w:val="001B6181"/>
    <w:rsid w:val="001B7F95"/>
    <w:rsid w:val="001C5BB3"/>
    <w:rsid w:val="001C6EF3"/>
    <w:rsid w:val="001D4E7E"/>
    <w:rsid w:val="001E2A9A"/>
    <w:rsid w:val="001E2E9F"/>
    <w:rsid w:val="001E33F9"/>
    <w:rsid w:val="001E49B7"/>
    <w:rsid w:val="001E66F9"/>
    <w:rsid w:val="001F0985"/>
    <w:rsid w:val="001F25D5"/>
    <w:rsid w:val="001F32E8"/>
    <w:rsid w:val="001F5634"/>
    <w:rsid w:val="0020294A"/>
    <w:rsid w:val="00205213"/>
    <w:rsid w:val="00214CAD"/>
    <w:rsid w:val="002170CB"/>
    <w:rsid w:val="00224FC2"/>
    <w:rsid w:val="002252E5"/>
    <w:rsid w:val="0022676A"/>
    <w:rsid w:val="00230B30"/>
    <w:rsid w:val="00231909"/>
    <w:rsid w:val="00233B1E"/>
    <w:rsid w:val="00233BB0"/>
    <w:rsid w:val="00236910"/>
    <w:rsid w:val="00243DB6"/>
    <w:rsid w:val="00247DE4"/>
    <w:rsid w:val="00252CEA"/>
    <w:rsid w:val="002549B3"/>
    <w:rsid w:val="00255117"/>
    <w:rsid w:val="002611BC"/>
    <w:rsid w:val="00261E09"/>
    <w:rsid w:val="002621F9"/>
    <w:rsid w:val="002629E3"/>
    <w:rsid w:val="00264058"/>
    <w:rsid w:val="002734B1"/>
    <w:rsid w:val="002753D3"/>
    <w:rsid w:val="002805F2"/>
    <w:rsid w:val="00283359"/>
    <w:rsid w:val="00283648"/>
    <w:rsid w:val="00283E00"/>
    <w:rsid w:val="00284F54"/>
    <w:rsid w:val="0028670D"/>
    <w:rsid w:val="00286A3F"/>
    <w:rsid w:val="00292E87"/>
    <w:rsid w:val="00294A19"/>
    <w:rsid w:val="00294F3C"/>
    <w:rsid w:val="00295AF8"/>
    <w:rsid w:val="002967CE"/>
    <w:rsid w:val="00296E5B"/>
    <w:rsid w:val="002A467B"/>
    <w:rsid w:val="002A4C3E"/>
    <w:rsid w:val="002A5127"/>
    <w:rsid w:val="002A559D"/>
    <w:rsid w:val="002A62D3"/>
    <w:rsid w:val="002A6D48"/>
    <w:rsid w:val="002A7812"/>
    <w:rsid w:val="002B303C"/>
    <w:rsid w:val="002B3402"/>
    <w:rsid w:val="002B479B"/>
    <w:rsid w:val="002B486C"/>
    <w:rsid w:val="002B4C44"/>
    <w:rsid w:val="002B797D"/>
    <w:rsid w:val="002B7F14"/>
    <w:rsid w:val="002C2959"/>
    <w:rsid w:val="002C51DE"/>
    <w:rsid w:val="002C6863"/>
    <w:rsid w:val="002D1E4A"/>
    <w:rsid w:val="002D3411"/>
    <w:rsid w:val="002D356F"/>
    <w:rsid w:val="002D3DA0"/>
    <w:rsid w:val="002D4A31"/>
    <w:rsid w:val="002D69BC"/>
    <w:rsid w:val="002E2083"/>
    <w:rsid w:val="002E69A2"/>
    <w:rsid w:val="002F2F70"/>
    <w:rsid w:val="002F4183"/>
    <w:rsid w:val="002F5AC9"/>
    <w:rsid w:val="002F7A7C"/>
    <w:rsid w:val="00300463"/>
    <w:rsid w:val="00302953"/>
    <w:rsid w:val="00304D6F"/>
    <w:rsid w:val="00305025"/>
    <w:rsid w:val="003051F4"/>
    <w:rsid w:val="00310BC6"/>
    <w:rsid w:val="00311B23"/>
    <w:rsid w:val="00313E00"/>
    <w:rsid w:val="0031507D"/>
    <w:rsid w:val="00315BFA"/>
    <w:rsid w:val="00316F94"/>
    <w:rsid w:val="00320D93"/>
    <w:rsid w:val="00323CE3"/>
    <w:rsid w:val="00323FDF"/>
    <w:rsid w:val="00325188"/>
    <w:rsid w:val="003256F0"/>
    <w:rsid w:val="00326047"/>
    <w:rsid w:val="00330375"/>
    <w:rsid w:val="00330B58"/>
    <w:rsid w:val="003321E5"/>
    <w:rsid w:val="003339B6"/>
    <w:rsid w:val="00335B8F"/>
    <w:rsid w:val="003373C5"/>
    <w:rsid w:val="00337B0D"/>
    <w:rsid w:val="00337E74"/>
    <w:rsid w:val="003416B3"/>
    <w:rsid w:val="00344502"/>
    <w:rsid w:val="00351800"/>
    <w:rsid w:val="003523A2"/>
    <w:rsid w:val="003536DB"/>
    <w:rsid w:val="00353AD3"/>
    <w:rsid w:val="0035554E"/>
    <w:rsid w:val="003603E9"/>
    <w:rsid w:val="00360DAC"/>
    <w:rsid w:val="00365248"/>
    <w:rsid w:val="003672EA"/>
    <w:rsid w:val="00372054"/>
    <w:rsid w:val="003726CB"/>
    <w:rsid w:val="0037349C"/>
    <w:rsid w:val="0037387F"/>
    <w:rsid w:val="00375F08"/>
    <w:rsid w:val="00380D63"/>
    <w:rsid w:val="00381895"/>
    <w:rsid w:val="003829A9"/>
    <w:rsid w:val="00385F38"/>
    <w:rsid w:val="003861AC"/>
    <w:rsid w:val="003914FB"/>
    <w:rsid w:val="00393C20"/>
    <w:rsid w:val="003A288A"/>
    <w:rsid w:val="003A350D"/>
    <w:rsid w:val="003A3B67"/>
    <w:rsid w:val="003A3BEA"/>
    <w:rsid w:val="003A4BEC"/>
    <w:rsid w:val="003A5536"/>
    <w:rsid w:val="003A585B"/>
    <w:rsid w:val="003A608B"/>
    <w:rsid w:val="003A653F"/>
    <w:rsid w:val="003B098F"/>
    <w:rsid w:val="003B0A35"/>
    <w:rsid w:val="003B0D49"/>
    <w:rsid w:val="003B3617"/>
    <w:rsid w:val="003B4BA9"/>
    <w:rsid w:val="003B7439"/>
    <w:rsid w:val="003B7713"/>
    <w:rsid w:val="003C266E"/>
    <w:rsid w:val="003C368F"/>
    <w:rsid w:val="003C42C2"/>
    <w:rsid w:val="003C42EA"/>
    <w:rsid w:val="003C7D26"/>
    <w:rsid w:val="003D0DCD"/>
    <w:rsid w:val="003D1A15"/>
    <w:rsid w:val="003D4373"/>
    <w:rsid w:val="003E243B"/>
    <w:rsid w:val="003E3E3F"/>
    <w:rsid w:val="003F0617"/>
    <w:rsid w:val="003F4D1C"/>
    <w:rsid w:val="00402D29"/>
    <w:rsid w:val="0040425C"/>
    <w:rsid w:val="00406563"/>
    <w:rsid w:val="00406835"/>
    <w:rsid w:val="004075FC"/>
    <w:rsid w:val="00411AE6"/>
    <w:rsid w:val="00413AB9"/>
    <w:rsid w:val="00417C40"/>
    <w:rsid w:val="00422F94"/>
    <w:rsid w:val="00426AF6"/>
    <w:rsid w:val="0043237B"/>
    <w:rsid w:val="00432D06"/>
    <w:rsid w:val="0043315F"/>
    <w:rsid w:val="00433E38"/>
    <w:rsid w:val="00435BC6"/>
    <w:rsid w:val="0043679E"/>
    <w:rsid w:val="00440701"/>
    <w:rsid w:val="004409C8"/>
    <w:rsid w:val="00444BA8"/>
    <w:rsid w:val="00446DB7"/>
    <w:rsid w:val="004509F2"/>
    <w:rsid w:val="00451D54"/>
    <w:rsid w:val="00452EA6"/>
    <w:rsid w:val="00453426"/>
    <w:rsid w:val="00454D54"/>
    <w:rsid w:val="00461EF2"/>
    <w:rsid w:val="00464F29"/>
    <w:rsid w:val="00465663"/>
    <w:rsid w:val="00465683"/>
    <w:rsid w:val="00465C6C"/>
    <w:rsid w:val="0047179A"/>
    <w:rsid w:val="00472FA0"/>
    <w:rsid w:val="00473114"/>
    <w:rsid w:val="004736F9"/>
    <w:rsid w:val="00474E12"/>
    <w:rsid w:val="00477489"/>
    <w:rsid w:val="004842AF"/>
    <w:rsid w:val="00486866"/>
    <w:rsid w:val="00486AC1"/>
    <w:rsid w:val="00487145"/>
    <w:rsid w:val="0048725E"/>
    <w:rsid w:val="004876F0"/>
    <w:rsid w:val="0049020B"/>
    <w:rsid w:val="00491137"/>
    <w:rsid w:val="00491ECF"/>
    <w:rsid w:val="00492911"/>
    <w:rsid w:val="00495197"/>
    <w:rsid w:val="004974C6"/>
    <w:rsid w:val="004A0327"/>
    <w:rsid w:val="004A2714"/>
    <w:rsid w:val="004A31C5"/>
    <w:rsid w:val="004A4A25"/>
    <w:rsid w:val="004A5476"/>
    <w:rsid w:val="004A5C20"/>
    <w:rsid w:val="004A6921"/>
    <w:rsid w:val="004A6923"/>
    <w:rsid w:val="004A6C67"/>
    <w:rsid w:val="004B472C"/>
    <w:rsid w:val="004B55BA"/>
    <w:rsid w:val="004C01CC"/>
    <w:rsid w:val="004C1050"/>
    <w:rsid w:val="004C16D0"/>
    <w:rsid w:val="004C2C83"/>
    <w:rsid w:val="004C3892"/>
    <w:rsid w:val="004C4406"/>
    <w:rsid w:val="004C4C78"/>
    <w:rsid w:val="004C6A52"/>
    <w:rsid w:val="004D6AB5"/>
    <w:rsid w:val="004E0CF4"/>
    <w:rsid w:val="004E165E"/>
    <w:rsid w:val="004E191E"/>
    <w:rsid w:val="004E1E2E"/>
    <w:rsid w:val="004E2B2B"/>
    <w:rsid w:val="004E439A"/>
    <w:rsid w:val="004E4484"/>
    <w:rsid w:val="004E4D8B"/>
    <w:rsid w:val="004F00B4"/>
    <w:rsid w:val="004F1ABA"/>
    <w:rsid w:val="00501E66"/>
    <w:rsid w:val="00501EB6"/>
    <w:rsid w:val="0050227B"/>
    <w:rsid w:val="0050248B"/>
    <w:rsid w:val="00513863"/>
    <w:rsid w:val="0051523A"/>
    <w:rsid w:val="00517757"/>
    <w:rsid w:val="00523829"/>
    <w:rsid w:val="00524BCA"/>
    <w:rsid w:val="005338FA"/>
    <w:rsid w:val="00534490"/>
    <w:rsid w:val="0054313D"/>
    <w:rsid w:val="00545BDF"/>
    <w:rsid w:val="0055056A"/>
    <w:rsid w:val="0055169C"/>
    <w:rsid w:val="00553CFF"/>
    <w:rsid w:val="00556100"/>
    <w:rsid w:val="00561A2F"/>
    <w:rsid w:val="00562FD0"/>
    <w:rsid w:val="00567F07"/>
    <w:rsid w:val="00575356"/>
    <w:rsid w:val="005757F0"/>
    <w:rsid w:val="0057636F"/>
    <w:rsid w:val="00583054"/>
    <w:rsid w:val="00583C80"/>
    <w:rsid w:val="00586687"/>
    <w:rsid w:val="00586E56"/>
    <w:rsid w:val="00587A61"/>
    <w:rsid w:val="00590915"/>
    <w:rsid w:val="00591AA8"/>
    <w:rsid w:val="00591B77"/>
    <w:rsid w:val="00592AFD"/>
    <w:rsid w:val="005A61B2"/>
    <w:rsid w:val="005B082F"/>
    <w:rsid w:val="005B1273"/>
    <w:rsid w:val="005B29A7"/>
    <w:rsid w:val="005B41A3"/>
    <w:rsid w:val="005B45CC"/>
    <w:rsid w:val="005B5697"/>
    <w:rsid w:val="005B6DC4"/>
    <w:rsid w:val="005B70CB"/>
    <w:rsid w:val="005B760C"/>
    <w:rsid w:val="005B7D93"/>
    <w:rsid w:val="005C0898"/>
    <w:rsid w:val="005C334D"/>
    <w:rsid w:val="005C4B83"/>
    <w:rsid w:val="005C540D"/>
    <w:rsid w:val="005C5FF6"/>
    <w:rsid w:val="005D0FC5"/>
    <w:rsid w:val="005D10B3"/>
    <w:rsid w:val="005D16B2"/>
    <w:rsid w:val="005D2B78"/>
    <w:rsid w:val="005D6842"/>
    <w:rsid w:val="005E2C28"/>
    <w:rsid w:val="005E30EA"/>
    <w:rsid w:val="005E44C3"/>
    <w:rsid w:val="005F1720"/>
    <w:rsid w:val="005F23D5"/>
    <w:rsid w:val="005F2522"/>
    <w:rsid w:val="005F2554"/>
    <w:rsid w:val="00615B91"/>
    <w:rsid w:val="00617943"/>
    <w:rsid w:val="006224F3"/>
    <w:rsid w:val="006232B9"/>
    <w:rsid w:val="00623DB4"/>
    <w:rsid w:val="00624E82"/>
    <w:rsid w:val="00627DC8"/>
    <w:rsid w:val="006342D5"/>
    <w:rsid w:val="00634C52"/>
    <w:rsid w:val="006372D5"/>
    <w:rsid w:val="00637A54"/>
    <w:rsid w:val="00647F97"/>
    <w:rsid w:val="00650160"/>
    <w:rsid w:val="00650532"/>
    <w:rsid w:val="006506D3"/>
    <w:rsid w:val="00650F65"/>
    <w:rsid w:val="00656254"/>
    <w:rsid w:val="006563A8"/>
    <w:rsid w:val="006578E2"/>
    <w:rsid w:val="00661027"/>
    <w:rsid w:val="00661D16"/>
    <w:rsid w:val="006662E9"/>
    <w:rsid w:val="006678DB"/>
    <w:rsid w:val="00671FD0"/>
    <w:rsid w:val="00673DFC"/>
    <w:rsid w:val="006760B8"/>
    <w:rsid w:val="00677475"/>
    <w:rsid w:val="00682016"/>
    <w:rsid w:val="00683790"/>
    <w:rsid w:val="00684BF5"/>
    <w:rsid w:val="00685494"/>
    <w:rsid w:val="0068772B"/>
    <w:rsid w:val="006919A7"/>
    <w:rsid w:val="00693717"/>
    <w:rsid w:val="00694842"/>
    <w:rsid w:val="00694CAE"/>
    <w:rsid w:val="00696A6A"/>
    <w:rsid w:val="00696E59"/>
    <w:rsid w:val="006A1FB1"/>
    <w:rsid w:val="006A6084"/>
    <w:rsid w:val="006A7D2A"/>
    <w:rsid w:val="006B17BE"/>
    <w:rsid w:val="006B1E53"/>
    <w:rsid w:val="006B331E"/>
    <w:rsid w:val="006B4E63"/>
    <w:rsid w:val="006B5A51"/>
    <w:rsid w:val="006B761A"/>
    <w:rsid w:val="006C032F"/>
    <w:rsid w:val="006C1A23"/>
    <w:rsid w:val="006C24E6"/>
    <w:rsid w:val="006C6AE8"/>
    <w:rsid w:val="006C71F5"/>
    <w:rsid w:val="006D018F"/>
    <w:rsid w:val="006D6375"/>
    <w:rsid w:val="006D7463"/>
    <w:rsid w:val="006D798C"/>
    <w:rsid w:val="006D79F7"/>
    <w:rsid w:val="006E09A7"/>
    <w:rsid w:val="006E1588"/>
    <w:rsid w:val="006E35D2"/>
    <w:rsid w:val="006E389E"/>
    <w:rsid w:val="006E39D2"/>
    <w:rsid w:val="006E57EB"/>
    <w:rsid w:val="006E676D"/>
    <w:rsid w:val="006E7C52"/>
    <w:rsid w:val="006F16EE"/>
    <w:rsid w:val="0070070D"/>
    <w:rsid w:val="00701914"/>
    <w:rsid w:val="00711DC3"/>
    <w:rsid w:val="00711F79"/>
    <w:rsid w:val="007137CD"/>
    <w:rsid w:val="00713ED0"/>
    <w:rsid w:val="0072092F"/>
    <w:rsid w:val="007239BF"/>
    <w:rsid w:val="00724507"/>
    <w:rsid w:val="00725ECB"/>
    <w:rsid w:val="00732264"/>
    <w:rsid w:val="0073764C"/>
    <w:rsid w:val="007428F6"/>
    <w:rsid w:val="00742F57"/>
    <w:rsid w:val="007511C0"/>
    <w:rsid w:val="00754ACD"/>
    <w:rsid w:val="007626C8"/>
    <w:rsid w:val="00763DF1"/>
    <w:rsid w:val="0076747E"/>
    <w:rsid w:val="00767F62"/>
    <w:rsid w:val="0077251C"/>
    <w:rsid w:val="00776A65"/>
    <w:rsid w:val="00776D19"/>
    <w:rsid w:val="00776FE6"/>
    <w:rsid w:val="00781B8B"/>
    <w:rsid w:val="0078201B"/>
    <w:rsid w:val="00785AEE"/>
    <w:rsid w:val="00785BBB"/>
    <w:rsid w:val="007921D7"/>
    <w:rsid w:val="007962D2"/>
    <w:rsid w:val="00796A80"/>
    <w:rsid w:val="00797229"/>
    <w:rsid w:val="007A0C04"/>
    <w:rsid w:val="007A195E"/>
    <w:rsid w:val="007A2A2F"/>
    <w:rsid w:val="007A55BE"/>
    <w:rsid w:val="007A59FA"/>
    <w:rsid w:val="007A6F51"/>
    <w:rsid w:val="007A74F0"/>
    <w:rsid w:val="007B0237"/>
    <w:rsid w:val="007B453A"/>
    <w:rsid w:val="007B5C6B"/>
    <w:rsid w:val="007B6400"/>
    <w:rsid w:val="007C114C"/>
    <w:rsid w:val="007C302F"/>
    <w:rsid w:val="007C365F"/>
    <w:rsid w:val="007C41E8"/>
    <w:rsid w:val="007C4E39"/>
    <w:rsid w:val="007C6D9F"/>
    <w:rsid w:val="007D157B"/>
    <w:rsid w:val="007D5B2F"/>
    <w:rsid w:val="007E14D6"/>
    <w:rsid w:val="007E1C8F"/>
    <w:rsid w:val="007E7BA4"/>
    <w:rsid w:val="007F093E"/>
    <w:rsid w:val="007F2B70"/>
    <w:rsid w:val="007F4B05"/>
    <w:rsid w:val="007F4C8E"/>
    <w:rsid w:val="007F5021"/>
    <w:rsid w:val="007F5198"/>
    <w:rsid w:val="0080125E"/>
    <w:rsid w:val="0080210B"/>
    <w:rsid w:val="00803642"/>
    <w:rsid w:val="00811866"/>
    <w:rsid w:val="00814E66"/>
    <w:rsid w:val="00815725"/>
    <w:rsid w:val="00816BCF"/>
    <w:rsid w:val="00817527"/>
    <w:rsid w:val="008205F7"/>
    <w:rsid w:val="008227A2"/>
    <w:rsid w:val="00822991"/>
    <w:rsid w:val="00830F76"/>
    <w:rsid w:val="00832615"/>
    <w:rsid w:val="00832DAD"/>
    <w:rsid w:val="00833485"/>
    <w:rsid w:val="00836670"/>
    <w:rsid w:val="00840BDD"/>
    <w:rsid w:val="0084315D"/>
    <w:rsid w:val="00843D87"/>
    <w:rsid w:val="00846B4A"/>
    <w:rsid w:val="00851C15"/>
    <w:rsid w:val="00855AB2"/>
    <w:rsid w:val="00857451"/>
    <w:rsid w:val="0085792B"/>
    <w:rsid w:val="00857E33"/>
    <w:rsid w:val="00862089"/>
    <w:rsid w:val="00871B9D"/>
    <w:rsid w:val="00874ED8"/>
    <w:rsid w:val="008752DA"/>
    <w:rsid w:val="008755A8"/>
    <w:rsid w:val="00877223"/>
    <w:rsid w:val="0087761C"/>
    <w:rsid w:val="008832DA"/>
    <w:rsid w:val="0088398E"/>
    <w:rsid w:val="00884BEF"/>
    <w:rsid w:val="00884DC5"/>
    <w:rsid w:val="00886C20"/>
    <w:rsid w:val="008915A8"/>
    <w:rsid w:val="00891767"/>
    <w:rsid w:val="00891AE9"/>
    <w:rsid w:val="00893627"/>
    <w:rsid w:val="00896486"/>
    <w:rsid w:val="008A05B1"/>
    <w:rsid w:val="008A1C89"/>
    <w:rsid w:val="008A6875"/>
    <w:rsid w:val="008B01A6"/>
    <w:rsid w:val="008B07C1"/>
    <w:rsid w:val="008B19D7"/>
    <w:rsid w:val="008B4FF5"/>
    <w:rsid w:val="008B6B46"/>
    <w:rsid w:val="008B71FE"/>
    <w:rsid w:val="008D3189"/>
    <w:rsid w:val="008D410A"/>
    <w:rsid w:val="008D5CED"/>
    <w:rsid w:val="008D659A"/>
    <w:rsid w:val="008D6840"/>
    <w:rsid w:val="008E6FB7"/>
    <w:rsid w:val="008F14F4"/>
    <w:rsid w:val="008F1A7B"/>
    <w:rsid w:val="008F5352"/>
    <w:rsid w:val="008F6906"/>
    <w:rsid w:val="009001E0"/>
    <w:rsid w:val="00903559"/>
    <w:rsid w:val="009057F9"/>
    <w:rsid w:val="00905EE0"/>
    <w:rsid w:val="00907056"/>
    <w:rsid w:val="00911D31"/>
    <w:rsid w:val="00914B7A"/>
    <w:rsid w:val="009156F7"/>
    <w:rsid w:val="00921B50"/>
    <w:rsid w:val="00923AD4"/>
    <w:rsid w:val="00931B0E"/>
    <w:rsid w:val="0093591D"/>
    <w:rsid w:val="009372A3"/>
    <w:rsid w:val="00940399"/>
    <w:rsid w:val="00942E32"/>
    <w:rsid w:val="00944572"/>
    <w:rsid w:val="00945892"/>
    <w:rsid w:val="00945D94"/>
    <w:rsid w:val="00946191"/>
    <w:rsid w:val="00947441"/>
    <w:rsid w:val="00950E34"/>
    <w:rsid w:val="0095119F"/>
    <w:rsid w:val="0095130B"/>
    <w:rsid w:val="009525A1"/>
    <w:rsid w:val="00952D94"/>
    <w:rsid w:val="00954343"/>
    <w:rsid w:val="00955B9F"/>
    <w:rsid w:val="00955F1A"/>
    <w:rsid w:val="00960774"/>
    <w:rsid w:val="00961735"/>
    <w:rsid w:val="009624B2"/>
    <w:rsid w:val="00962CC0"/>
    <w:rsid w:val="00965B25"/>
    <w:rsid w:val="00965B72"/>
    <w:rsid w:val="009669D0"/>
    <w:rsid w:val="00966E32"/>
    <w:rsid w:val="009703FB"/>
    <w:rsid w:val="00971157"/>
    <w:rsid w:val="00971476"/>
    <w:rsid w:val="0097309C"/>
    <w:rsid w:val="009770A4"/>
    <w:rsid w:val="0098073A"/>
    <w:rsid w:val="00980E9B"/>
    <w:rsid w:val="0098263C"/>
    <w:rsid w:val="00983656"/>
    <w:rsid w:val="00983F62"/>
    <w:rsid w:val="00984AE7"/>
    <w:rsid w:val="0098578B"/>
    <w:rsid w:val="009868B1"/>
    <w:rsid w:val="009908E3"/>
    <w:rsid w:val="009923CD"/>
    <w:rsid w:val="00996484"/>
    <w:rsid w:val="0099698A"/>
    <w:rsid w:val="00996EFC"/>
    <w:rsid w:val="009A3967"/>
    <w:rsid w:val="009A5643"/>
    <w:rsid w:val="009B006E"/>
    <w:rsid w:val="009B4A29"/>
    <w:rsid w:val="009B5328"/>
    <w:rsid w:val="009B5BED"/>
    <w:rsid w:val="009B6F21"/>
    <w:rsid w:val="009C1609"/>
    <w:rsid w:val="009C2869"/>
    <w:rsid w:val="009C6A70"/>
    <w:rsid w:val="009C75BA"/>
    <w:rsid w:val="009D0814"/>
    <w:rsid w:val="009D0AE3"/>
    <w:rsid w:val="009D0F26"/>
    <w:rsid w:val="009D54D4"/>
    <w:rsid w:val="009D58D2"/>
    <w:rsid w:val="009D66DA"/>
    <w:rsid w:val="009E2D3E"/>
    <w:rsid w:val="009E51B8"/>
    <w:rsid w:val="009E6B3A"/>
    <w:rsid w:val="009E74EB"/>
    <w:rsid w:val="009F0B2C"/>
    <w:rsid w:val="009F163F"/>
    <w:rsid w:val="009F2C59"/>
    <w:rsid w:val="009F3558"/>
    <w:rsid w:val="009F3E51"/>
    <w:rsid w:val="009F4C1B"/>
    <w:rsid w:val="009F5B57"/>
    <w:rsid w:val="009F5BBF"/>
    <w:rsid w:val="009F7514"/>
    <w:rsid w:val="00A00B22"/>
    <w:rsid w:val="00A01164"/>
    <w:rsid w:val="00A0214F"/>
    <w:rsid w:val="00A021E4"/>
    <w:rsid w:val="00A0298B"/>
    <w:rsid w:val="00A03BC5"/>
    <w:rsid w:val="00A04096"/>
    <w:rsid w:val="00A05B6D"/>
    <w:rsid w:val="00A05F18"/>
    <w:rsid w:val="00A0699B"/>
    <w:rsid w:val="00A0732D"/>
    <w:rsid w:val="00A127FC"/>
    <w:rsid w:val="00A13288"/>
    <w:rsid w:val="00A13CA8"/>
    <w:rsid w:val="00A1571D"/>
    <w:rsid w:val="00A17C6C"/>
    <w:rsid w:val="00A17EB5"/>
    <w:rsid w:val="00A20016"/>
    <w:rsid w:val="00A2050C"/>
    <w:rsid w:val="00A209B8"/>
    <w:rsid w:val="00A22445"/>
    <w:rsid w:val="00A24597"/>
    <w:rsid w:val="00A24BA3"/>
    <w:rsid w:val="00A25E72"/>
    <w:rsid w:val="00A2624E"/>
    <w:rsid w:val="00A26DD5"/>
    <w:rsid w:val="00A27FF2"/>
    <w:rsid w:val="00A336AF"/>
    <w:rsid w:val="00A349E2"/>
    <w:rsid w:val="00A36DA0"/>
    <w:rsid w:val="00A41C92"/>
    <w:rsid w:val="00A4312B"/>
    <w:rsid w:val="00A4410F"/>
    <w:rsid w:val="00A44DB0"/>
    <w:rsid w:val="00A4582E"/>
    <w:rsid w:val="00A45B7F"/>
    <w:rsid w:val="00A45EDC"/>
    <w:rsid w:val="00A45F01"/>
    <w:rsid w:val="00A4663D"/>
    <w:rsid w:val="00A46ED0"/>
    <w:rsid w:val="00A472BA"/>
    <w:rsid w:val="00A5248A"/>
    <w:rsid w:val="00A52A60"/>
    <w:rsid w:val="00A56B09"/>
    <w:rsid w:val="00A60201"/>
    <w:rsid w:val="00A620BF"/>
    <w:rsid w:val="00A72B7C"/>
    <w:rsid w:val="00A738A6"/>
    <w:rsid w:val="00A74BAD"/>
    <w:rsid w:val="00A77BD2"/>
    <w:rsid w:val="00A8494B"/>
    <w:rsid w:val="00A91229"/>
    <w:rsid w:val="00A93A09"/>
    <w:rsid w:val="00A9426F"/>
    <w:rsid w:val="00A9521F"/>
    <w:rsid w:val="00A96B4F"/>
    <w:rsid w:val="00A97DC4"/>
    <w:rsid w:val="00AA02B0"/>
    <w:rsid w:val="00AA26F1"/>
    <w:rsid w:val="00AA4502"/>
    <w:rsid w:val="00AA47AE"/>
    <w:rsid w:val="00AA4BA1"/>
    <w:rsid w:val="00AA5BF2"/>
    <w:rsid w:val="00AB56F4"/>
    <w:rsid w:val="00AB5831"/>
    <w:rsid w:val="00AB5D89"/>
    <w:rsid w:val="00AC016F"/>
    <w:rsid w:val="00AC192B"/>
    <w:rsid w:val="00AC41B1"/>
    <w:rsid w:val="00AC4D7B"/>
    <w:rsid w:val="00AC52F8"/>
    <w:rsid w:val="00AD573F"/>
    <w:rsid w:val="00AF05CB"/>
    <w:rsid w:val="00AF0F93"/>
    <w:rsid w:val="00AF2CC5"/>
    <w:rsid w:val="00AF7110"/>
    <w:rsid w:val="00B00738"/>
    <w:rsid w:val="00B02C0D"/>
    <w:rsid w:val="00B03114"/>
    <w:rsid w:val="00B06F88"/>
    <w:rsid w:val="00B1007A"/>
    <w:rsid w:val="00B10628"/>
    <w:rsid w:val="00B113F9"/>
    <w:rsid w:val="00B20A60"/>
    <w:rsid w:val="00B21460"/>
    <w:rsid w:val="00B25266"/>
    <w:rsid w:val="00B258B3"/>
    <w:rsid w:val="00B33AB4"/>
    <w:rsid w:val="00B34152"/>
    <w:rsid w:val="00B3513B"/>
    <w:rsid w:val="00B369BA"/>
    <w:rsid w:val="00B41B65"/>
    <w:rsid w:val="00B44D03"/>
    <w:rsid w:val="00B536F7"/>
    <w:rsid w:val="00B55241"/>
    <w:rsid w:val="00B5527B"/>
    <w:rsid w:val="00B552D1"/>
    <w:rsid w:val="00B57106"/>
    <w:rsid w:val="00B601E3"/>
    <w:rsid w:val="00B6221F"/>
    <w:rsid w:val="00B630AC"/>
    <w:rsid w:val="00B642C0"/>
    <w:rsid w:val="00B660E0"/>
    <w:rsid w:val="00B6661A"/>
    <w:rsid w:val="00B67C56"/>
    <w:rsid w:val="00B7284B"/>
    <w:rsid w:val="00B74777"/>
    <w:rsid w:val="00B84E91"/>
    <w:rsid w:val="00B90C87"/>
    <w:rsid w:val="00B91A96"/>
    <w:rsid w:val="00B91C6D"/>
    <w:rsid w:val="00B93CD8"/>
    <w:rsid w:val="00B95F00"/>
    <w:rsid w:val="00BA4106"/>
    <w:rsid w:val="00BA4AD6"/>
    <w:rsid w:val="00BB11C5"/>
    <w:rsid w:val="00BB58B3"/>
    <w:rsid w:val="00BB748A"/>
    <w:rsid w:val="00BC1042"/>
    <w:rsid w:val="00BC1149"/>
    <w:rsid w:val="00BC1E50"/>
    <w:rsid w:val="00BD3CBE"/>
    <w:rsid w:val="00BD4074"/>
    <w:rsid w:val="00BD442A"/>
    <w:rsid w:val="00BD7013"/>
    <w:rsid w:val="00BE3B8C"/>
    <w:rsid w:val="00BF2E5F"/>
    <w:rsid w:val="00BF47CD"/>
    <w:rsid w:val="00BF5889"/>
    <w:rsid w:val="00BF7384"/>
    <w:rsid w:val="00C07C8B"/>
    <w:rsid w:val="00C133E1"/>
    <w:rsid w:val="00C13CFA"/>
    <w:rsid w:val="00C13FDC"/>
    <w:rsid w:val="00C14993"/>
    <w:rsid w:val="00C2076B"/>
    <w:rsid w:val="00C216EA"/>
    <w:rsid w:val="00C23373"/>
    <w:rsid w:val="00C23D13"/>
    <w:rsid w:val="00C25409"/>
    <w:rsid w:val="00C27AEF"/>
    <w:rsid w:val="00C27B51"/>
    <w:rsid w:val="00C32686"/>
    <w:rsid w:val="00C327B4"/>
    <w:rsid w:val="00C33330"/>
    <w:rsid w:val="00C34F72"/>
    <w:rsid w:val="00C35CC9"/>
    <w:rsid w:val="00C370CF"/>
    <w:rsid w:val="00C4004C"/>
    <w:rsid w:val="00C40FCF"/>
    <w:rsid w:val="00C41603"/>
    <w:rsid w:val="00C43630"/>
    <w:rsid w:val="00C443BC"/>
    <w:rsid w:val="00C45E1F"/>
    <w:rsid w:val="00C46811"/>
    <w:rsid w:val="00C46831"/>
    <w:rsid w:val="00C47B5F"/>
    <w:rsid w:val="00C503F8"/>
    <w:rsid w:val="00C540AC"/>
    <w:rsid w:val="00C54D9F"/>
    <w:rsid w:val="00C56F03"/>
    <w:rsid w:val="00C62EB5"/>
    <w:rsid w:val="00C6404E"/>
    <w:rsid w:val="00C66227"/>
    <w:rsid w:val="00C66D4F"/>
    <w:rsid w:val="00C66E9B"/>
    <w:rsid w:val="00C67A55"/>
    <w:rsid w:val="00C72BEC"/>
    <w:rsid w:val="00C743FF"/>
    <w:rsid w:val="00C74691"/>
    <w:rsid w:val="00C74B6F"/>
    <w:rsid w:val="00C7504F"/>
    <w:rsid w:val="00C757A0"/>
    <w:rsid w:val="00C81172"/>
    <w:rsid w:val="00C8140C"/>
    <w:rsid w:val="00C816AC"/>
    <w:rsid w:val="00C81CE6"/>
    <w:rsid w:val="00C81E7D"/>
    <w:rsid w:val="00C83880"/>
    <w:rsid w:val="00C84D3E"/>
    <w:rsid w:val="00C85E58"/>
    <w:rsid w:val="00C92251"/>
    <w:rsid w:val="00C92607"/>
    <w:rsid w:val="00C93289"/>
    <w:rsid w:val="00C941C5"/>
    <w:rsid w:val="00C965F1"/>
    <w:rsid w:val="00CA4186"/>
    <w:rsid w:val="00CA55D3"/>
    <w:rsid w:val="00CA5ADC"/>
    <w:rsid w:val="00CA6FE5"/>
    <w:rsid w:val="00CA6FEA"/>
    <w:rsid w:val="00CB2D94"/>
    <w:rsid w:val="00CB4093"/>
    <w:rsid w:val="00CC25E3"/>
    <w:rsid w:val="00CC706A"/>
    <w:rsid w:val="00CD14C7"/>
    <w:rsid w:val="00CE09A9"/>
    <w:rsid w:val="00CE0ECD"/>
    <w:rsid w:val="00CE26AE"/>
    <w:rsid w:val="00CE3BCE"/>
    <w:rsid w:val="00CE5606"/>
    <w:rsid w:val="00CF024C"/>
    <w:rsid w:val="00CF1587"/>
    <w:rsid w:val="00CF3332"/>
    <w:rsid w:val="00CF5B81"/>
    <w:rsid w:val="00D03481"/>
    <w:rsid w:val="00D06BBB"/>
    <w:rsid w:val="00D1579C"/>
    <w:rsid w:val="00D1638E"/>
    <w:rsid w:val="00D179DF"/>
    <w:rsid w:val="00D21236"/>
    <w:rsid w:val="00D221FF"/>
    <w:rsid w:val="00D25732"/>
    <w:rsid w:val="00D26535"/>
    <w:rsid w:val="00D27E98"/>
    <w:rsid w:val="00D30300"/>
    <w:rsid w:val="00D31ED8"/>
    <w:rsid w:val="00D32628"/>
    <w:rsid w:val="00D328BF"/>
    <w:rsid w:val="00D32EA8"/>
    <w:rsid w:val="00D36C09"/>
    <w:rsid w:val="00D46570"/>
    <w:rsid w:val="00D466C8"/>
    <w:rsid w:val="00D50086"/>
    <w:rsid w:val="00D51A21"/>
    <w:rsid w:val="00D523A9"/>
    <w:rsid w:val="00D5472B"/>
    <w:rsid w:val="00D56676"/>
    <w:rsid w:val="00D566C1"/>
    <w:rsid w:val="00D57A75"/>
    <w:rsid w:val="00D620D6"/>
    <w:rsid w:val="00D62622"/>
    <w:rsid w:val="00D6393B"/>
    <w:rsid w:val="00D64390"/>
    <w:rsid w:val="00D700D0"/>
    <w:rsid w:val="00D70B00"/>
    <w:rsid w:val="00D710E3"/>
    <w:rsid w:val="00D71B7B"/>
    <w:rsid w:val="00D721B4"/>
    <w:rsid w:val="00D81CEF"/>
    <w:rsid w:val="00D8588D"/>
    <w:rsid w:val="00D87536"/>
    <w:rsid w:val="00D91358"/>
    <w:rsid w:val="00D91587"/>
    <w:rsid w:val="00D928A8"/>
    <w:rsid w:val="00D96025"/>
    <w:rsid w:val="00DA0DFD"/>
    <w:rsid w:val="00DA351A"/>
    <w:rsid w:val="00DA4B47"/>
    <w:rsid w:val="00DA4F1B"/>
    <w:rsid w:val="00DA5DEC"/>
    <w:rsid w:val="00DA6268"/>
    <w:rsid w:val="00DA726F"/>
    <w:rsid w:val="00DB3790"/>
    <w:rsid w:val="00DB5EE0"/>
    <w:rsid w:val="00DB610C"/>
    <w:rsid w:val="00DC2049"/>
    <w:rsid w:val="00DC249E"/>
    <w:rsid w:val="00DC6DC7"/>
    <w:rsid w:val="00DC7853"/>
    <w:rsid w:val="00DD355B"/>
    <w:rsid w:val="00DD4AA7"/>
    <w:rsid w:val="00DD6D41"/>
    <w:rsid w:val="00DD7F84"/>
    <w:rsid w:val="00DD7FC1"/>
    <w:rsid w:val="00DE0DC8"/>
    <w:rsid w:val="00DE1AE6"/>
    <w:rsid w:val="00DE2836"/>
    <w:rsid w:val="00DE3F1C"/>
    <w:rsid w:val="00DE6DF7"/>
    <w:rsid w:val="00DE729C"/>
    <w:rsid w:val="00DE75B1"/>
    <w:rsid w:val="00DF67D4"/>
    <w:rsid w:val="00DF772B"/>
    <w:rsid w:val="00E01359"/>
    <w:rsid w:val="00E04A9C"/>
    <w:rsid w:val="00E05CF7"/>
    <w:rsid w:val="00E1243E"/>
    <w:rsid w:val="00E126AD"/>
    <w:rsid w:val="00E129C9"/>
    <w:rsid w:val="00E20DC6"/>
    <w:rsid w:val="00E210CF"/>
    <w:rsid w:val="00E23075"/>
    <w:rsid w:val="00E245FC"/>
    <w:rsid w:val="00E255E0"/>
    <w:rsid w:val="00E27F67"/>
    <w:rsid w:val="00E305D2"/>
    <w:rsid w:val="00E31E5D"/>
    <w:rsid w:val="00E32EA9"/>
    <w:rsid w:val="00E33919"/>
    <w:rsid w:val="00E34ADF"/>
    <w:rsid w:val="00E421C6"/>
    <w:rsid w:val="00E423A0"/>
    <w:rsid w:val="00E444DE"/>
    <w:rsid w:val="00E4488A"/>
    <w:rsid w:val="00E464B1"/>
    <w:rsid w:val="00E53610"/>
    <w:rsid w:val="00E537A7"/>
    <w:rsid w:val="00E53B41"/>
    <w:rsid w:val="00E545C6"/>
    <w:rsid w:val="00E57950"/>
    <w:rsid w:val="00E601C0"/>
    <w:rsid w:val="00E617D8"/>
    <w:rsid w:val="00E6314B"/>
    <w:rsid w:val="00E64B7D"/>
    <w:rsid w:val="00E6549C"/>
    <w:rsid w:val="00E67805"/>
    <w:rsid w:val="00E71B80"/>
    <w:rsid w:val="00E7325E"/>
    <w:rsid w:val="00E7414E"/>
    <w:rsid w:val="00E74870"/>
    <w:rsid w:val="00E76578"/>
    <w:rsid w:val="00E77D39"/>
    <w:rsid w:val="00E86C3A"/>
    <w:rsid w:val="00E8756F"/>
    <w:rsid w:val="00E876E6"/>
    <w:rsid w:val="00E94F28"/>
    <w:rsid w:val="00E95C9A"/>
    <w:rsid w:val="00E978A2"/>
    <w:rsid w:val="00EA1204"/>
    <w:rsid w:val="00EA1BF6"/>
    <w:rsid w:val="00EA31F8"/>
    <w:rsid w:val="00EB359E"/>
    <w:rsid w:val="00EB69C1"/>
    <w:rsid w:val="00EC0CE3"/>
    <w:rsid w:val="00EC68C9"/>
    <w:rsid w:val="00ED00F5"/>
    <w:rsid w:val="00ED107D"/>
    <w:rsid w:val="00ED17C6"/>
    <w:rsid w:val="00ED3D2D"/>
    <w:rsid w:val="00ED4813"/>
    <w:rsid w:val="00ED4D85"/>
    <w:rsid w:val="00ED5525"/>
    <w:rsid w:val="00EE17CC"/>
    <w:rsid w:val="00EE17CE"/>
    <w:rsid w:val="00EE2B5F"/>
    <w:rsid w:val="00EE327B"/>
    <w:rsid w:val="00EE68DD"/>
    <w:rsid w:val="00EF117E"/>
    <w:rsid w:val="00EF2C65"/>
    <w:rsid w:val="00EF4F81"/>
    <w:rsid w:val="00EF5E6E"/>
    <w:rsid w:val="00EF6567"/>
    <w:rsid w:val="00F00DF1"/>
    <w:rsid w:val="00F01963"/>
    <w:rsid w:val="00F0539A"/>
    <w:rsid w:val="00F05BD7"/>
    <w:rsid w:val="00F060EE"/>
    <w:rsid w:val="00F0751B"/>
    <w:rsid w:val="00F12CD0"/>
    <w:rsid w:val="00F12DA8"/>
    <w:rsid w:val="00F21E2D"/>
    <w:rsid w:val="00F22F27"/>
    <w:rsid w:val="00F23985"/>
    <w:rsid w:val="00F23DA0"/>
    <w:rsid w:val="00F26BE2"/>
    <w:rsid w:val="00F272C0"/>
    <w:rsid w:val="00F31918"/>
    <w:rsid w:val="00F31C9E"/>
    <w:rsid w:val="00F34BE9"/>
    <w:rsid w:val="00F355DB"/>
    <w:rsid w:val="00F35AFA"/>
    <w:rsid w:val="00F375D6"/>
    <w:rsid w:val="00F4055A"/>
    <w:rsid w:val="00F40F09"/>
    <w:rsid w:val="00F436CE"/>
    <w:rsid w:val="00F43CE3"/>
    <w:rsid w:val="00F447E1"/>
    <w:rsid w:val="00F44DA0"/>
    <w:rsid w:val="00F50217"/>
    <w:rsid w:val="00F543E4"/>
    <w:rsid w:val="00F6304C"/>
    <w:rsid w:val="00F638CB"/>
    <w:rsid w:val="00F638E3"/>
    <w:rsid w:val="00F64258"/>
    <w:rsid w:val="00F65F62"/>
    <w:rsid w:val="00F66F3A"/>
    <w:rsid w:val="00F67AFF"/>
    <w:rsid w:val="00F710EA"/>
    <w:rsid w:val="00F71330"/>
    <w:rsid w:val="00F7174C"/>
    <w:rsid w:val="00F73589"/>
    <w:rsid w:val="00F74DF4"/>
    <w:rsid w:val="00F7597D"/>
    <w:rsid w:val="00F81170"/>
    <w:rsid w:val="00F82395"/>
    <w:rsid w:val="00F84DC8"/>
    <w:rsid w:val="00F8574B"/>
    <w:rsid w:val="00F85F5F"/>
    <w:rsid w:val="00F91459"/>
    <w:rsid w:val="00F95BD6"/>
    <w:rsid w:val="00F969A9"/>
    <w:rsid w:val="00F9748F"/>
    <w:rsid w:val="00F976D8"/>
    <w:rsid w:val="00FA063B"/>
    <w:rsid w:val="00FA316D"/>
    <w:rsid w:val="00FA6130"/>
    <w:rsid w:val="00FB3002"/>
    <w:rsid w:val="00FB55DB"/>
    <w:rsid w:val="00FB601D"/>
    <w:rsid w:val="00FB6EE4"/>
    <w:rsid w:val="00FB7BFA"/>
    <w:rsid w:val="00FC20A3"/>
    <w:rsid w:val="00FC3F87"/>
    <w:rsid w:val="00FD0B1D"/>
    <w:rsid w:val="00FD3F83"/>
    <w:rsid w:val="00FD41B0"/>
    <w:rsid w:val="00FD596C"/>
    <w:rsid w:val="00FD767C"/>
    <w:rsid w:val="00FE0B60"/>
    <w:rsid w:val="00FE1730"/>
    <w:rsid w:val="00FE1A94"/>
    <w:rsid w:val="00FE2EA5"/>
    <w:rsid w:val="00FE5F08"/>
    <w:rsid w:val="00FE65D3"/>
    <w:rsid w:val="00FE6D20"/>
    <w:rsid w:val="00FE7EA9"/>
    <w:rsid w:val="00FF2DEF"/>
    <w:rsid w:val="00FF4369"/>
    <w:rsid w:val="00FF64DB"/>
    <w:rsid w:val="00FF69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1F21"/>
  <w15:docId w15:val="{3E82B96A-4A2D-42FF-8E52-192ABABF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2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4E2B2B"/>
    <w:pPr>
      <w:spacing w:after="0"/>
      <w:ind w:left="72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E2B2B"/>
    <w:rPr>
      <w:rFonts w:ascii="Times New Roman" w:eastAsia="Times New Roman" w:hAnsi="Times New Roman" w:cs="Times New Roman"/>
      <w:color w:val="000000"/>
      <w:sz w:val="20"/>
      <w:lang w:eastAsia="ru-RU"/>
    </w:rPr>
  </w:style>
  <w:style w:type="character" w:customStyle="1" w:styleId="footnotemark">
    <w:name w:val="footnote mark"/>
    <w:hidden/>
    <w:rsid w:val="004E2B2B"/>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27387220">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fin.admin-smolensk.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30D4C1B0912281D47DACE3E8B1C2CB44A7B99096051443000B00026B387CF7285CE22EE54BC0DBDC6DFCF91C4A275DA31E5CBiCEDJ"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BD5BD6"/>
    <w:rsid w:val="000453EE"/>
    <w:rsid w:val="000B6E18"/>
    <w:rsid w:val="00161C16"/>
    <w:rsid w:val="00234AB5"/>
    <w:rsid w:val="00292D2D"/>
    <w:rsid w:val="003257D0"/>
    <w:rsid w:val="0046172A"/>
    <w:rsid w:val="00512ADE"/>
    <w:rsid w:val="005278DF"/>
    <w:rsid w:val="00551E6A"/>
    <w:rsid w:val="00611A13"/>
    <w:rsid w:val="00711FA4"/>
    <w:rsid w:val="007B7C6E"/>
    <w:rsid w:val="00837EA2"/>
    <w:rsid w:val="00846CAE"/>
    <w:rsid w:val="008C3C07"/>
    <w:rsid w:val="009B76B1"/>
    <w:rsid w:val="00A66950"/>
    <w:rsid w:val="00BD5BD6"/>
    <w:rsid w:val="00C3191A"/>
    <w:rsid w:val="00C616BC"/>
    <w:rsid w:val="00C651A2"/>
    <w:rsid w:val="00D94348"/>
    <w:rsid w:val="00DA03B5"/>
    <w:rsid w:val="00DD7F60"/>
    <w:rsid w:val="00E42959"/>
    <w:rsid w:val="00E47306"/>
    <w:rsid w:val="00EE611B"/>
    <w:rsid w:val="00F25C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1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7E1A-1BC0-4CFB-A429-92324CAB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3240</TotalTime>
  <Pages>12</Pages>
  <Words>5382</Words>
  <Characters>30683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
  <LinksUpToDate>false</LinksUpToDate>
  <CharactersWithSpaces>35994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subject/>
  <dc:creator>Наталья</dc:creator>
  <cp:keywords/>
  <dc:description/>
  <cp:lastModifiedBy>user</cp:lastModifiedBy>
  <cp:revision>169</cp:revision>
  <cp:lastPrinted>2022-04-28T09:22:00Z</cp:lastPrinted>
  <dcterms:created xsi:type="dcterms:W3CDTF">2022-03-13T09:29:00Z</dcterms:created>
  <dcterms:modified xsi:type="dcterms:W3CDTF">2022-04-28T09:24:00Z</dcterms:modified>
</cp:coreProperties>
</file>