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39" w:rsidRPr="001A7A12" w:rsidRDefault="00F710EA" w:rsidP="00E77D39">
      <w:pPr>
        <w:spacing w:after="0" w:line="240" w:lineRule="auto"/>
        <w:jc w:val="right"/>
        <w:rPr>
          <w:rFonts w:ascii="Times New Roman" w:hAnsi="Times New Roman" w:cs="Times New Roman"/>
          <w:b/>
          <w:sz w:val="20"/>
          <w:szCs w:val="20"/>
        </w:rPr>
      </w:pPr>
      <w:r w:rsidRPr="001A7A12">
        <w:rPr>
          <w:rFonts w:ascii="Times New Roman" w:hAnsi="Times New Roman" w:cs="Times New Roman"/>
          <w:b/>
          <w:sz w:val="20"/>
          <w:szCs w:val="20"/>
        </w:rPr>
        <w:t xml:space="preserve"> Приложение</w:t>
      </w:r>
      <w:r w:rsidR="00E77D39" w:rsidRPr="001A7A12">
        <w:rPr>
          <w:rFonts w:ascii="Times New Roman" w:hAnsi="Times New Roman" w:cs="Times New Roman"/>
          <w:b/>
          <w:sz w:val="20"/>
          <w:szCs w:val="20"/>
        </w:rPr>
        <w:t xml:space="preserve"> №</w:t>
      </w:r>
      <w:r w:rsidR="00284A8D">
        <w:rPr>
          <w:rFonts w:ascii="Times New Roman" w:hAnsi="Times New Roman" w:cs="Times New Roman"/>
          <w:b/>
          <w:sz w:val="20"/>
          <w:szCs w:val="20"/>
        </w:rPr>
        <w:t>4</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к заключению по результатам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внешней проверки годового отчета</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 об исполнении бюджета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муниципального образования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«Вяземский район»</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Смоленской области за 20</w:t>
      </w:r>
      <w:r w:rsidR="005D6842">
        <w:rPr>
          <w:rFonts w:ascii="Times New Roman" w:hAnsi="Times New Roman"/>
          <w:sz w:val="20"/>
          <w:szCs w:val="20"/>
        </w:rPr>
        <w:t>2</w:t>
      </w:r>
      <w:r w:rsidR="00284A8D">
        <w:rPr>
          <w:rFonts w:ascii="Times New Roman" w:hAnsi="Times New Roman"/>
          <w:sz w:val="20"/>
          <w:szCs w:val="20"/>
        </w:rPr>
        <w:t>1</w:t>
      </w:r>
      <w:r w:rsidRPr="00545BDF">
        <w:rPr>
          <w:rFonts w:ascii="Times New Roman" w:hAnsi="Times New Roman"/>
          <w:sz w:val="20"/>
          <w:szCs w:val="20"/>
        </w:rPr>
        <w:t xml:space="preserve"> год</w:t>
      </w:r>
    </w:p>
    <w:p w:rsidR="00E77D39" w:rsidRDefault="00E77D39" w:rsidP="002967CE">
      <w:pPr>
        <w:spacing w:after="0" w:line="240" w:lineRule="auto"/>
        <w:jc w:val="center"/>
        <w:rPr>
          <w:rFonts w:ascii="Times New Roman" w:hAnsi="Times New Roman" w:cs="Times New Roman"/>
          <w:b/>
          <w:sz w:val="28"/>
          <w:szCs w:val="28"/>
        </w:rPr>
      </w:pPr>
    </w:p>
    <w:p w:rsidR="00C965F1" w:rsidRP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Заключение</w:t>
      </w:r>
    </w:p>
    <w:p w:rsid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по результатам внешней провер</w:t>
      </w:r>
      <w:r w:rsidR="00545BDF">
        <w:rPr>
          <w:rFonts w:ascii="Times New Roman" w:hAnsi="Times New Roman" w:cs="Times New Roman"/>
          <w:b/>
          <w:sz w:val="26"/>
          <w:szCs w:val="26"/>
        </w:rPr>
        <w:t xml:space="preserve">ки годовой бюджетной отчетности </w:t>
      </w:r>
    </w:p>
    <w:p w:rsidR="00545BDF" w:rsidRDefault="00EB359E" w:rsidP="00545BD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Финансового управления</w:t>
      </w:r>
      <w:r w:rsidR="002967CE" w:rsidRPr="00545BDF">
        <w:rPr>
          <w:rFonts w:ascii="Times New Roman" w:hAnsi="Times New Roman" w:cs="Times New Roman"/>
          <w:b/>
          <w:sz w:val="26"/>
          <w:szCs w:val="26"/>
        </w:rPr>
        <w:t>Администрации муниципального образования</w:t>
      </w:r>
      <w:r w:rsidR="00DC6DC7" w:rsidRPr="00545BDF">
        <w:rPr>
          <w:rFonts w:ascii="Times New Roman" w:hAnsi="Times New Roman" w:cs="Times New Roman"/>
          <w:b/>
          <w:sz w:val="26"/>
          <w:szCs w:val="26"/>
        </w:rPr>
        <w:t xml:space="preserve"> «Вяземский район» Смоленской области</w:t>
      </w:r>
      <w:r w:rsidR="00F26BE2" w:rsidRPr="00545BDF">
        <w:rPr>
          <w:rFonts w:ascii="Times New Roman" w:hAnsi="Times New Roman" w:cs="Times New Roman"/>
          <w:b/>
          <w:sz w:val="26"/>
          <w:szCs w:val="26"/>
        </w:rPr>
        <w:t xml:space="preserve">, в части исполнения </w:t>
      </w:r>
      <w:r w:rsidR="00DD7F84" w:rsidRPr="00545BDF">
        <w:rPr>
          <w:rFonts w:ascii="Times New Roman" w:hAnsi="Times New Roman" w:cs="Times New Roman"/>
          <w:b/>
          <w:sz w:val="26"/>
          <w:szCs w:val="26"/>
        </w:rPr>
        <w:t>бюджета муниципального</w:t>
      </w:r>
      <w:r w:rsidR="00326047" w:rsidRPr="00545BDF">
        <w:rPr>
          <w:rFonts w:ascii="Times New Roman" w:hAnsi="Times New Roman" w:cs="Times New Roman"/>
          <w:b/>
          <w:sz w:val="26"/>
          <w:szCs w:val="26"/>
        </w:rPr>
        <w:t xml:space="preserve"> образования «Вяземский </w:t>
      </w:r>
      <w:r w:rsidR="00DD7F84" w:rsidRPr="00545BDF">
        <w:rPr>
          <w:rFonts w:ascii="Times New Roman" w:hAnsi="Times New Roman" w:cs="Times New Roman"/>
          <w:b/>
          <w:sz w:val="26"/>
          <w:szCs w:val="26"/>
        </w:rPr>
        <w:t xml:space="preserve">район» </w:t>
      </w:r>
      <w:r w:rsidR="009C1609" w:rsidRPr="00545BDF">
        <w:rPr>
          <w:rFonts w:ascii="Times New Roman" w:hAnsi="Times New Roman" w:cs="Times New Roman"/>
          <w:b/>
          <w:sz w:val="26"/>
          <w:szCs w:val="26"/>
        </w:rPr>
        <w:t xml:space="preserve">Смоленской области </w:t>
      </w:r>
    </w:p>
    <w:p w:rsidR="002C51DE" w:rsidRPr="00545BDF" w:rsidRDefault="00DD7F84"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за</w:t>
      </w:r>
      <w:r w:rsidR="00F26BE2" w:rsidRPr="00545BDF">
        <w:rPr>
          <w:rFonts w:ascii="Times New Roman" w:hAnsi="Times New Roman" w:cs="Times New Roman"/>
          <w:b/>
          <w:sz w:val="26"/>
          <w:szCs w:val="26"/>
        </w:rPr>
        <w:t xml:space="preserve"> 20</w:t>
      </w:r>
      <w:r w:rsidR="005D6842">
        <w:rPr>
          <w:rFonts w:ascii="Times New Roman" w:hAnsi="Times New Roman" w:cs="Times New Roman"/>
          <w:b/>
          <w:sz w:val="26"/>
          <w:szCs w:val="26"/>
        </w:rPr>
        <w:t>2</w:t>
      </w:r>
      <w:r w:rsidR="00284A8D">
        <w:rPr>
          <w:rFonts w:ascii="Times New Roman" w:hAnsi="Times New Roman" w:cs="Times New Roman"/>
          <w:b/>
          <w:sz w:val="26"/>
          <w:szCs w:val="26"/>
        </w:rPr>
        <w:t>1</w:t>
      </w:r>
      <w:r w:rsidR="00F26BE2" w:rsidRPr="00545BDF">
        <w:rPr>
          <w:rFonts w:ascii="Times New Roman" w:hAnsi="Times New Roman" w:cs="Times New Roman"/>
          <w:b/>
          <w:sz w:val="26"/>
          <w:szCs w:val="26"/>
        </w:rPr>
        <w:t xml:space="preserve"> год</w:t>
      </w:r>
    </w:p>
    <w:p w:rsidR="002967CE" w:rsidRDefault="002967CE" w:rsidP="002967CE">
      <w:pPr>
        <w:spacing w:after="0" w:line="240" w:lineRule="auto"/>
        <w:jc w:val="both"/>
        <w:rPr>
          <w:rFonts w:ascii="Times New Roman" w:hAnsi="Times New Roman"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545BDF" w:rsidRPr="006F16EE" w:rsidTr="005D6842">
        <w:trPr>
          <w:trHeight w:val="101"/>
        </w:trPr>
        <w:tc>
          <w:tcPr>
            <w:tcW w:w="4672" w:type="dxa"/>
          </w:tcPr>
          <w:p w:rsidR="00545BDF" w:rsidRPr="006F16EE" w:rsidRDefault="006F16EE" w:rsidP="002967CE">
            <w:pPr>
              <w:jc w:val="both"/>
            </w:pPr>
            <w:r w:rsidRPr="006F16EE">
              <w:t>г. Вязьма</w:t>
            </w:r>
          </w:p>
        </w:tc>
        <w:tc>
          <w:tcPr>
            <w:tcW w:w="4792" w:type="dxa"/>
            <w:shd w:val="clear" w:color="auto" w:fill="auto"/>
          </w:tcPr>
          <w:p w:rsidR="00545BDF" w:rsidRPr="005D6842" w:rsidRDefault="002D3D67" w:rsidP="002D3D67">
            <w:pPr>
              <w:jc w:val="right"/>
            </w:pPr>
            <w:r>
              <w:t>14</w:t>
            </w:r>
            <w:r w:rsidR="00284A8D">
              <w:t>.0</w:t>
            </w:r>
            <w:r>
              <w:t>4</w:t>
            </w:r>
            <w:r w:rsidR="00284A8D">
              <w:t>.</w:t>
            </w:r>
            <w:r w:rsidR="006F16EE" w:rsidRPr="005D6842">
              <w:t>202</w:t>
            </w:r>
            <w:r w:rsidR="00284A8D">
              <w:t>2</w:t>
            </w:r>
            <w:r w:rsidR="006F16EE" w:rsidRPr="005D6842">
              <w:t xml:space="preserve"> года</w:t>
            </w:r>
          </w:p>
        </w:tc>
      </w:tr>
    </w:tbl>
    <w:p w:rsidR="002967CE" w:rsidRDefault="002967CE" w:rsidP="002967CE">
      <w:pPr>
        <w:spacing w:after="0" w:line="240" w:lineRule="auto"/>
        <w:jc w:val="both"/>
        <w:rPr>
          <w:rFonts w:ascii="Times New Roman" w:hAnsi="Times New Roman" w:cs="Times New Roman"/>
          <w:sz w:val="28"/>
          <w:szCs w:val="28"/>
        </w:rPr>
      </w:pPr>
    </w:p>
    <w:p w:rsidR="00C965F1" w:rsidRPr="006F16EE" w:rsidRDefault="00C23373" w:rsidP="008D3189">
      <w:pPr>
        <w:pStyle w:val="a3"/>
        <w:tabs>
          <w:tab w:val="left" w:pos="0"/>
        </w:tabs>
        <w:jc w:val="both"/>
        <w:rPr>
          <w:rFonts w:ascii="Times New Roman" w:hAnsi="Times New Roman" w:cs="Times New Roman"/>
          <w:b/>
          <w:sz w:val="24"/>
          <w:szCs w:val="24"/>
        </w:rPr>
      </w:pPr>
      <w:r>
        <w:rPr>
          <w:rFonts w:ascii="Times New Roman" w:hAnsi="Times New Roman" w:cs="Times New Roman"/>
          <w:b/>
          <w:sz w:val="28"/>
          <w:szCs w:val="28"/>
        </w:rPr>
        <w:tab/>
      </w:r>
      <w:r w:rsidR="00C965F1" w:rsidRPr="006F16EE">
        <w:rPr>
          <w:rFonts w:ascii="Times New Roman" w:hAnsi="Times New Roman" w:cs="Times New Roman"/>
          <w:b/>
          <w:sz w:val="24"/>
          <w:szCs w:val="24"/>
        </w:rPr>
        <w:t>Основание проведения экспертно-аналитического мероприятия:</w:t>
      </w:r>
    </w:p>
    <w:p w:rsidR="005D6842" w:rsidRPr="005D6842" w:rsidRDefault="005D6842" w:rsidP="005D6842">
      <w:pPr>
        <w:pStyle w:val="a3"/>
        <w:numPr>
          <w:ilvl w:val="0"/>
          <w:numId w:val="3"/>
        </w:numPr>
        <w:ind w:left="284"/>
        <w:jc w:val="both"/>
        <w:rPr>
          <w:rFonts w:ascii="Times New Roman" w:hAnsi="Times New Roman" w:cs="Times New Roman"/>
          <w:sz w:val="24"/>
          <w:szCs w:val="24"/>
        </w:rPr>
      </w:pPr>
      <w:r w:rsidRPr="005D6842">
        <w:rPr>
          <w:rFonts w:ascii="Times New Roman" w:hAnsi="Times New Roman" w:cs="Times New Roman"/>
          <w:sz w:val="24"/>
          <w:szCs w:val="24"/>
        </w:rPr>
        <w:t xml:space="preserve">п.1 ст.264.4 Бюджетного кодекса Российской Федерации; </w:t>
      </w:r>
    </w:p>
    <w:p w:rsidR="005D6842" w:rsidRPr="005D6842" w:rsidRDefault="005D6842" w:rsidP="005D6842">
      <w:pPr>
        <w:pStyle w:val="a3"/>
        <w:numPr>
          <w:ilvl w:val="0"/>
          <w:numId w:val="3"/>
        </w:numPr>
        <w:ind w:left="284"/>
        <w:jc w:val="both"/>
        <w:rPr>
          <w:rFonts w:ascii="Times New Roman" w:hAnsi="Times New Roman" w:cs="Times New Roman"/>
          <w:sz w:val="24"/>
          <w:szCs w:val="24"/>
        </w:rPr>
      </w:pPr>
      <w:r w:rsidRPr="005D6842">
        <w:rPr>
          <w:rFonts w:ascii="Times New Roman" w:hAnsi="Times New Roman" w:cs="Times New Roman"/>
          <w:sz w:val="24"/>
          <w:szCs w:val="24"/>
        </w:rPr>
        <w:t xml:space="preserve">ст.15 Положения о бюджетном процессе муниципального образования «Вяземский район» Смоленской области, утвержденного решением Вяземского районного Совета депутатов от 26.02.2014 №12; </w:t>
      </w:r>
    </w:p>
    <w:p w:rsidR="005D6842" w:rsidRPr="005D6842" w:rsidRDefault="005D6842" w:rsidP="005D6842">
      <w:pPr>
        <w:pStyle w:val="a3"/>
        <w:numPr>
          <w:ilvl w:val="0"/>
          <w:numId w:val="3"/>
        </w:numPr>
        <w:ind w:left="284"/>
        <w:jc w:val="both"/>
        <w:rPr>
          <w:rFonts w:ascii="Times New Roman" w:hAnsi="Times New Roman" w:cs="Times New Roman"/>
          <w:sz w:val="24"/>
          <w:szCs w:val="24"/>
        </w:rPr>
      </w:pPr>
      <w:r w:rsidRPr="005D6842">
        <w:rPr>
          <w:rFonts w:ascii="Times New Roman" w:hAnsi="Times New Roman" w:cs="Times New Roman"/>
          <w:sz w:val="24"/>
          <w:szCs w:val="24"/>
        </w:rPr>
        <w:t>п.1.3.</w:t>
      </w:r>
      <w:r w:rsidR="00F73589">
        <w:rPr>
          <w:rFonts w:ascii="Times New Roman" w:hAnsi="Times New Roman" w:cs="Times New Roman"/>
          <w:sz w:val="24"/>
          <w:szCs w:val="24"/>
        </w:rPr>
        <w:t>3</w:t>
      </w:r>
      <w:r w:rsidRPr="005D6842">
        <w:rPr>
          <w:rFonts w:ascii="Times New Roman" w:hAnsi="Times New Roman" w:cs="Times New Roman"/>
          <w:sz w:val="24"/>
          <w:szCs w:val="24"/>
        </w:rPr>
        <w:t xml:space="preserve"> Плана работы Контрольно-ревизионной комиссии муниципального образования «Вяземский район» Смоленской области на 202</w:t>
      </w:r>
      <w:r w:rsidR="00E12015">
        <w:rPr>
          <w:rFonts w:ascii="Times New Roman" w:hAnsi="Times New Roman" w:cs="Times New Roman"/>
          <w:sz w:val="24"/>
          <w:szCs w:val="24"/>
        </w:rPr>
        <w:t>2</w:t>
      </w:r>
      <w:r w:rsidRPr="005D6842">
        <w:rPr>
          <w:rFonts w:ascii="Times New Roman" w:hAnsi="Times New Roman" w:cs="Times New Roman"/>
          <w:sz w:val="24"/>
          <w:szCs w:val="24"/>
        </w:rPr>
        <w:t xml:space="preserve"> год, утвержденного приказом от </w:t>
      </w:r>
      <w:r w:rsidR="00E12015" w:rsidRPr="009120DE">
        <w:rPr>
          <w:rFonts w:ascii="Times New Roman" w:hAnsi="Times New Roman"/>
          <w:sz w:val="24"/>
        </w:rPr>
        <w:t>24.12.2021 №15 (в редакции от 28.02.2022 №13</w:t>
      </w:r>
      <w:r w:rsidRPr="005D6842">
        <w:rPr>
          <w:rFonts w:ascii="Times New Roman" w:hAnsi="Times New Roman" w:cs="Times New Roman"/>
          <w:sz w:val="24"/>
          <w:szCs w:val="24"/>
        </w:rPr>
        <w:t>);</w:t>
      </w:r>
    </w:p>
    <w:p w:rsidR="00DD7F84" w:rsidRPr="006F16EE" w:rsidRDefault="005D6842" w:rsidP="005D6842">
      <w:pPr>
        <w:pStyle w:val="a3"/>
        <w:numPr>
          <w:ilvl w:val="0"/>
          <w:numId w:val="3"/>
        </w:numPr>
        <w:ind w:left="284"/>
        <w:jc w:val="both"/>
        <w:rPr>
          <w:rFonts w:ascii="Times New Roman" w:eastAsia="Times New Roman" w:hAnsi="Times New Roman" w:cs="Times New Roman"/>
          <w:sz w:val="24"/>
          <w:szCs w:val="24"/>
          <w:lang w:eastAsia="ru-RU"/>
        </w:rPr>
      </w:pPr>
      <w:r w:rsidRPr="005D6842">
        <w:rPr>
          <w:rFonts w:ascii="Times New Roman" w:hAnsi="Times New Roman" w:cs="Times New Roman"/>
          <w:sz w:val="24"/>
          <w:szCs w:val="24"/>
        </w:rPr>
        <w:t xml:space="preserve">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w:t>
      </w:r>
      <w:r w:rsidR="00E12015" w:rsidRPr="009120DE">
        <w:rPr>
          <w:rFonts w:ascii="Times New Roman" w:eastAsia="Times New Roman" w:hAnsi="Times New Roman" w:cs="Times New Roman"/>
          <w:sz w:val="24"/>
          <w:szCs w:val="24"/>
          <w:lang w:eastAsia="ru-RU"/>
        </w:rPr>
        <w:t>06.09.2021 №81 (с изменениями)</w:t>
      </w:r>
      <w:r w:rsidRPr="005D6842">
        <w:rPr>
          <w:rFonts w:ascii="Times New Roman" w:hAnsi="Times New Roman" w:cs="Times New Roman"/>
          <w:sz w:val="24"/>
          <w:szCs w:val="24"/>
        </w:rPr>
        <w:t>.</w:t>
      </w:r>
    </w:p>
    <w:p w:rsidR="00C965F1" w:rsidRPr="006F16EE" w:rsidRDefault="00C965F1" w:rsidP="008D3189">
      <w:pPr>
        <w:spacing w:after="0" w:line="240" w:lineRule="auto"/>
        <w:ind w:firstLine="709"/>
        <w:jc w:val="both"/>
        <w:rPr>
          <w:rFonts w:ascii="Times New Roman" w:hAnsi="Times New Roman" w:cs="Times New Roman"/>
          <w:b/>
          <w:sz w:val="24"/>
          <w:szCs w:val="24"/>
        </w:rPr>
      </w:pPr>
      <w:r w:rsidRPr="006F16EE">
        <w:rPr>
          <w:rFonts w:ascii="Times New Roman" w:hAnsi="Times New Roman" w:cs="Times New Roman"/>
          <w:b/>
          <w:sz w:val="24"/>
          <w:szCs w:val="24"/>
        </w:rPr>
        <w:t>Цель экспертно-аналитического мероприятия:</w:t>
      </w:r>
    </w:p>
    <w:p w:rsidR="00C4004C" w:rsidRPr="006F16EE" w:rsidRDefault="00453426" w:rsidP="005D6842">
      <w:pPr>
        <w:pStyle w:val="af"/>
        <w:numPr>
          <w:ilvl w:val="0"/>
          <w:numId w:val="5"/>
        </w:numPr>
        <w:spacing w:after="0" w:line="240" w:lineRule="auto"/>
        <w:ind w:left="284"/>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 (далее</w:t>
      </w:r>
      <w:r w:rsidR="00C4004C" w:rsidRPr="006F16EE">
        <w:rPr>
          <w:rFonts w:ascii="Times New Roman" w:hAnsi="Times New Roman" w:cs="Times New Roman"/>
          <w:color w:val="000000"/>
          <w:sz w:val="24"/>
          <w:szCs w:val="24"/>
        </w:rPr>
        <w:t xml:space="preserve"> – ГАБС);</w:t>
      </w:r>
    </w:p>
    <w:p w:rsidR="001E49B7" w:rsidRPr="006F16EE" w:rsidRDefault="001E49B7" w:rsidP="005D6842">
      <w:pPr>
        <w:pStyle w:val="af"/>
        <w:numPr>
          <w:ilvl w:val="0"/>
          <w:numId w:val="5"/>
        </w:numPr>
        <w:spacing w:after="0" w:line="240" w:lineRule="auto"/>
        <w:ind w:left="284"/>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установление соответствия фактического исполнения бюджета плановым показателям</w:t>
      </w:r>
      <w:r w:rsidR="00C66D4F" w:rsidRPr="006F16EE">
        <w:rPr>
          <w:rFonts w:ascii="Times New Roman" w:hAnsi="Times New Roman" w:cs="Times New Roman"/>
          <w:color w:val="000000"/>
          <w:sz w:val="24"/>
          <w:szCs w:val="24"/>
        </w:rPr>
        <w:t>.</w:t>
      </w:r>
    </w:p>
    <w:p w:rsidR="00C965F1" w:rsidRPr="006F16EE" w:rsidRDefault="00C965F1" w:rsidP="008D3189">
      <w:pPr>
        <w:pStyle w:val="a3"/>
        <w:ind w:firstLine="708"/>
        <w:jc w:val="both"/>
        <w:rPr>
          <w:rFonts w:ascii="Times New Roman" w:hAnsi="Times New Roman" w:cs="Times New Roman"/>
          <w:b/>
          <w:sz w:val="24"/>
          <w:szCs w:val="24"/>
        </w:rPr>
      </w:pPr>
      <w:r w:rsidRPr="006F16EE">
        <w:rPr>
          <w:rFonts w:ascii="Times New Roman" w:hAnsi="Times New Roman" w:cs="Times New Roman"/>
          <w:b/>
          <w:sz w:val="24"/>
          <w:szCs w:val="24"/>
        </w:rPr>
        <w:t>Нормативно-правовая база:</w:t>
      </w:r>
    </w:p>
    <w:p w:rsidR="00C965F1" w:rsidRPr="006F16EE" w:rsidRDefault="00C965F1" w:rsidP="008D3189">
      <w:pPr>
        <w:pStyle w:val="a3"/>
        <w:numPr>
          <w:ilvl w:val="0"/>
          <w:numId w:val="4"/>
        </w:numPr>
        <w:ind w:left="284"/>
        <w:jc w:val="both"/>
        <w:rPr>
          <w:rFonts w:ascii="Times New Roman" w:hAnsi="Times New Roman" w:cs="Times New Roman"/>
          <w:sz w:val="24"/>
          <w:szCs w:val="24"/>
        </w:rPr>
      </w:pPr>
      <w:r w:rsidRPr="006F16EE">
        <w:rPr>
          <w:rFonts w:ascii="Times New Roman" w:hAnsi="Times New Roman" w:cs="Times New Roman"/>
          <w:sz w:val="24"/>
          <w:szCs w:val="24"/>
        </w:rPr>
        <w:t>Бюджетный кодекс Российской Федерации</w:t>
      </w:r>
      <w:r w:rsidR="00D30300" w:rsidRPr="006F16EE">
        <w:rPr>
          <w:rFonts w:ascii="Times New Roman" w:hAnsi="Times New Roman" w:cs="Times New Roman"/>
          <w:sz w:val="24"/>
          <w:szCs w:val="24"/>
        </w:rPr>
        <w:t xml:space="preserve"> (далее </w:t>
      </w:r>
      <w:r w:rsidR="00677475" w:rsidRPr="006F16EE">
        <w:rPr>
          <w:rFonts w:ascii="Times New Roman" w:hAnsi="Times New Roman" w:cs="Times New Roman"/>
          <w:sz w:val="24"/>
          <w:szCs w:val="24"/>
        </w:rPr>
        <w:t xml:space="preserve">- </w:t>
      </w:r>
      <w:r w:rsidR="00D30300" w:rsidRPr="006F16EE">
        <w:rPr>
          <w:rFonts w:ascii="Times New Roman" w:hAnsi="Times New Roman" w:cs="Times New Roman"/>
          <w:sz w:val="24"/>
          <w:szCs w:val="24"/>
        </w:rPr>
        <w:t>БК РФ)</w:t>
      </w:r>
      <w:r w:rsidRPr="006F16EE">
        <w:rPr>
          <w:rFonts w:ascii="Times New Roman" w:hAnsi="Times New Roman" w:cs="Times New Roman"/>
          <w:sz w:val="24"/>
          <w:szCs w:val="24"/>
        </w:rPr>
        <w:t>;</w:t>
      </w:r>
    </w:p>
    <w:p w:rsidR="00C965F1" w:rsidRPr="006F16EE" w:rsidRDefault="00C965F1" w:rsidP="008D3189">
      <w:pPr>
        <w:pStyle w:val="a3"/>
        <w:numPr>
          <w:ilvl w:val="0"/>
          <w:numId w:val="4"/>
        </w:numPr>
        <w:ind w:left="284"/>
        <w:jc w:val="both"/>
        <w:rPr>
          <w:rFonts w:ascii="Times New Roman" w:hAnsi="Times New Roman" w:cs="Times New Roman"/>
          <w:sz w:val="24"/>
          <w:szCs w:val="24"/>
        </w:rPr>
      </w:pPr>
      <w:r w:rsidRPr="006F16EE">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F5198" w:rsidRPr="006F16EE" w:rsidRDefault="007F5198" w:rsidP="008D3189">
      <w:pPr>
        <w:pStyle w:val="a3"/>
        <w:numPr>
          <w:ilvl w:val="0"/>
          <w:numId w:val="4"/>
        </w:numPr>
        <w:ind w:left="284"/>
        <w:jc w:val="both"/>
        <w:rPr>
          <w:rFonts w:ascii="Times New Roman" w:hAnsi="Times New Roman" w:cs="Times New Roman"/>
          <w:sz w:val="24"/>
          <w:szCs w:val="24"/>
        </w:rPr>
      </w:pPr>
      <w:r w:rsidRPr="006F16EE">
        <w:rPr>
          <w:rFonts w:ascii="Times New Roman" w:hAnsi="Times New Roman" w:cs="Times New Roman"/>
          <w:sz w:val="24"/>
          <w:szCs w:val="24"/>
        </w:rPr>
        <w:t xml:space="preserve">Положение о бюджетном процессе муниципального образования «Вяземский район» Смоленской области, утвержденное решением </w:t>
      </w:r>
      <w:r w:rsidRPr="006F16EE">
        <w:rPr>
          <w:rFonts w:ascii="Times New Roman" w:hAnsi="Times New Roman"/>
          <w:sz w:val="24"/>
          <w:szCs w:val="24"/>
        </w:rPr>
        <w:t>Вяземского районного Совета депутатов от 26.02.2014 №12</w:t>
      </w:r>
      <w:r w:rsidRPr="006F16EE">
        <w:rPr>
          <w:rFonts w:ascii="Times New Roman" w:hAnsi="Times New Roman" w:cs="Times New Roman"/>
          <w:sz w:val="24"/>
          <w:szCs w:val="24"/>
        </w:rPr>
        <w:t xml:space="preserve"> (с изменениями) (далее – Положение о бюджетном процессе);</w:t>
      </w:r>
    </w:p>
    <w:p w:rsidR="007F4C8E" w:rsidRPr="006F16EE" w:rsidRDefault="00D30300" w:rsidP="008D3189">
      <w:pPr>
        <w:pStyle w:val="a3"/>
        <w:numPr>
          <w:ilvl w:val="0"/>
          <w:numId w:val="4"/>
        </w:numPr>
        <w:ind w:left="284"/>
        <w:jc w:val="both"/>
        <w:rPr>
          <w:rFonts w:ascii="Times New Roman" w:eastAsia="Times New Roman" w:hAnsi="Times New Roman" w:cs="Times New Roman"/>
          <w:sz w:val="24"/>
          <w:szCs w:val="24"/>
        </w:rPr>
      </w:pPr>
      <w:r w:rsidRPr="006F16EE">
        <w:rPr>
          <w:rFonts w:ascii="Times New Roman" w:hAnsi="Times New Roman" w:cs="Times New Roman"/>
          <w:sz w:val="24"/>
          <w:szCs w:val="24"/>
        </w:rPr>
        <w:t>П</w:t>
      </w:r>
      <w:r w:rsidRPr="006F16EE">
        <w:rPr>
          <w:rFonts w:ascii="Times New Roman" w:eastAsia="Times New Roman" w:hAnsi="Times New Roman" w:cs="Times New Roman"/>
          <w:sz w:val="24"/>
          <w:szCs w:val="24"/>
        </w:rPr>
        <w:t xml:space="preserve">риказ </w:t>
      </w:r>
      <w:r w:rsidR="00677475" w:rsidRPr="006F16EE">
        <w:rPr>
          <w:rFonts w:ascii="Times New Roman" w:eastAsia="Times New Roman" w:hAnsi="Times New Roman" w:cs="Times New Roman"/>
          <w:sz w:val="24"/>
          <w:szCs w:val="24"/>
        </w:rPr>
        <w:t>М</w:t>
      </w:r>
      <w:r w:rsidRPr="006F16EE">
        <w:rPr>
          <w:rFonts w:ascii="Times New Roman" w:eastAsia="Times New Roman" w:hAnsi="Times New Roman" w:cs="Times New Roman"/>
          <w:sz w:val="24"/>
          <w:szCs w:val="24"/>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sidRPr="006F16EE">
        <w:rPr>
          <w:rFonts w:ascii="Times New Roman" w:eastAsia="Times New Roman" w:hAnsi="Times New Roman" w:cs="Times New Roman"/>
          <w:sz w:val="24"/>
          <w:szCs w:val="24"/>
        </w:rPr>
        <w:t>й системы Российской Федерации</w:t>
      </w:r>
      <w:r w:rsidR="00822991" w:rsidRPr="006F16EE">
        <w:rPr>
          <w:rFonts w:ascii="Times New Roman" w:eastAsia="Times New Roman" w:hAnsi="Times New Roman" w:cs="Times New Roman"/>
          <w:sz w:val="24"/>
          <w:szCs w:val="24"/>
        </w:rPr>
        <w:t>»</w:t>
      </w:r>
      <w:r w:rsidR="00822991" w:rsidRPr="00822991">
        <w:rPr>
          <w:rFonts w:ascii="Times New Roman" w:eastAsia="Times New Roman" w:hAnsi="Times New Roman" w:cs="Times New Roman"/>
          <w:sz w:val="24"/>
          <w:szCs w:val="24"/>
        </w:rPr>
        <w:t xml:space="preserve"> (далее – Инструкция №191н)</w:t>
      </w:r>
      <w:r w:rsidR="00822991">
        <w:rPr>
          <w:rFonts w:ascii="Times New Roman" w:eastAsia="Times New Roman" w:hAnsi="Times New Roman" w:cs="Times New Roman"/>
          <w:sz w:val="24"/>
          <w:szCs w:val="24"/>
        </w:rPr>
        <w:t>.</w:t>
      </w:r>
    </w:p>
    <w:p w:rsidR="00C23373" w:rsidRPr="006F16EE" w:rsidRDefault="00C66D4F" w:rsidP="008D3189">
      <w:pPr>
        <w:pStyle w:val="a3"/>
        <w:ind w:firstLine="540"/>
        <w:jc w:val="both"/>
        <w:rPr>
          <w:rFonts w:ascii="Times New Roman" w:hAnsi="Times New Roman" w:cs="Times New Roman"/>
          <w:b/>
          <w:sz w:val="24"/>
          <w:szCs w:val="24"/>
        </w:rPr>
      </w:pPr>
      <w:r w:rsidRPr="006F16EE">
        <w:rPr>
          <w:rFonts w:ascii="Times New Roman" w:hAnsi="Times New Roman" w:cs="Times New Roman"/>
          <w:b/>
          <w:sz w:val="24"/>
          <w:szCs w:val="24"/>
        </w:rPr>
        <w:tab/>
      </w:r>
    </w:p>
    <w:p w:rsidR="00DD7F84" w:rsidRPr="006F16EE" w:rsidRDefault="00C965F1" w:rsidP="008D3189">
      <w:pPr>
        <w:pStyle w:val="a3"/>
        <w:ind w:firstLine="540"/>
        <w:jc w:val="both"/>
        <w:rPr>
          <w:rFonts w:ascii="Times New Roman" w:hAnsi="Times New Roman" w:cs="Times New Roman"/>
          <w:sz w:val="24"/>
          <w:szCs w:val="24"/>
        </w:rPr>
      </w:pPr>
      <w:r w:rsidRPr="006F16EE">
        <w:rPr>
          <w:rFonts w:ascii="Times New Roman" w:hAnsi="Times New Roman" w:cs="Times New Roman"/>
          <w:b/>
          <w:sz w:val="24"/>
          <w:szCs w:val="24"/>
        </w:rPr>
        <w:t>Предмет экспертно-аналитического мероприятия</w:t>
      </w:r>
      <w:r w:rsidR="002D3D67">
        <w:rPr>
          <w:rFonts w:ascii="Times New Roman" w:hAnsi="Times New Roman" w:cs="Times New Roman"/>
          <w:b/>
          <w:sz w:val="24"/>
          <w:szCs w:val="24"/>
        </w:rPr>
        <w:t xml:space="preserve"> </w:t>
      </w:r>
      <w:r w:rsidR="00196714" w:rsidRPr="006F16EE">
        <w:rPr>
          <w:rFonts w:ascii="Times New Roman" w:hAnsi="Times New Roman" w:cs="Times New Roman"/>
          <w:sz w:val="24"/>
          <w:szCs w:val="24"/>
        </w:rPr>
        <w:t xml:space="preserve">- </w:t>
      </w:r>
      <w:r w:rsidR="00DC6DC7" w:rsidRPr="006F16EE">
        <w:rPr>
          <w:rFonts w:ascii="Times New Roman" w:hAnsi="Times New Roman" w:cs="Times New Roman"/>
          <w:sz w:val="24"/>
          <w:szCs w:val="24"/>
        </w:rPr>
        <w:t>годовая бюджетная отчетность за 20</w:t>
      </w:r>
      <w:r w:rsidR="005D6842">
        <w:rPr>
          <w:rFonts w:ascii="Times New Roman" w:hAnsi="Times New Roman" w:cs="Times New Roman"/>
          <w:sz w:val="24"/>
          <w:szCs w:val="24"/>
        </w:rPr>
        <w:t>2</w:t>
      </w:r>
      <w:r w:rsidR="00E12015">
        <w:rPr>
          <w:rFonts w:ascii="Times New Roman" w:hAnsi="Times New Roman" w:cs="Times New Roman"/>
          <w:sz w:val="24"/>
          <w:szCs w:val="24"/>
        </w:rPr>
        <w:t>1</w:t>
      </w:r>
      <w:r w:rsidR="00DC6DC7" w:rsidRPr="006F16EE">
        <w:rPr>
          <w:rFonts w:ascii="Times New Roman" w:hAnsi="Times New Roman" w:cs="Times New Roman"/>
          <w:sz w:val="24"/>
          <w:szCs w:val="24"/>
        </w:rPr>
        <w:t xml:space="preserve"> год главного администратора бюджетных средств – </w:t>
      </w:r>
      <w:r w:rsidR="00EB359E">
        <w:rPr>
          <w:rFonts w:ascii="Times New Roman" w:hAnsi="Times New Roman" w:cs="Times New Roman"/>
          <w:i/>
          <w:sz w:val="24"/>
          <w:szCs w:val="24"/>
        </w:rPr>
        <w:t>Финансовое управление</w:t>
      </w:r>
      <w:r w:rsidR="00DC6DC7" w:rsidRPr="006F16EE">
        <w:rPr>
          <w:rFonts w:ascii="Times New Roman" w:hAnsi="Times New Roman" w:cs="Times New Roman"/>
          <w:i/>
          <w:sz w:val="24"/>
          <w:szCs w:val="24"/>
        </w:rPr>
        <w:t>Администрация муниципального образования «Вяземский район»</w:t>
      </w:r>
      <w:r w:rsidR="0076747E" w:rsidRPr="006F16EE">
        <w:rPr>
          <w:rFonts w:ascii="Times New Roman" w:hAnsi="Times New Roman" w:cs="Times New Roman"/>
          <w:i/>
          <w:sz w:val="24"/>
          <w:szCs w:val="24"/>
        </w:rPr>
        <w:t xml:space="preserve"> Смоленской области</w:t>
      </w:r>
      <w:r w:rsidR="00FF4369" w:rsidRPr="006F16EE">
        <w:rPr>
          <w:rFonts w:ascii="Times New Roman" w:hAnsi="Times New Roman" w:cs="Times New Roman"/>
          <w:sz w:val="24"/>
          <w:szCs w:val="24"/>
        </w:rPr>
        <w:t xml:space="preserve"> (далее – </w:t>
      </w:r>
      <w:r w:rsidR="00EB359E">
        <w:rPr>
          <w:rFonts w:ascii="Times New Roman" w:hAnsi="Times New Roman" w:cs="Times New Roman"/>
          <w:sz w:val="24"/>
          <w:szCs w:val="24"/>
        </w:rPr>
        <w:t>Финансовое управление</w:t>
      </w:r>
      <w:r w:rsidR="00FF4369" w:rsidRPr="006F16EE">
        <w:rPr>
          <w:rFonts w:ascii="Times New Roman" w:hAnsi="Times New Roman" w:cs="Times New Roman"/>
          <w:sz w:val="24"/>
          <w:szCs w:val="24"/>
        </w:rPr>
        <w:t>)</w:t>
      </w:r>
      <w:r w:rsidR="00677475" w:rsidRPr="006F16EE">
        <w:rPr>
          <w:rFonts w:ascii="Times New Roman" w:hAnsi="Times New Roman" w:cs="Times New Roman"/>
          <w:sz w:val="24"/>
          <w:szCs w:val="24"/>
        </w:rPr>
        <w:t xml:space="preserve">, в части исполнения бюджета </w:t>
      </w:r>
      <w:r w:rsidR="00DD7F84" w:rsidRPr="006F16EE">
        <w:rPr>
          <w:rFonts w:ascii="Times New Roman" w:hAnsi="Times New Roman" w:cs="Times New Roman"/>
          <w:sz w:val="24"/>
          <w:szCs w:val="24"/>
        </w:rPr>
        <w:t>муниципального образования</w:t>
      </w:r>
      <w:r w:rsidR="00677475" w:rsidRPr="006F16EE">
        <w:rPr>
          <w:rFonts w:ascii="Times New Roman" w:hAnsi="Times New Roman" w:cs="Times New Roman"/>
          <w:sz w:val="24"/>
          <w:szCs w:val="24"/>
        </w:rPr>
        <w:t xml:space="preserve"> за 20</w:t>
      </w:r>
      <w:r w:rsidR="005D6842">
        <w:rPr>
          <w:rFonts w:ascii="Times New Roman" w:hAnsi="Times New Roman" w:cs="Times New Roman"/>
          <w:sz w:val="24"/>
          <w:szCs w:val="24"/>
        </w:rPr>
        <w:t>2</w:t>
      </w:r>
      <w:r w:rsidR="00E12015">
        <w:rPr>
          <w:rFonts w:ascii="Times New Roman" w:hAnsi="Times New Roman" w:cs="Times New Roman"/>
          <w:sz w:val="24"/>
          <w:szCs w:val="24"/>
        </w:rPr>
        <w:t>1</w:t>
      </w:r>
      <w:r w:rsidR="00677475" w:rsidRPr="006F16EE">
        <w:rPr>
          <w:rFonts w:ascii="Times New Roman" w:hAnsi="Times New Roman" w:cs="Times New Roman"/>
          <w:sz w:val="24"/>
          <w:szCs w:val="24"/>
        </w:rPr>
        <w:t xml:space="preserve"> год.</w:t>
      </w:r>
    </w:p>
    <w:p w:rsidR="00DD7F84" w:rsidRPr="006F16EE" w:rsidRDefault="00DD7F84" w:rsidP="008D3189">
      <w:pPr>
        <w:spacing w:after="0" w:line="240" w:lineRule="auto"/>
        <w:ind w:firstLine="540"/>
        <w:jc w:val="both"/>
        <w:rPr>
          <w:rFonts w:ascii="Times New Roman" w:hAnsi="Times New Roman" w:cs="Times New Roman"/>
          <w:sz w:val="24"/>
          <w:szCs w:val="24"/>
        </w:rPr>
      </w:pPr>
      <w:r w:rsidRPr="006F16EE">
        <w:rPr>
          <w:rFonts w:ascii="Times New Roman" w:hAnsi="Times New Roman" w:cs="Times New Roman"/>
          <w:sz w:val="24"/>
          <w:szCs w:val="24"/>
        </w:rPr>
        <w:t xml:space="preserve">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w:t>
      </w:r>
      <w:r w:rsidRPr="006F16EE">
        <w:rPr>
          <w:rFonts w:ascii="Times New Roman" w:hAnsi="Times New Roman" w:cs="Times New Roman"/>
          <w:sz w:val="24"/>
          <w:szCs w:val="24"/>
        </w:rPr>
        <w:lastRenderedPageBreak/>
        <w:t xml:space="preserve">образования «Вяземский район» Смоленской области финансовым управлением Администрации муниципального образования «Вяземский район» Смоленской области </w:t>
      </w:r>
      <w:r w:rsidR="00E12015">
        <w:rPr>
          <w:rFonts w:ascii="Times New Roman" w:hAnsi="Times New Roman" w:cs="Times New Roman"/>
          <w:sz w:val="24"/>
          <w:szCs w:val="24"/>
        </w:rPr>
        <w:t>14</w:t>
      </w:r>
      <w:r w:rsidRPr="006F16EE">
        <w:rPr>
          <w:rFonts w:ascii="Times New Roman" w:hAnsi="Times New Roman" w:cs="Times New Roman"/>
          <w:sz w:val="24"/>
          <w:szCs w:val="24"/>
        </w:rPr>
        <w:t>.03.20</w:t>
      </w:r>
      <w:r w:rsidR="00CD14C7" w:rsidRPr="006F16EE">
        <w:rPr>
          <w:rFonts w:ascii="Times New Roman" w:hAnsi="Times New Roman" w:cs="Times New Roman"/>
          <w:sz w:val="24"/>
          <w:szCs w:val="24"/>
        </w:rPr>
        <w:t>2</w:t>
      </w:r>
      <w:r w:rsidR="00E12015">
        <w:rPr>
          <w:rFonts w:ascii="Times New Roman" w:hAnsi="Times New Roman" w:cs="Times New Roman"/>
          <w:sz w:val="24"/>
          <w:szCs w:val="24"/>
        </w:rPr>
        <w:t>2</w:t>
      </w:r>
      <w:r w:rsidRPr="006F16EE">
        <w:rPr>
          <w:rFonts w:ascii="Times New Roman" w:hAnsi="Times New Roman" w:cs="Times New Roman"/>
          <w:sz w:val="24"/>
          <w:szCs w:val="24"/>
        </w:rPr>
        <w:t xml:space="preserve"> года (вх. от </w:t>
      </w:r>
      <w:r w:rsidR="00E12015">
        <w:rPr>
          <w:rFonts w:ascii="Times New Roman" w:hAnsi="Times New Roman" w:cs="Times New Roman"/>
          <w:sz w:val="24"/>
          <w:szCs w:val="24"/>
        </w:rPr>
        <w:t>14</w:t>
      </w:r>
      <w:r w:rsidRPr="006F16EE">
        <w:rPr>
          <w:rFonts w:ascii="Times New Roman" w:hAnsi="Times New Roman" w:cs="Times New Roman"/>
          <w:sz w:val="24"/>
          <w:szCs w:val="24"/>
        </w:rPr>
        <w:t>.0</w:t>
      </w:r>
      <w:r w:rsidR="00E12015">
        <w:rPr>
          <w:rFonts w:ascii="Times New Roman" w:hAnsi="Times New Roman" w:cs="Times New Roman"/>
          <w:sz w:val="24"/>
          <w:szCs w:val="24"/>
        </w:rPr>
        <w:t>3</w:t>
      </w:r>
      <w:r w:rsidRPr="006F16EE">
        <w:rPr>
          <w:rFonts w:ascii="Times New Roman" w:hAnsi="Times New Roman" w:cs="Times New Roman"/>
          <w:sz w:val="24"/>
          <w:szCs w:val="24"/>
        </w:rPr>
        <w:t>.20</w:t>
      </w:r>
      <w:r w:rsidR="00E12015">
        <w:rPr>
          <w:rFonts w:ascii="Times New Roman" w:hAnsi="Times New Roman" w:cs="Times New Roman"/>
          <w:sz w:val="24"/>
          <w:szCs w:val="24"/>
        </w:rPr>
        <w:t>22</w:t>
      </w:r>
      <w:r w:rsidRPr="006F16EE">
        <w:rPr>
          <w:rFonts w:ascii="Times New Roman" w:hAnsi="Times New Roman" w:cs="Times New Roman"/>
          <w:sz w:val="24"/>
          <w:szCs w:val="24"/>
        </w:rPr>
        <w:t xml:space="preserve"> №</w:t>
      </w:r>
      <w:r w:rsidR="00E12015">
        <w:rPr>
          <w:rFonts w:ascii="Times New Roman" w:hAnsi="Times New Roman" w:cs="Times New Roman"/>
          <w:sz w:val="24"/>
          <w:szCs w:val="24"/>
        </w:rPr>
        <w:t>27</w:t>
      </w:r>
      <w:r w:rsidRPr="006F16EE">
        <w:rPr>
          <w:rFonts w:ascii="Times New Roman" w:hAnsi="Times New Roman" w:cs="Times New Roman"/>
          <w:sz w:val="24"/>
          <w:szCs w:val="24"/>
        </w:rPr>
        <w:t>).</w:t>
      </w:r>
    </w:p>
    <w:p w:rsidR="00C965F1" w:rsidRPr="006F16EE" w:rsidRDefault="0076747E" w:rsidP="008D3189">
      <w:pPr>
        <w:spacing w:after="0" w:line="240" w:lineRule="auto"/>
        <w:ind w:firstLine="540"/>
        <w:jc w:val="both"/>
        <w:rPr>
          <w:rFonts w:ascii="Times New Roman" w:hAnsi="Times New Roman" w:cs="Times New Roman"/>
          <w:sz w:val="24"/>
          <w:szCs w:val="24"/>
        </w:rPr>
      </w:pPr>
      <w:r w:rsidRPr="006F16EE">
        <w:rPr>
          <w:rFonts w:ascii="Times New Roman" w:hAnsi="Times New Roman" w:cs="Times New Roman"/>
          <w:sz w:val="24"/>
          <w:szCs w:val="24"/>
        </w:rPr>
        <w:t>Заключение по результатам внешней проверки годовой бюджетной отчетности за 20</w:t>
      </w:r>
      <w:r w:rsidR="000970CD">
        <w:rPr>
          <w:rFonts w:ascii="Times New Roman" w:hAnsi="Times New Roman" w:cs="Times New Roman"/>
          <w:sz w:val="24"/>
          <w:szCs w:val="24"/>
        </w:rPr>
        <w:t>2</w:t>
      </w:r>
      <w:r w:rsidR="00E12015">
        <w:rPr>
          <w:rFonts w:ascii="Times New Roman" w:hAnsi="Times New Roman" w:cs="Times New Roman"/>
          <w:sz w:val="24"/>
          <w:szCs w:val="24"/>
        </w:rPr>
        <w:t>1</w:t>
      </w:r>
      <w:r w:rsidRPr="006F16EE">
        <w:rPr>
          <w:rFonts w:ascii="Times New Roman" w:hAnsi="Times New Roman" w:cs="Times New Roman"/>
          <w:sz w:val="24"/>
          <w:szCs w:val="24"/>
        </w:rPr>
        <w:t xml:space="preserve"> год </w:t>
      </w:r>
      <w:r w:rsidR="00EB359E">
        <w:rPr>
          <w:rFonts w:ascii="Times New Roman" w:hAnsi="Times New Roman" w:cs="Times New Roman"/>
          <w:sz w:val="24"/>
          <w:szCs w:val="24"/>
        </w:rPr>
        <w:t>Финансового управления</w:t>
      </w:r>
      <w:r w:rsidR="00E12015">
        <w:rPr>
          <w:rFonts w:ascii="Times New Roman" w:hAnsi="Times New Roman" w:cs="Times New Roman"/>
          <w:sz w:val="24"/>
          <w:szCs w:val="24"/>
        </w:rPr>
        <w:t xml:space="preserve"> </w:t>
      </w:r>
      <w:r w:rsidRPr="006F16EE">
        <w:rPr>
          <w:rFonts w:ascii="Times New Roman" w:hAnsi="Times New Roman" w:cs="Times New Roman"/>
          <w:sz w:val="24"/>
          <w:szCs w:val="24"/>
        </w:rPr>
        <w:t xml:space="preserve">Администрации муниципального образования «Вяземский район» Смоленской области </w:t>
      </w:r>
      <w:r w:rsidR="00C965F1" w:rsidRPr="006F16EE">
        <w:rPr>
          <w:rFonts w:ascii="Times New Roman" w:hAnsi="Times New Roman" w:cs="Times New Roman"/>
          <w:sz w:val="24"/>
          <w:szCs w:val="24"/>
        </w:rPr>
        <w:t xml:space="preserve">подготовлено </w:t>
      </w:r>
      <w:r w:rsidR="00CD14C7" w:rsidRPr="006F16EE">
        <w:rPr>
          <w:rFonts w:ascii="Times New Roman" w:hAnsi="Times New Roman" w:cs="Times New Roman"/>
          <w:sz w:val="24"/>
          <w:szCs w:val="24"/>
        </w:rPr>
        <w:t>председателем</w:t>
      </w:r>
      <w:r w:rsidR="00C965F1" w:rsidRPr="006F16EE">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CD14C7" w:rsidRPr="006F16EE">
        <w:rPr>
          <w:rFonts w:ascii="Times New Roman" w:hAnsi="Times New Roman" w:cs="Times New Roman"/>
          <w:sz w:val="24"/>
          <w:szCs w:val="24"/>
        </w:rPr>
        <w:t>О.Н. Марфичевой</w:t>
      </w:r>
      <w:r w:rsidR="00C965F1" w:rsidRPr="006F16EE">
        <w:rPr>
          <w:rFonts w:ascii="Times New Roman" w:hAnsi="Times New Roman" w:cs="Times New Roman"/>
          <w:sz w:val="24"/>
          <w:szCs w:val="24"/>
        </w:rPr>
        <w:t>.</w:t>
      </w:r>
    </w:p>
    <w:p w:rsidR="00453426" w:rsidRPr="006F16EE" w:rsidRDefault="00453426" w:rsidP="008D3189">
      <w:pPr>
        <w:spacing w:after="0" w:line="240" w:lineRule="auto"/>
        <w:jc w:val="both"/>
        <w:rPr>
          <w:rFonts w:ascii="Times New Roman" w:hAnsi="Times New Roman" w:cs="Times New Roman"/>
          <w:sz w:val="24"/>
          <w:szCs w:val="24"/>
        </w:rPr>
      </w:pPr>
    </w:p>
    <w:p w:rsidR="0076747E" w:rsidRPr="00372054" w:rsidRDefault="005B5697" w:rsidP="008D3189">
      <w:pPr>
        <w:pStyle w:val="af"/>
        <w:numPr>
          <w:ilvl w:val="0"/>
          <w:numId w:val="10"/>
        </w:numPr>
        <w:spacing w:after="0" w:line="240" w:lineRule="auto"/>
        <w:ind w:left="284"/>
        <w:jc w:val="both"/>
        <w:rPr>
          <w:rFonts w:ascii="Times New Roman" w:hAnsi="Times New Roman" w:cs="Times New Roman"/>
          <w:b/>
          <w:i/>
          <w:sz w:val="24"/>
          <w:szCs w:val="24"/>
        </w:rPr>
      </w:pPr>
      <w:r w:rsidRPr="00372054">
        <w:rPr>
          <w:rFonts w:ascii="Times New Roman" w:hAnsi="Times New Roman" w:cs="Times New Roman"/>
          <w:b/>
          <w:i/>
          <w:color w:val="000000"/>
          <w:sz w:val="24"/>
          <w:szCs w:val="24"/>
        </w:rPr>
        <w:t xml:space="preserve"> 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372054">
        <w:rPr>
          <w:rFonts w:ascii="Times New Roman" w:hAnsi="Times New Roman" w:cs="Times New Roman"/>
          <w:b/>
          <w:i/>
          <w:color w:val="000000"/>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70070D">
        <w:rPr>
          <w:rFonts w:ascii="Times New Roman" w:hAnsi="Times New Roman" w:cs="Times New Roman"/>
          <w:b/>
          <w:i/>
          <w:color w:val="000000"/>
          <w:sz w:val="24"/>
          <w:szCs w:val="24"/>
        </w:rPr>
        <w:t>с изменениями</w:t>
      </w:r>
      <w:r w:rsidR="00822991" w:rsidRPr="00372054">
        <w:rPr>
          <w:rFonts w:ascii="Times New Roman" w:hAnsi="Times New Roman" w:cs="Times New Roman"/>
          <w:b/>
          <w:i/>
          <w:color w:val="000000"/>
          <w:sz w:val="24"/>
          <w:szCs w:val="24"/>
        </w:rPr>
        <w:t>)</w:t>
      </w:r>
    </w:p>
    <w:p w:rsidR="00817527" w:rsidRPr="006F16EE" w:rsidRDefault="00A738A6" w:rsidP="008D3189">
      <w:pPr>
        <w:spacing w:after="0" w:line="240" w:lineRule="auto"/>
        <w:ind w:firstLine="708"/>
        <w:jc w:val="both"/>
        <w:rPr>
          <w:rFonts w:ascii="Times New Roman" w:hAnsi="Times New Roman" w:cs="Times New Roman"/>
          <w:i/>
          <w:color w:val="000000"/>
          <w:sz w:val="24"/>
          <w:szCs w:val="24"/>
        </w:rPr>
      </w:pPr>
      <w:r w:rsidRPr="006F16EE">
        <w:rPr>
          <w:rFonts w:ascii="Times New Roman" w:hAnsi="Times New Roman" w:cs="Times New Roman"/>
          <w:color w:val="000000"/>
          <w:sz w:val="24"/>
          <w:szCs w:val="24"/>
        </w:rPr>
        <w:t>Решением</w:t>
      </w:r>
      <w:r w:rsidR="00DD7F84" w:rsidRPr="006F16EE">
        <w:rPr>
          <w:rFonts w:ascii="Times New Roman" w:hAnsi="Times New Roman" w:cs="Times New Roman"/>
          <w:color w:val="000000"/>
          <w:sz w:val="24"/>
          <w:szCs w:val="24"/>
        </w:rPr>
        <w:t xml:space="preserve"> Вяземского районного Совета депутатов </w:t>
      </w:r>
      <w:r w:rsidRPr="006F16EE">
        <w:rPr>
          <w:rFonts w:ascii="Times New Roman" w:hAnsi="Times New Roman" w:cs="Times New Roman"/>
          <w:color w:val="000000"/>
          <w:sz w:val="24"/>
          <w:szCs w:val="24"/>
        </w:rPr>
        <w:t xml:space="preserve">от </w:t>
      </w:r>
      <w:r w:rsidR="00333C3A" w:rsidRPr="003128B2">
        <w:rPr>
          <w:rFonts w:ascii="Times New Roman" w:hAnsi="Times New Roman" w:cs="Times New Roman"/>
          <w:color w:val="000000"/>
          <w:sz w:val="24"/>
          <w:szCs w:val="24"/>
        </w:rPr>
        <w:t>30.12.2020 №76 «О бюджете муниципального образования «Вяземский район» Смоленской области на 2021 год и на плановый период 2022 и 2023 годов» (с изменениями) (далее – решение о бюджете от 30.12.2020 №76)</w:t>
      </w:r>
      <w:r w:rsidR="00333C3A">
        <w:rPr>
          <w:rFonts w:ascii="Times New Roman" w:hAnsi="Times New Roman" w:cs="Times New Roman"/>
          <w:color w:val="000000"/>
          <w:sz w:val="24"/>
          <w:szCs w:val="24"/>
        </w:rPr>
        <w:t xml:space="preserve"> </w:t>
      </w:r>
      <w:r w:rsidR="00EB359E">
        <w:rPr>
          <w:rFonts w:ascii="Times New Roman" w:hAnsi="Times New Roman" w:cs="Times New Roman"/>
          <w:color w:val="000000"/>
          <w:sz w:val="24"/>
          <w:szCs w:val="24"/>
        </w:rPr>
        <w:t>Финансовое управление</w:t>
      </w:r>
      <w:r w:rsidRPr="006F16EE">
        <w:rPr>
          <w:rFonts w:ascii="Times New Roman" w:hAnsi="Times New Roman" w:cs="Times New Roman"/>
          <w:color w:val="000000"/>
          <w:sz w:val="24"/>
          <w:szCs w:val="24"/>
        </w:rPr>
        <w:t xml:space="preserve"> в 20</w:t>
      </w:r>
      <w:r w:rsidR="00472FA0">
        <w:rPr>
          <w:rFonts w:ascii="Times New Roman" w:hAnsi="Times New Roman" w:cs="Times New Roman"/>
          <w:color w:val="000000"/>
          <w:sz w:val="24"/>
          <w:szCs w:val="24"/>
        </w:rPr>
        <w:t>2</w:t>
      </w:r>
      <w:r w:rsidR="00333C3A">
        <w:rPr>
          <w:rFonts w:ascii="Times New Roman" w:hAnsi="Times New Roman" w:cs="Times New Roman"/>
          <w:color w:val="000000"/>
          <w:sz w:val="24"/>
          <w:szCs w:val="24"/>
        </w:rPr>
        <w:t>1</w:t>
      </w:r>
      <w:r w:rsidR="00817527" w:rsidRPr="006F16EE">
        <w:rPr>
          <w:rFonts w:ascii="Times New Roman" w:hAnsi="Times New Roman" w:cs="Times New Roman"/>
          <w:color w:val="000000"/>
          <w:sz w:val="24"/>
          <w:szCs w:val="24"/>
        </w:rPr>
        <w:t xml:space="preserve"> году </w:t>
      </w:r>
      <w:r w:rsidR="00472FA0" w:rsidRPr="00472FA0">
        <w:rPr>
          <w:rFonts w:ascii="Times New Roman" w:hAnsi="Times New Roman" w:cs="Times New Roman"/>
          <w:i/>
          <w:color w:val="000000"/>
          <w:sz w:val="24"/>
          <w:szCs w:val="24"/>
        </w:rPr>
        <w:t>наделен</w:t>
      </w:r>
      <w:r w:rsidR="005B70CB">
        <w:rPr>
          <w:rFonts w:ascii="Times New Roman" w:hAnsi="Times New Roman" w:cs="Times New Roman"/>
          <w:i/>
          <w:color w:val="000000"/>
          <w:sz w:val="24"/>
          <w:szCs w:val="24"/>
        </w:rPr>
        <w:t>о</w:t>
      </w:r>
      <w:r w:rsidR="00472FA0" w:rsidRPr="00472FA0">
        <w:rPr>
          <w:rFonts w:ascii="Times New Roman" w:hAnsi="Times New Roman" w:cs="Times New Roman"/>
          <w:i/>
          <w:color w:val="000000"/>
          <w:sz w:val="24"/>
          <w:szCs w:val="24"/>
        </w:rPr>
        <w:t xml:space="preserve"> полномочиями главного администратора бюджетных средств муниципального образования</w:t>
      </w:r>
      <w:r w:rsidR="0070070D">
        <w:rPr>
          <w:rFonts w:ascii="Times New Roman" w:hAnsi="Times New Roman" w:cs="Times New Roman"/>
          <w:i/>
          <w:color w:val="000000"/>
          <w:sz w:val="24"/>
          <w:szCs w:val="24"/>
        </w:rPr>
        <w:t xml:space="preserve"> (далее - ГАБС)</w:t>
      </w:r>
      <w:r w:rsidR="00DE729C" w:rsidRPr="006F16EE">
        <w:rPr>
          <w:rFonts w:ascii="Times New Roman" w:hAnsi="Times New Roman" w:cs="Times New Roman"/>
          <w:i/>
          <w:color w:val="000000"/>
          <w:sz w:val="24"/>
          <w:szCs w:val="24"/>
        </w:rPr>
        <w:t>.</w:t>
      </w:r>
    </w:p>
    <w:p w:rsidR="00FF4369" w:rsidRPr="006F16EE" w:rsidRDefault="00453426" w:rsidP="008D3189">
      <w:pPr>
        <w:spacing w:after="0" w:line="240" w:lineRule="auto"/>
        <w:ind w:firstLine="708"/>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 xml:space="preserve">Одним из направлений внешней проверки </w:t>
      </w:r>
      <w:r w:rsidR="00C14993" w:rsidRPr="006F16EE">
        <w:rPr>
          <w:rFonts w:ascii="Times New Roman" w:hAnsi="Times New Roman" w:cs="Times New Roman"/>
          <w:color w:val="000000"/>
          <w:sz w:val="24"/>
          <w:szCs w:val="24"/>
        </w:rPr>
        <w:t xml:space="preserve">годовой </w:t>
      </w:r>
      <w:r w:rsidRPr="006F16EE">
        <w:rPr>
          <w:rFonts w:ascii="Times New Roman" w:hAnsi="Times New Roman" w:cs="Times New Roman"/>
          <w:color w:val="000000"/>
          <w:sz w:val="24"/>
          <w:szCs w:val="24"/>
        </w:rPr>
        <w:t>бюджетной отчетности ГАБС, является проверка её соответствия приказу Министерс</w:t>
      </w:r>
      <w:r w:rsidR="00677475" w:rsidRPr="006F16EE">
        <w:rPr>
          <w:rFonts w:ascii="Times New Roman" w:hAnsi="Times New Roman" w:cs="Times New Roman"/>
          <w:color w:val="000000"/>
          <w:sz w:val="24"/>
          <w:szCs w:val="24"/>
        </w:rPr>
        <w:t>тва финансов РФ от 28.12.2010 №</w:t>
      </w:r>
      <w:r w:rsidRPr="006F16EE">
        <w:rPr>
          <w:rFonts w:ascii="Times New Roman" w:hAnsi="Times New Roman" w:cs="Times New Roman"/>
          <w:color w:val="000000"/>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6F16EE">
        <w:rPr>
          <w:rFonts w:ascii="Times New Roman" w:hAnsi="Times New Roman" w:cs="Times New Roman"/>
          <w:color w:val="000000"/>
          <w:sz w:val="24"/>
          <w:szCs w:val="24"/>
        </w:rPr>
        <w:t>й системы Российской Федерации».</w:t>
      </w:r>
    </w:p>
    <w:p w:rsidR="00472FA0" w:rsidRPr="00EB7751" w:rsidRDefault="00472FA0" w:rsidP="00472FA0">
      <w:pPr>
        <w:spacing w:after="0" w:line="240" w:lineRule="auto"/>
        <w:ind w:firstLine="708"/>
        <w:jc w:val="both"/>
        <w:rPr>
          <w:rFonts w:ascii="Times New Roman" w:hAnsi="Times New Roman" w:cs="Times New Roman"/>
          <w:sz w:val="24"/>
          <w:szCs w:val="24"/>
        </w:rPr>
      </w:pPr>
      <w:r w:rsidRPr="00EB7751">
        <w:rPr>
          <w:rFonts w:ascii="Times New Roman" w:eastAsia="Times New Roman" w:hAnsi="Times New Roman" w:cs="Times New Roman"/>
          <w:sz w:val="24"/>
          <w:szCs w:val="24"/>
          <w:lang w:eastAsia="ru-RU"/>
        </w:rPr>
        <w:t>В соответствии с пунктом 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представляют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r w:rsidR="002D3D67">
        <w:rPr>
          <w:rFonts w:ascii="Times New Roman" w:eastAsia="Times New Roman" w:hAnsi="Times New Roman" w:cs="Times New Roman"/>
          <w:sz w:val="24"/>
          <w:szCs w:val="24"/>
          <w:lang w:eastAsia="ru-RU"/>
        </w:rPr>
        <w:t xml:space="preserve"> </w:t>
      </w:r>
      <w:r w:rsidRPr="00EB7751">
        <w:rPr>
          <w:rFonts w:ascii="Times New Roman" w:eastAsia="Times New Roman" w:hAnsi="Times New Roman" w:cs="Times New Roman"/>
          <w:sz w:val="24"/>
          <w:szCs w:val="24"/>
          <w:lang w:eastAsia="ru-RU"/>
        </w:rPr>
        <w:t xml:space="preserve">Годовая отчетность </w:t>
      </w:r>
      <w:r w:rsidR="0070070D">
        <w:rPr>
          <w:rFonts w:ascii="Times New Roman" w:eastAsia="Times New Roman" w:hAnsi="Times New Roman" w:cs="Times New Roman"/>
          <w:sz w:val="24"/>
          <w:szCs w:val="24"/>
          <w:lang w:eastAsia="ru-RU"/>
        </w:rPr>
        <w:t>Финансового управления</w:t>
      </w:r>
      <w:r w:rsidRPr="00EB7751">
        <w:rPr>
          <w:rFonts w:ascii="Times New Roman" w:eastAsia="Times New Roman" w:hAnsi="Times New Roman" w:cs="Times New Roman"/>
          <w:sz w:val="24"/>
          <w:szCs w:val="24"/>
          <w:lang w:eastAsia="ru-RU"/>
        </w:rPr>
        <w:t xml:space="preserve"> за 202</w:t>
      </w:r>
      <w:r w:rsidR="00333C3A">
        <w:rPr>
          <w:rFonts w:ascii="Times New Roman" w:eastAsia="Times New Roman" w:hAnsi="Times New Roman" w:cs="Times New Roman"/>
          <w:sz w:val="24"/>
          <w:szCs w:val="24"/>
          <w:lang w:eastAsia="ru-RU"/>
        </w:rPr>
        <w:t>1</w:t>
      </w:r>
      <w:r w:rsidRPr="00EB7751">
        <w:rPr>
          <w:rFonts w:ascii="Times New Roman" w:eastAsia="Times New Roman" w:hAnsi="Times New Roman" w:cs="Times New Roman"/>
          <w:sz w:val="24"/>
          <w:szCs w:val="24"/>
          <w:lang w:eastAsia="ru-RU"/>
        </w:rPr>
        <w:t xml:space="preserve"> год для проверки предоставлена на бумажных носителях:</w:t>
      </w:r>
    </w:p>
    <w:tbl>
      <w:tblPr>
        <w:tblStyle w:val="af0"/>
        <w:tblW w:w="9924" w:type="dxa"/>
        <w:tblInd w:w="-318" w:type="dxa"/>
        <w:tblLayout w:type="fixed"/>
        <w:tblLook w:val="04A0" w:firstRow="1" w:lastRow="0" w:firstColumn="1" w:lastColumn="0" w:noHBand="0" w:noVBand="1"/>
      </w:tblPr>
      <w:tblGrid>
        <w:gridCol w:w="8648"/>
        <w:gridCol w:w="1276"/>
      </w:tblGrid>
      <w:tr w:rsidR="00DA4F1B" w:rsidRPr="00DA4F1B" w:rsidTr="00F8574B">
        <w:tc>
          <w:tcPr>
            <w:tcW w:w="8648" w:type="dxa"/>
            <w:shd w:val="clear" w:color="auto" w:fill="D9D9D9" w:themeFill="background1" w:themeFillShade="D9"/>
          </w:tcPr>
          <w:p w:rsidR="00DA4F1B" w:rsidRPr="00DA4F1B" w:rsidRDefault="00DA4F1B" w:rsidP="008D3189">
            <w:pPr>
              <w:widowControl w:val="0"/>
              <w:autoSpaceDE w:val="0"/>
              <w:autoSpaceDN w:val="0"/>
              <w:adjustRightInd w:val="0"/>
              <w:jc w:val="center"/>
              <w:rPr>
                <w:rFonts w:eastAsia="Calibri"/>
                <w:b/>
              </w:rPr>
            </w:pPr>
            <w:r w:rsidRPr="00DA4F1B">
              <w:rPr>
                <w:rFonts w:eastAsia="Calibri"/>
                <w:b/>
              </w:rPr>
              <w:t>наименование формы отчетности</w:t>
            </w:r>
          </w:p>
        </w:tc>
        <w:tc>
          <w:tcPr>
            <w:tcW w:w="1276" w:type="dxa"/>
            <w:shd w:val="clear" w:color="auto" w:fill="D9D9D9" w:themeFill="background1" w:themeFillShade="D9"/>
          </w:tcPr>
          <w:p w:rsidR="00DA4F1B" w:rsidRPr="00DA4F1B" w:rsidRDefault="00DA4F1B" w:rsidP="008D3189">
            <w:pPr>
              <w:widowControl w:val="0"/>
              <w:autoSpaceDE w:val="0"/>
              <w:autoSpaceDN w:val="0"/>
              <w:adjustRightInd w:val="0"/>
              <w:jc w:val="center"/>
              <w:rPr>
                <w:rFonts w:eastAsia="Calibri"/>
                <w:b/>
              </w:rPr>
            </w:pPr>
            <w:r w:rsidRPr="00DA4F1B">
              <w:rPr>
                <w:rFonts w:eastAsia="Calibri"/>
                <w:b/>
              </w:rPr>
              <w:t>формы отчетности</w:t>
            </w:r>
          </w:p>
        </w:tc>
      </w:tr>
      <w:tr w:rsidR="00DA4F1B" w:rsidRPr="00DA4F1B" w:rsidTr="00F8574B">
        <w:tc>
          <w:tcPr>
            <w:tcW w:w="8648" w:type="dxa"/>
            <w:vAlign w:val="center"/>
          </w:tcPr>
          <w:p w:rsidR="00DA4F1B" w:rsidRPr="00DA4F1B" w:rsidRDefault="00DA4F1B" w:rsidP="00F8574B">
            <w:pPr>
              <w:widowControl w:val="0"/>
              <w:autoSpaceDE w:val="0"/>
              <w:autoSpaceDN w:val="0"/>
              <w:adjustRightInd w:val="0"/>
              <w:jc w:val="both"/>
              <w:rPr>
                <w:rFonts w:eastAsia="Calibri"/>
              </w:rPr>
            </w:pPr>
            <w:r w:rsidRPr="00DA4F1B">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DA4F1B" w:rsidRDefault="00F447E1" w:rsidP="00F8574B">
            <w:pPr>
              <w:widowControl w:val="0"/>
              <w:autoSpaceDE w:val="0"/>
              <w:autoSpaceDN w:val="0"/>
              <w:adjustRightInd w:val="0"/>
              <w:jc w:val="right"/>
              <w:rPr>
                <w:rFonts w:eastAsia="Calibri"/>
              </w:rPr>
            </w:pPr>
            <w:r w:rsidRPr="00F447E1">
              <w:rPr>
                <w:rFonts w:eastAsia="Calibri"/>
              </w:rPr>
              <w:t>ф.0503130</w:t>
            </w:r>
          </w:p>
        </w:tc>
      </w:tr>
      <w:tr w:rsidR="00DA4F1B" w:rsidRPr="00DA4F1B" w:rsidTr="00F8574B">
        <w:tc>
          <w:tcPr>
            <w:tcW w:w="8648" w:type="dxa"/>
            <w:vAlign w:val="center"/>
          </w:tcPr>
          <w:p w:rsidR="00DA4F1B" w:rsidRPr="00DA4F1B" w:rsidRDefault="00DA4F1B" w:rsidP="00F8574B">
            <w:pPr>
              <w:widowControl w:val="0"/>
              <w:autoSpaceDE w:val="0"/>
              <w:autoSpaceDN w:val="0"/>
              <w:adjustRightInd w:val="0"/>
              <w:jc w:val="both"/>
            </w:pPr>
            <w:r w:rsidRPr="00DA4F1B">
              <w:t>отчет о финансовых результатах деятельности</w:t>
            </w:r>
          </w:p>
        </w:tc>
        <w:tc>
          <w:tcPr>
            <w:tcW w:w="1276" w:type="dxa"/>
            <w:vAlign w:val="center"/>
          </w:tcPr>
          <w:p w:rsidR="00DA4F1B" w:rsidRPr="00DA4F1B" w:rsidRDefault="00F447E1" w:rsidP="00F8574B">
            <w:pPr>
              <w:widowControl w:val="0"/>
              <w:autoSpaceDE w:val="0"/>
              <w:autoSpaceDN w:val="0"/>
              <w:adjustRightInd w:val="0"/>
              <w:jc w:val="right"/>
              <w:rPr>
                <w:rFonts w:eastAsia="Calibri"/>
              </w:rPr>
            </w:pPr>
            <w:r w:rsidRPr="00F447E1">
              <w:rPr>
                <w:rFonts w:eastAsia="Calibri"/>
              </w:rPr>
              <w:t>ф.0503121</w:t>
            </w:r>
          </w:p>
        </w:tc>
      </w:tr>
      <w:tr w:rsidR="00DA4F1B" w:rsidRPr="00DA4F1B" w:rsidTr="00F8574B">
        <w:tc>
          <w:tcPr>
            <w:tcW w:w="8648" w:type="dxa"/>
            <w:vAlign w:val="center"/>
          </w:tcPr>
          <w:p w:rsidR="00DA4F1B" w:rsidRPr="00DA4F1B" w:rsidRDefault="00DA4F1B" w:rsidP="00F8574B">
            <w:pPr>
              <w:widowControl w:val="0"/>
              <w:autoSpaceDE w:val="0"/>
              <w:autoSpaceDN w:val="0"/>
              <w:adjustRightInd w:val="0"/>
              <w:jc w:val="both"/>
            </w:pPr>
            <w:r w:rsidRPr="00DA4F1B">
              <w:t>отчет о движении денежных средств</w:t>
            </w:r>
          </w:p>
        </w:tc>
        <w:tc>
          <w:tcPr>
            <w:tcW w:w="1276" w:type="dxa"/>
            <w:vAlign w:val="center"/>
          </w:tcPr>
          <w:p w:rsidR="00DA4F1B" w:rsidRPr="00DA4F1B" w:rsidRDefault="00F447E1" w:rsidP="00F8574B">
            <w:pPr>
              <w:widowControl w:val="0"/>
              <w:autoSpaceDE w:val="0"/>
              <w:autoSpaceDN w:val="0"/>
              <w:adjustRightInd w:val="0"/>
              <w:jc w:val="right"/>
              <w:rPr>
                <w:rFonts w:eastAsia="Calibri"/>
              </w:rPr>
            </w:pPr>
            <w:r w:rsidRPr="00F447E1">
              <w:rPr>
                <w:rFonts w:eastAsia="Calibri"/>
              </w:rPr>
              <w:t>ф.0503123</w:t>
            </w:r>
          </w:p>
        </w:tc>
      </w:tr>
      <w:tr w:rsidR="00F447E1" w:rsidRPr="00DA4F1B" w:rsidTr="00F8574B">
        <w:tc>
          <w:tcPr>
            <w:tcW w:w="8648" w:type="dxa"/>
            <w:vAlign w:val="center"/>
          </w:tcPr>
          <w:p w:rsidR="00F447E1" w:rsidRPr="00DA4F1B" w:rsidRDefault="00F447E1" w:rsidP="00F8574B">
            <w:pPr>
              <w:widowControl w:val="0"/>
              <w:autoSpaceDE w:val="0"/>
              <w:autoSpaceDN w:val="0"/>
              <w:adjustRightInd w:val="0"/>
              <w:jc w:val="both"/>
            </w:pPr>
            <w:r w:rsidRPr="00DA4F1B">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F447E1" w:rsidRPr="00DA4F1B" w:rsidRDefault="00F447E1" w:rsidP="00F8574B">
            <w:pPr>
              <w:widowControl w:val="0"/>
              <w:autoSpaceDE w:val="0"/>
              <w:autoSpaceDN w:val="0"/>
              <w:adjustRightInd w:val="0"/>
              <w:jc w:val="right"/>
              <w:rPr>
                <w:rFonts w:eastAsia="Calibri"/>
              </w:rPr>
            </w:pPr>
            <w:r w:rsidRPr="00F447E1">
              <w:rPr>
                <w:rFonts w:eastAsia="Calibri"/>
              </w:rPr>
              <w:t>ф.0503127</w:t>
            </w:r>
          </w:p>
        </w:tc>
      </w:tr>
      <w:tr w:rsidR="00F447E1" w:rsidRPr="00DA4F1B" w:rsidTr="00F8574B">
        <w:tc>
          <w:tcPr>
            <w:tcW w:w="8648" w:type="dxa"/>
            <w:vAlign w:val="center"/>
          </w:tcPr>
          <w:p w:rsidR="00F447E1" w:rsidRPr="00DA4F1B" w:rsidRDefault="00F447E1" w:rsidP="00E444DE">
            <w:pPr>
              <w:widowControl w:val="0"/>
              <w:autoSpaceDE w:val="0"/>
              <w:autoSpaceDN w:val="0"/>
              <w:adjustRightInd w:val="0"/>
              <w:jc w:val="both"/>
            </w:pPr>
            <w:r w:rsidRPr="00DA4F1B">
              <w:t>Пояснительная записка</w:t>
            </w:r>
          </w:p>
        </w:tc>
        <w:tc>
          <w:tcPr>
            <w:tcW w:w="1276" w:type="dxa"/>
            <w:vAlign w:val="center"/>
          </w:tcPr>
          <w:p w:rsidR="00F447E1" w:rsidRPr="00DA4F1B" w:rsidRDefault="00F447E1" w:rsidP="00F8574B">
            <w:pPr>
              <w:widowControl w:val="0"/>
              <w:autoSpaceDE w:val="0"/>
              <w:autoSpaceDN w:val="0"/>
              <w:adjustRightInd w:val="0"/>
              <w:jc w:val="right"/>
              <w:rPr>
                <w:rFonts w:eastAsia="Calibri"/>
              </w:rPr>
            </w:pPr>
            <w:r w:rsidRPr="00F447E1">
              <w:rPr>
                <w:rFonts w:eastAsia="Calibri"/>
              </w:rPr>
              <w:t>ф.0503160</w:t>
            </w:r>
          </w:p>
        </w:tc>
      </w:tr>
      <w:tr w:rsidR="00F447E1" w:rsidRPr="00DA4F1B" w:rsidTr="00F8574B">
        <w:tc>
          <w:tcPr>
            <w:tcW w:w="8648" w:type="dxa"/>
            <w:vAlign w:val="center"/>
          </w:tcPr>
          <w:p w:rsidR="00F447E1" w:rsidRPr="00DA4F1B" w:rsidRDefault="00781B8B" w:rsidP="00F8574B">
            <w:pPr>
              <w:widowControl w:val="0"/>
              <w:autoSpaceDE w:val="0"/>
              <w:autoSpaceDN w:val="0"/>
              <w:adjustRightInd w:val="0"/>
              <w:jc w:val="both"/>
            </w:pPr>
            <w:r w:rsidRPr="00781B8B">
              <w:t>Сведения об исполнении бюджета</w:t>
            </w:r>
          </w:p>
        </w:tc>
        <w:tc>
          <w:tcPr>
            <w:tcW w:w="1276" w:type="dxa"/>
            <w:vAlign w:val="center"/>
          </w:tcPr>
          <w:p w:rsidR="00F447E1" w:rsidRPr="00F447E1" w:rsidRDefault="00781B8B" w:rsidP="008D3189">
            <w:pPr>
              <w:widowControl w:val="0"/>
              <w:autoSpaceDE w:val="0"/>
              <w:autoSpaceDN w:val="0"/>
              <w:adjustRightInd w:val="0"/>
              <w:jc w:val="right"/>
              <w:rPr>
                <w:rFonts w:eastAsia="Calibri"/>
              </w:rPr>
            </w:pPr>
            <w:r w:rsidRPr="00781B8B">
              <w:rPr>
                <w:rFonts w:eastAsia="Calibri"/>
              </w:rPr>
              <w:t>ф.0503164</w:t>
            </w:r>
          </w:p>
        </w:tc>
      </w:tr>
      <w:tr w:rsidR="00F447E1" w:rsidRPr="00DA4F1B" w:rsidTr="00F8574B">
        <w:tc>
          <w:tcPr>
            <w:tcW w:w="8648" w:type="dxa"/>
            <w:vAlign w:val="center"/>
          </w:tcPr>
          <w:p w:rsidR="00F447E1" w:rsidRPr="00DA4F1B" w:rsidRDefault="00781B8B" w:rsidP="00F8574B">
            <w:pPr>
              <w:widowControl w:val="0"/>
              <w:autoSpaceDE w:val="0"/>
              <w:autoSpaceDN w:val="0"/>
              <w:adjustRightInd w:val="0"/>
              <w:jc w:val="both"/>
            </w:pPr>
            <w:r w:rsidRPr="00781B8B">
              <w:t>Сведения о движении нефинансовых активов</w:t>
            </w:r>
          </w:p>
        </w:tc>
        <w:tc>
          <w:tcPr>
            <w:tcW w:w="1276" w:type="dxa"/>
            <w:vAlign w:val="center"/>
          </w:tcPr>
          <w:p w:rsidR="00F447E1" w:rsidRPr="00F447E1" w:rsidRDefault="00781B8B" w:rsidP="008D3189">
            <w:pPr>
              <w:widowControl w:val="0"/>
              <w:autoSpaceDE w:val="0"/>
              <w:autoSpaceDN w:val="0"/>
              <w:adjustRightInd w:val="0"/>
              <w:jc w:val="right"/>
              <w:rPr>
                <w:rFonts w:eastAsia="Calibri"/>
              </w:rPr>
            </w:pPr>
            <w:r w:rsidRPr="00781B8B">
              <w:rPr>
                <w:rFonts w:eastAsia="Calibri"/>
              </w:rPr>
              <w:t>ф.0503168</w:t>
            </w:r>
          </w:p>
        </w:tc>
      </w:tr>
      <w:tr w:rsidR="00F447E1" w:rsidRPr="00DA4F1B" w:rsidTr="00F8574B">
        <w:tc>
          <w:tcPr>
            <w:tcW w:w="8648" w:type="dxa"/>
            <w:vAlign w:val="center"/>
          </w:tcPr>
          <w:p w:rsidR="00F447E1" w:rsidRPr="00DA4F1B" w:rsidRDefault="00781B8B" w:rsidP="0070070D">
            <w:pPr>
              <w:widowControl w:val="0"/>
              <w:autoSpaceDE w:val="0"/>
              <w:autoSpaceDN w:val="0"/>
              <w:adjustRightInd w:val="0"/>
              <w:jc w:val="both"/>
            </w:pPr>
            <w:r w:rsidRPr="00781B8B">
              <w:t xml:space="preserve">Сведения </w:t>
            </w:r>
            <w:r w:rsidR="0070070D">
              <w:t>по</w:t>
            </w:r>
            <w:r w:rsidRPr="00781B8B">
              <w:t xml:space="preserve"> дебиторской и кредиторской задолженности</w:t>
            </w:r>
          </w:p>
        </w:tc>
        <w:tc>
          <w:tcPr>
            <w:tcW w:w="1276" w:type="dxa"/>
            <w:vAlign w:val="center"/>
          </w:tcPr>
          <w:p w:rsidR="00F447E1" w:rsidRPr="00F447E1" w:rsidRDefault="00781B8B" w:rsidP="008D3189">
            <w:pPr>
              <w:widowControl w:val="0"/>
              <w:autoSpaceDE w:val="0"/>
              <w:autoSpaceDN w:val="0"/>
              <w:adjustRightInd w:val="0"/>
              <w:jc w:val="right"/>
              <w:rPr>
                <w:rFonts w:eastAsia="Calibri"/>
              </w:rPr>
            </w:pPr>
            <w:r w:rsidRPr="00781B8B">
              <w:rPr>
                <w:rFonts w:eastAsia="Calibri"/>
              </w:rPr>
              <w:t>ф.0503169</w:t>
            </w:r>
          </w:p>
        </w:tc>
      </w:tr>
      <w:tr w:rsidR="005B7D93" w:rsidRPr="00693717" w:rsidTr="005B7D93">
        <w:trPr>
          <w:trHeight w:val="158"/>
        </w:trPr>
        <w:tc>
          <w:tcPr>
            <w:tcW w:w="8648" w:type="dxa"/>
            <w:vAlign w:val="center"/>
          </w:tcPr>
          <w:p w:rsidR="005B7D93" w:rsidRPr="00DA4F1B" w:rsidRDefault="005B7D93" w:rsidP="00406835">
            <w:pPr>
              <w:widowControl w:val="0"/>
              <w:autoSpaceDE w:val="0"/>
              <w:autoSpaceDN w:val="0"/>
              <w:adjustRightInd w:val="0"/>
              <w:jc w:val="both"/>
            </w:pPr>
            <w:r>
              <w:t>Сведения о государственном (муниципальном) долге, предоставленных бюджетных кредитах</w:t>
            </w:r>
          </w:p>
        </w:tc>
        <w:tc>
          <w:tcPr>
            <w:tcW w:w="1276" w:type="dxa"/>
            <w:vAlign w:val="center"/>
          </w:tcPr>
          <w:p w:rsidR="005B7D93" w:rsidRPr="00DA4F1B" w:rsidRDefault="005B7D93" w:rsidP="00406835">
            <w:pPr>
              <w:widowControl w:val="0"/>
              <w:autoSpaceDE w:val="0"/>
              <w:autoSpaceDN w:val="0"/>
              <w:adjustRightInd w:val="0"/>
              <w:jc w:val="right"/>
              <w:rPr>
                <w:rFonts w:eastAsia="Calibri"/>
              </w:rPr>
            </w:pPr>
            <w:r w:rsidRPr="00F447E1">
              <w:rPr>
                <w:rFonts w:eastAsia="Calibri"/>
              </w:rPr>
              <w:t>ф. 05031</w:t>
            </w:r>
            <w:r>
              <w:rPr>
                <w:rFonts w:eastAsia="Calibri"/>
              </w:rPr>
              <w:t>72</w:t>
            </w:r>
          </w:p>
        </w:tc>
      </w:tr>
      <w:tr w:rsidR="00FF2DEF" w:rsidRPr="00693717" w:rsidTr="005B70CB">
        <w:trPr>
          <w:trHeight w:val="158"/>
        </w:trPr>
        <w:tc>
          <w:tcPr>
            <w:tcW w:w="8648" w:type="dxa"/>
            <w:vAlign w:val="center"/>
          </w:tcPr>
          <w:p w:rsidR="00FF2DEF" w:rsidRPr="00693717" w:rsidRDefault="00FF2DEF" w:rsidP="00FF2DEF">
            <w:pPr>
              <w:widowControl w:val="0"/>
              <w:autoSpaceDE w:val="0"/>
              <w:autoSpaceDN w:val="0"/>
              <w:adjustRightInd w:val="0"/>
              <w:jc w:val="both"/>
            </w:pPr>
            <w:r w:rsidRPr="00693717">
              <w:t>Сведения об изменении остатков валюты баланса</w:t>
            </w:r>
          </w:p>
        </w:tc>
        <w:tc>
          <w:tcPr>
            <w:tcW w:w="1276" w:type="dxa"/>
          </w:tcPr>
          <w:p w:rsidR="00FF2DEF" w:rsidRPr="00693717" w:rsidRDefault="00FF2DEF" w:rsidP="00FF2DEF">
            <w:pPr>
              <w:jc w:val="right"/>
            </w:pPr>
            <w:r w:rsidRPr="00693717">
              <w:rPr>
                <w:rFonts w:eastAsia="Calibri"/>
              </w:rPr>
              <w:t>ф.0503173</w:t>
            </w:r>
          </w:p>
        </w:tc>
      </w:tr>
      <w:tr w:rsidR="00FF2DEF" w:rsidRPr="00DA4F1B" w:rsidTr="00F8574B">
        <w:tc>
          <w:tcPr>
            <w:tcW w:w="8648" w:type="dxa"/>
            <w:vAlign w:val="center"/>
          </w:tcPr>
          <w:p w:rsidR="00FF2DEF" w:rsidRPr="00DA4F1B" w:rsidRDefault="00FF2DEF" w:rsidP="00FF2DEF">
            <w:pPr>
              <w:widowControl w:val="0"/>
              <w:autoSpaceDE w:val="0"/>
              <w:autoSpaceDN w:val="0"/>
              <w:adjustRightInd w:val="0"/>
              <w:jc w:val="both"/>
            </w:pPr>
            <w:r w:rsidRPr="00781B8B">
              <w:t>Сведения о принятых и неисполненных обязательствах получателя бюджетных средств</w:t>
            </w:r>
          </w:p>
        </w:tc>
        <w:tc>
          <w:tcPr>
            <w:tcW w:w="1276" w:type="dxa"/>
          </w:tcPr>
          <w:p w:rsidR="00FF2DEF" w:rsidRDefault="00FF2DEF" w:rsidP="00FF2DEF">
            <w:pPr>
              <w:jc w:val="right"/>
            </w:pPr>
            <w:r w:rsidRPr="00D22514">
              <w:rPr>
                <w:rFonts w:eastAsia="Calibri"/>
              </w:rPr>
              <w:t>ф.05031</w:t>
            </w:r>
            <w:r>
              <w:rPr>
                <w:rFonts w:eastAsia="Calibri"/>
              </w:rPr>
              <w:t>75</w:t>
            </w:r>
          </w:p>
        </w:tc>
      </w:tr>
      <w:tr w:rsidR="00D01D71" w:rsidRPr="00DA4F1B" w:rsidTr="00F8574B">
        <w:tc>
          <w:tcPr>
            <w:tcW w:w="8648" w:type="dxa"/>
            <w:vAlign w:val="center"/>
          </w:tcPr>
          <w:p w:rsidR="00D01D71" w:rsidRPr="00781B8B" w:rsidRDefault="00D01D71" w:rsidP="00FF2DEF">
            <w:pPr>
              <w:widowControl w:val="0"/>
              <w:autoSpaceDE w:val="0"/>
              <w:autoSpaceDN w:val="0"/>
              <w:adjustRightInd w:val="0"/>
              <w:jc w:val="both"/>
            </w:pPr>
            <w:r>
              <w:t>Таблица №3 «Сведения об исполнении текстовых статей закона (решения) о бюджете»</w:t>
            </w:r>
          </w:p>
        </w:tc>
        <w:tc>
          <w:tcPr>
            <w:tcW w:w="1276" w:type="dxa"/>
          </w:tcPr>
          <w:p w:rsidR="00D01D71" w:rsidRPr="00D22514" w:rsidRDefault="00D01D71" w:rsidP="00FF2DEF">
            <w:pPr>
              <w:jc w:val="right"/>
              <w:rPr>
                <w:rFonts w:eastAsia="Calibri"/>
              </w:rPr>
            </w:pPr>
          </w:p>
        </w:tc>
      </w:tr>
    </w:tbl>
    <w:p w:rsidR="006C6AE8" w:rsidRPr="006C6AE8" w:rsidRDefault="006C6AE8" w:rsidP="00B25BF7">
      <w:pPr>
        <w:spacing w:after="0" w:line="240" w:lineRule="auto"/>
        <w:ind w:firstLine="567"/>
        <w:jc w:val="both"/>
        <w:rPr>
          <w:rFonts w:ascii="Times New Roman" w:hAnsi="Times New Roman" w:cs="Times New Roman"/>
          <w:sz w:val="24"/>
          <w:szCs w:val="24"/>
        </w:rPr>
      </w:pPr>
      <w:r w:rsidRPr="006C6AE8">
        <w:rPr>
          <w:rFonts w:ascii="Times New Roman" w:hAnsi="Times New Roman" w:cs="Times New Roman"/>
          <w:sz w:val="24"/>
          <w:szCs w:val="24"/>
        </w:rPr>
        <w:lastRenderedPageBreak/>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EA31F8" w:rsidRDefault="006C6AE8" w:rsidP="00B25BF7">
      <w:pPr>
        <w:spacing w:after="0" w:line="240" w:lineRule="auto"/>
        <w:ind w:firstLine="567"/>
        <w:jc w:val="both"/>
        <w:rPr>
          <w:rFonts w:ascii="Times New Roman" w:hAnsi="Times New Roman" w:cs="Times New Roman"/>
          <w:sz w:val="24"/>
          <w:szCs w:val="24"/>
        </w:rPr>
      </w:pPr>
      <w:r w:rsidRPr="006C6AE8">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DA4F1B" w:rsidRPr="006C6AE8" w:rsidRDefault="006C6AE8" w:rsidP="00B25BF7">
      <w:pPr>
        <w:spacing w:after="0" w:line="240" w:lineRule="auto"/>
        <w:ind w:firstLine="567"/>
        <w:jc w:val="both"/>
        <w:rPr>
          <w:rFonts w:ascii="Times New Roman" w:hAnsi="Times New Roman" w:cs="Times New Roman"/>
          <w:sz w:val="24"/>
          <w:szCs w:val="24"/>
        </w:rPr>
      </w:pPr>
      <w:r w:rsidRPr="006C6AE8">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A4F1B" w:rsidRPr="006C6AE8" w:rsidRDefault="009D54D4" w:rsidP="00B25BF7">
      <w:pPr>
        <w:spacing w:after="0" w:line="240" w:lineRule="auto"/>
        <w:ind w:firstLine="567"/>
        <w:jc w:val="both"/>
        <w:rPr>
          <w:rFonts w:ascii="Times New Roman" w:hAnsi="Times New Roman" w:cs="Times New Roman"/>
          <w:sz w:val="24"/>
          <w:szCs w:val="24"/>
        </w:rPr>
      </w:pPr>
      <w:r w:rsidRPr="00315BFA">
        <w:rPr>
          <w:rFonts w:ascii="Times New Roman" w:hAnsi="Times New Roman" w:cs="Times New Roman"/>
          <w:i/>
          <w:sz w:val="24"/>
          <w:szCs w:val="24"/>
          <w:u w:val="single"/>
        </w:rPr>
        <w:t>По причине отсутствия показателей</w:t>
      </w:r>
      <w:r w:rsidRPr="009D54D4">
        <w:rPr>
          <w:rFonts w:ascii="Times New Roman" w:hAnsi="Times New Roman" w:cs="Times New Roman"/>
          <w:sz w:val="24"/>
          <w:szCs w:val="24"/>
        </w:rPr>
        <w:t xml:space="preserve">, имеющих числовое значение, </w:t>
      </w:r>
      <w:r w:rsidRPr="00ED107D">
        <w:rPr>
          <w:rFonts w:ascii="Times New Roman" w:hAnsi="Times New Roman" w:cs="Times New Roman"/>
          <w:i/>
          <w:sz w:val="24"/>
          <w:szCs w:val="24"/>
        </w:rPr>
        <w:t>не составлялись следующие формы отчетности</w:t>
      </w:r>
      <w:r w:rsidRPr="009D54D4">
        <w:rPr>
          <w:rFonts w:ascii="Times New Roman" w:hAnsi="Times New Roman" w:cs="Times New Roman"/>
          <w:sz w:val="24"/>
          <w:szCs w:val="24"/>
        </w:rPr>
        <w:t>:</w:t>
      </w:r>
    </w:p>
    <w:tbl>
      <w:tblPr>
        <w:tblStyle w:val="af0"/>
        <w:tblW w:w="0" w:type="auto"/>
        <w:tblLook w:val="04A0" w:firstRow="1" w:lastRow="0" w:firstColumn="1" w:lastColumn="0" w:noHBand="0" w:noVBand="1"/>
      </w:tblPr>
      <w:tblGrid>
        <w:gridCol w:w="7420"/>
        <w:gridCol w:w="1925"/>
      </w:tblGrid>
      <w:tr w:rsidR="009D54D4" w:rsidRPr="00DA4F1B" w:rsidTr="009B4A29">
        <w:tc>
          <w:tcPr>
            <w:tcW w:w="7420" w:type="dxa"/>
            <w:shd w:val="clear" w:color="auto" w:fill="D9D9D9" w:themeFill="background1" w:themeFillShade="D9"/>
          </w:tcPr>
          <w:p w:rsidR="009D54D4" w:rsidRPr="00DA4F1B" w:rsidRDefault="009D54D4" w:rsidP="008D3189">
            <w:pPr>
              <w:widowControl w:val="0"/>
              <w:autoSpaceDE w:val="0"/>
              <w:autoSpaceDN w:val="0"/>
              <w:adjustRightInd w:val="0"/>
              <w:jc w:val="center"/>
              <w:rPr>
                <w:rFonts w:eastAsia="Calibri"/>
                <w:b/>
              </w:rPr>
            </w:pPr>
            <w:r w:rsidRPr="00DA4F1B">
              <w:rPr>
                <w:rFonts w:eastAsia="Calibri"/>
                <w:b/>
              </w:rPr>
              <w:t>наименование формы отчетности</w:t>
            </w:r>
          </w:p>
        </w:tc>
        <w:tc>
          <w:tcPr>
            <w:tcW w:w="1925" w:type="dxa"/>
            <w:shd w:val="clear" w:color="auto" w:fill="D9D9D9" w:themeFill="background1" w:themeFillShade="D9"/>
          </w:tcPr>
          <w:p w:rsidR="009D54D4" w:rsidRPr="00DA4F1B" w:rsidRDefault="009D54D4" w:rsidP="008D3189">
            <w:pPr>
              <w:widowControl w:val="0"/>
              <w:autoSpaceDE w:val="0"/>
              <w:autoSpaceDN w:val="0"/>
              <w:adjustRightInd w:val="0"/>
              <w:jc w:val="center"/>
              <w:rPr>
                <w:rFonts w:eastAsia="Calibri"/>
                <w:b/>
              </w:rPr>
            </w:pPr>
            <w:r w:rsidRPr="00DA4F1B">
              <w:rPr>
                <w:rFonts w:eastAsia="Calibri"/>
                <w:b/>
              </w:rPr>
              <w:t>формы отчетности</w:t>
            </w:r>
          </w:p>
        </w:tc>
      </w:tr>
      <w:tr w:rsidR="009D54D4" w:rsidRPr="00DA4F1B" w:rsidTr="009B4A29">
        <w:tc>
          <w:tcPr>
            <w:tcW w:w="7420" w:type="dxa"/>
            <w:vAlign w:val="center"/>
          </w:tcPr>
          <w:p w:rsidR="009D54D4" w:rsidRPr="00DA4F1B" w:rsidRDefault="00E8165E" w:rsidP="008D3189">
            <w:pPr>
              <w:widowControl w:val="0"/>
              <w:autoSpaceDE w:val="0"/>
              <w:autoSpaceDN w:val="0"/>
              <w:adjustRightInd w:val="0"/>
            </w:pPr>
            <w:r>
              <w:rPr>
                <w:rFonts w:eastAsia="Calibri"/>
              </w:rPr>
              <w:t>С</w:t>
            </w:r>
            <w:r w:rsidRPr="00742EE6">
              <w:rPr>
                <w:rFonts w:eastAsia="Calibri"/>
              </w:rPr>
              <w:t>правк</w:t>
            </w:r>
            <w:r>
              <w:rPr>
                <w:rFonts w:eastAsia="Calibri"/>
              </w:rPr>
              <w:t>а</w:t>
            </w:r>
            <w:r w:rsidRPr="00742EE6">
              <w:rPr>
                <w:rFonts w:eastAsia="Calibri"/>
              </w:rPr>
              <w:t xml:space="preserve"> по консолидируемым расчетам</w:t>
            </w:r>
          </w:p>
        </w:tc>
        <w:tc>
          <w:tcPr>
            <w:tcW w:w="1925" w:type="dxa"/>
            <w:vAlign w:val="center"/>
          </w:tcPr>
          <w:p w:rsidR="009D54D4" w:rsidRPr="00DA4F1B" w:rsidRDefault="00FF2DEF" w:rsidP="00E8165E">
            <w:pPr>
              <w:widowControl w:val="0"/>
              <w:autoSpaceDE w:val="0"/>
              <w:autoSpaceDN w:val="0"/>
              <w:adjustRightInd w:val="0"/>
              <w:jc w:val="right"/>
              <w:rPr>
                <w:rFonts w:eastAsia="Calibri"/>
              </w:rPr>
            </w:pPr>
            <w:r>
              <w:rPr>
                <w:rFonts w:eastAsia="Calibri"/>
              </w:rPr>
              <w:t>ф.</w:t>
            </w:r>
            <w:r w:rsidR="009D54D4" w:rsidRPr="00F447E1">
              <w:rPr>
                <w:rFonts w:eastAsia="Calibri"/>
              </w:rPr>
              <w:t>05031</w:t>
            </w:r>
            <w:r w:rsidR="00E8165E">
              <w:rPr>
                <w:rFonts w:eastAsia="Calibri"/>
              </w:rPr>
              <w:t>25</w:t>
            </w:r>
          </w:p>
        </w:tc>
      </w:tr>
      <w:tr w:rsidR="00E8165E" w:rsidRPr="00DA4F1B" w:rsidTr="009B4A29">
        <w:tc>
          <w:tcPr>
            <w:tcW w:w="7420" w:type="dxa"/>
            <w:vAlign w:val="center"/>
          </w:tcPr>
          <w:p w:rsidR="00E8165E" w:rsidRPr="00C2367A" w:rsidRDefault="00E8165E" w:rsidP="00E8165E">
            <w:pPr>
              <w:widowControl w:val="0"/>
              <w:autoSpaceDE w:val="0"/>
              <w:autoSpaceDN w:val="0"/>
              <w:adjustRightInd w:val="0"/>
              <w:rPr>
                <w:rFonts w:eastAsia="Calibri"/>
              </w:rPr>
            </w:pPr>
            <w:r w:rsidRPr="00E272E9">
              <w:rPr>
                <w:rFonts w:eastAsia="Calibri"/>
              </w:rPr>
              <w:t>Сведения об исполнении мероприятий в рамках целевых программ</w:t>
            </w:r>
          </w:p>
        </w:tc>
        <w:tc>
          <w:tcPr>
            <w:tcW w:w="1925" w:type="dxa"/>
            <w:vAlign w:val="center"/>
          </w:tcPr>
          <w:p w:rsidR="00E8165E" w:rsidRPr="00C2367A" w:rsidRDefault="00E8165E" w:rsidP="00E8165E">
            <w:pPr>
              <w:jc w:val="right"/>
            </w:pPr>
            <w:r w:rsidRPr="00E272E9">
              <w:t>ф.050316</w:t>
            </w:r>
            <w:r>
              <w:t>6</w:t>
            </w:r>
          </w:p>
        </w:tc>
      </w:tr>
      <w:tr w:rsidR="00E8165E" w:rsidRPr="00DA4F1B" w:rsidTr="009B4A29">
        <w:tc>
          <w:tcPr>
            <w:tcW w:w="7420" w:type="dxa"/>
            <w:vAlign w:val="center"/>
          </w:tcPr>
          <w:p w:rsidR="00E8165E" w:rsidRPr="00DA4F1B" w:rsidRDefault="00E8165E" w:rsidP="00E8165E">
            <w:pPr>
              <w:widowControl w:val="0"/>
              <w:autoSpaceDE w:val="0"/>
              <w:autoSpaceDN w:val="0"/>
              <w:adjustRightInd w:val="0"/>
            </w:pPr>
            <w:r>
              <w:t>Сведения о целевых иностранных кредитах</w:t>
            </w:r>
          </w:p>
        </w:tc>
        <w:tc>
          <w:tcPr>
            <w:tcW w:w="1925" w:type="dxa"/>
            <w:vAlign w:val="center"/>
          </w:tcPr>
          <w:p w:rsidR="00E8165E" w:rsidRPr="00DA4F1B" w:rsidRDefault="00E8165E" w:rsidP="00E8165E">
            <w:pPr>
              <w:widowControl w:val="0"/>
              <w:autoSpaceDE w:val="0"/>
              <w:autoSpaceDN w:val="0"/>
              <w:adjustRightInd w:val="0"/>
              <w:jc w:val="right"/>
              <w:rPr>
                <w:rFonts w:eastAsia="Calibri"/>
              </w:rPr>
            </w:pPr>
            <w:r>
              <w:rPr>
                <w:rFonts w:eastAsia="Calibri"/>
              </w:rPr>
              <w:t>ф.</w:t>
            </w:r>
            <w:r w:rsidRPr="00F447E1">
              <w:rPr>
                <w:rFonts w:eastAsia="Calibri"/>
              </w:rPr>
              <w:t>05031</w:t>
            </w:r>
            <w:r>
              <w:rPr>
                <w:rFonts w:eastAsia="Calibri"/>
              </w:rPr>
              <w:t>67</w:t>
            </w:r>
          </w:p>
        </w:tc>
      </w:tr>
      <w:tr w:rsidR="00E8165E" w:rsidRPr="00DA4F1B" w:rsidTr="00406835">
        <w:tc>
          <w:tcPr>
            <w:tcW w:w="7420" w:type="dxa"/>
            <w:vAlign w:val="center"/>
          </w:tcPr>
          <w:p w:rsidR="00E8165E" w:rsidRPr="00693717" w:rsidRDefault="00E8165E" w:rsidP="00406835">
            <w:pPr>
              <w:widowControl w:val="0"/>
              <w:autoSpaceDE w:val="0"/>
              <w:autoSpaceDN w:val="0"/>
              <w:adjustRightInd w:val="0"/>
              <w:jc w:val="both"/>
            </w:pPr>
            <w:r w:rsidRPr="00693717">
              <w:t>Сведения о финансовых вложениях получателя бюджетных средств, администратора источников финансирования дефицита бюджета</w:t>
            </w:r>
          </w:p>
        </w:tc>
        <w:tc>
          <w:tcPr>
            <w:tcW w:w="1925" w:type="dxa"/>
          </w:tcPr>
          <w:p w:rsidR="00E8165E" w:rsidRPr="00693717" w:rsidRDefault="00E8165E" w:rsidP="00406835">
            <w:pPr>
              <w:jc w:val="right"/>
            </w:pPr>
            <w:r w:rsidRPr="00693717">
              <w:rPr>
                <w:rFonts w:eastAsia="Calibri"/>
              </w:rPr>
              <w:t>ф.0503171</w:t>
            </w:r>
          </w:p>
        </w:tc>
      </w:tr>
      <w:tr w:rsidR="00E8165E" w:rsidRPr="00DA4F1B" w:rsidTr="009B4A29">
        <w:tc>
          <w:tcPr>
            <w:tcW w:w="7420" w:type="dxa"/>
            <w:vAlign w:val="center"/>
          </w:tcPr>
          <w:p w:rsidR="00E8165E" w:rsidRPr="00DA4F1B" w:rsidRDefault="00E8165E" w:rsidP="00FF2DEF">
            <w:pPr>
              <w:widowControl w:val="0"/>
              <w:autoSpaceDE w:val="0"/>
              <w:autoSpaceDN w:val="0"/>
              <w:adjustRightInd w:val="0"/>
              <w:jc w:val="both"/>
            </w:pPr>
            <w:r>
              <w:t>С</w:t>
            </w:r>
            <w:r w:rsidRPr="00FF2DEF">
              <w:t>ведени</w:t>
            </w:r>
            <w:r>
              <w:t>я</w:t>
            </w:r>
            <w:r w:rsidRPr="00FF2DEF">
              <w:t xml:space="preserve">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925" w:type="dxa"/>
            <w:vAlign w:val="center"/>
          </w:tcPr>
          <w:p w:rsidR="00E8165E" w:rsidRPr="00DA4F1B" w:rsidRDefault="00E8165E" w:rsidP="008D3189">
            <w:pPr>
              <w:widowControl w:val="0"/>
              <w:autoSpaceDE w:val="0"/>
              <w:autoSpaceDN w:val="0"/>
              <w:adjustRightInd w:val="0"/>
              <w:jc w:val="right"/>
              <w:rPr>
                <w:rFonts w:eastAsia="Calibri"/>
              </w:rPr>
            </w:pPr>
            <w:r>
              <w:rPr>
                <w:rFonts w:eastAsia="Calibri"/>
              </w:rPr>
              <w:t>ф.0503174</w:t>
            </w:r>
          </w:p>
        </w:tc>
      </w:tr>
      <w:tr w:rsidR="00E8165E" w:rsidRPr="00DA4F1B" w:rsidTr="00406835">
        <w:tc>
          <w:tcPr>
            <w:tcW w:w="7420" w:type="dxa"/>
            <w:vAlign w:val="center"/>
          </w:tcPr>
          <w:p w:rsidR="00E8165E" w:rsidRPr="00DA4F1B" w:rsidRDefault="00E8165E" w:rsidP="00FF2DEF">
            <w:pPr>
              <w:widowControl w:val="0"/>
              <w:autoSpaceDE w:val="0"/>
              <w:autoSpaceDN w:val="0"/>
              <w:adjustRightInd w:val="0"/>
              <w:jc w:val="both"/>
            </w:pPr>
            <w:r w:rsidRPr="00781B8B">
              <w:t>Сведения об остатках средств на счетах получателей бюджетных средств</w:t>
            </w:r>
          </w:p>
        </w:tc>
        <w:tc>
          <w:tcPr>
            <w:tcW w:w="1925" w:type="dxa"/>
          </w:tcPr>
          <w:p w:rsidR="00E8165E" w:rsidRDefault="00E8165E" w:rsidP="00FF2DEF">
            <w:pPr>
              <w:jc w:val="right"/>
            </w:pPr>
            <w:r w:rsidRPr="00D22514">
              <w:rPr>
                <w:rFonts w:eastAsia="Calibri"/>
              </w:rPr>
              <w:t>ф.05031</w:t>
            </w:r>
            <w:r>
              <w:rPr>
                <w:rFonts w:eastAsia="Calibri"/>
              </w:rPr>
              <w:t>78</w:t>
            </w:r>
          </w:p>
        </w:tc>
      </w:tr>
      <w:tr w:rsidR="00E8165E" w:rsidRPr="00DA4F1B" w:rsidTr="009B4A29">
        <w:tc>
          <w:tcPr>
            <w:tcW w:w="7420" w:type="dxa"/>
            <w:vAlign w:val="center"/>
          </w:tcPr>
          <w:p w:rsidR="00E8165E" w:rsidRPr="00DA4F1B" w:rsidRDefault="00E8165E" w:rsidP="00FF2DEF">
            <w:pPr>
              <w:widowControl w:val="0"/>
              <w:autoSpaceDE w:val="0"/>
              <w:autoSpaceDN w:val="0"/>
              <w:adjustRightInd w:val="0"/>
              <w:jc w:val="both"/>
            </w:pPr>
            <w:r>
              <w:t>Справка о суммах консолидируемых поступлений, подлежащих зачислению на счет бюджета</w:t>
            </w:r>
          </w:p>
        </w:tc>
        <w:tc>
          <w:tcPr>
            <w:tcW w:w="1925" w:type="dxa"/>
            <w:vAlign w:val="center"/>
          </w:tcPr>
          <w:p w:rsidR="00E8165E" w:rsidRPr="00DA4F1B" w:rsidRDefault="00E8165E" w:rsidP="00FF2DEF">
            <w:pPr>
              <w:widowControl w:val="0"/>
              <w:autoSpaceDE w:val="0"/>
              <w:autoSpaceDN w:val="0"/>
              <w:adjustRightInd w:val="0"/>
              <w:jc w:val="right"/>
              <w:rPr>
                <w:rFonts w:eastAsia="Calibri"/>
              </w:rPr>
            </w:pPr>
            <w:r>
              <w:rPr>
                <w:rFonts w:eastAsia="Calibri"/>
              </w:rPr>
              <w:t>ф.</w:t>
            </w:r>
            <w:r w:rsidRPr="00F447E1">
              <w:rPr>
                <w:rFonts w:eastAsia="Calibri"/>
              </w:rPr>
              <w:t>05031</w:t>
            </w:r>
            <w:r>
              <w:rPr>
                <w:rFonts w:eastAsia="Calibri"/>
              </w:rPr>
              <w:t>84</w:t>
            </w:r>
          </w:p>
        </w:tc>
      </w:tr>
      <w:tr w:rsidR="00E8165E" w:rsidRPr="00F447E1" w:rsidTr="009B4A29">
        <w:tc>
          <w:tcPr>
            <w:tcW w:w="7420" w:type="dxa"/>
            <w:vAlign w:val="center"/>
          </w:tcPr>
          <w:p w:rsidR="00E8165E" w:rsidRPr="00DA4F1B" w:rsidRDefault="00E8165E" w:rsidP="00FF2DEF">
            <w:pPr>
              <w:widowControl w:val="0"/>
              <w:autoSpaceDE w:val="0"/>
              <w:autoSpaceDN w:val="0"/>
              <w:adjustRightInd w:val="0"/>
              <w:jc w:val="both"/>
            </w:pPr>
            <w:r>
              <w:t>С</w:t>
            </w:r>
            <w:r w:rsidRPr="00FF2DEF">
              <w:t>ведения о вложениях в объекты недвижимого имущества, объектах незавершенного строительства</w:t>
            </w:r>
          </w:p>
        </w:tc>
        <w:tc>
          <w:tcPr>
            <w:tcW w:w="1925" w:type="dxa"/>
            <w:vAlign w:val="center"/>
          </w:tcPr>
          <w:p w:rsidR="00E8165E" w:rsidRPr="00F447E1" w:rsidRDefault="00E8165E" w:rsidP="00FF2DEF">
            <w:pPr>
              <w:widowControl w:val="0"/>
              <w:autoSpaceDE w:val="0"/>
              <w:autoSpaceDN w:val="0"/>
              <w:adjustRightInd w:val="0"/>
              <w:jc w:val="right"/>
              <w:rPr>
                <w:rFonts w:eastAsia="Calibri"/>
              </w:rPr>
            </w:pPr>
            <w:r w:rsidRPr="00781B8B">
              <w:rPr>
                <w:rFonts w:eastAsia="Calibri"/>
              </w:rPr>
              <w:t>ф.05031</w:t>
            </w:r>
            <w:r>
              <w:rPr>
                <w:rFonts w:eastAsia="Calibri"/>
              </w:rPr>
              <w:t>90</w:t>
            </w:r>
          </w:p>
        </w:tc>
      </w:tr>
      <w:tr w:rsidR="00E8165E" w:rsidRPr="00F447E1" w:rsidTr="009B4A29">
        <w:tc>
          <w:tcPr>
            <w:tcW w:w="7420" w:type="dxa"/>
            <w:vAlign w:val="center"/>
          </w:tcPr>
          <w:p w:rsidR="00E8165E" w:rsidRPr="00DA4F1B" w:rsidRDefault="00E8165E" w:rsidP="00FF2DEF">
            <w:pPr>
              <w:widowControl w:val="0"/>
              <w:autoSpaceDE w:val="0"/>
              <w:autoSpaceDN w:val="0"/>
              <w:adjustRightInd w:val="0"/>
              <w:jc w:val="both"/>
            </w:pPr>
            <w:r w:rsidRPr="0072092F">
              <w:t>Сведения об исполнении судебных решений по денежным обязательствам</w:t>
            </w:r>
            <w:r>
              <w:t xml:space="preserve"> бюджета</w:t>
            </w:r>
          </w:p>
        </w:tc>
        <w:tc>
          <w:tcPr>
            <w:tcW w:w="1925" w:type="dxa"/>
            <w:vAlign w:val="center"/>
          </w:tcPr>
          <w:p w:rsidR="00E8165E" w:rsidRPr="00F447E1" w:rsidRDefault="00E8165E" w:rsidP="00FF2DEF">
            <w:pPr>
              <w:widowControl w:val="0"/>
              <w:autoSpaceDE w:val="0"/>
              <w:autoSpaceDN w:val="0"/>
              <w:adjustRightInd w:val="0"/>
              <w:jc w:val="right"/>
              <w:rPr>
                <w:rFonts w:eastAsia="Calibri"/>
              </w:rPr>
            </w:pPr>
            <w:r w:rsidRPr="00781B8B">
              <w:rPr>
                <w:rFonts w:eastAsia="Calibri"/>
              </w:rPr>
              <w:t>ф.0503</w:t>
            </w:r>
            <w:r>
              <w:rPr>
                <w:rFonts w:eastAsia="Calibri"/>
              </w:rPr>
              <w:t>296</w:t>
            </w:r>
          </w:p>
        </w:tc>
      </w:tr>
      <w:tr w:rsidR="00E8165E" w:rsidRPr="00F447E1" w:rsidTr="009B4A29">
        <w:tc>
          <w:tcPr>
            <w:tcW w:w="7420" w:type="dxa"/>
            <w:vAlign w:val="center"/>
          </w:tcPr>
          <w:p w:rsidR="00E8165E" w:rsidRPr="00C2367A" w:rsidRDefault="00E8165E" w:rsidP="00E8165E">
            <w:pPr>
              <w:widowControl w:val="0"/>
              <w:autoSpaceDE w:val="0"/>
              <w:autoSpaceDN w:val="0"/>
              <w:adjustRightInd w:val="0"/>
              <w:rPr>
                <w:rFonts w:eastAsia="Calibri"/>
              </w:rPr>
            </w:pPr>
            <w:r w:rsidRPr="00C2367A">
              <w:rPr>
                <w:rFonts w:eastAsia="Calibri"/>
              </w:rPr>
              <w:t>Таблица №1 «Сведения об основных видах деятельности»</w:t>
            </w:r>
          </w:p>
        </w:tc>
        <w:tc>
          <w:tcPr>
            <w:tcW w:w="1925" w:type="dxa"/>
            <w:vAlign w:val="center"/>
          </w:tcPr>
          <w:p w:rsidR="00E8165E" w:rsidRPr="00781B8B" w:rsidRDefault="00E8165E" w:rsidP="00FF2DEF">
            <w:pPr>
              <w:widowControl w:val="0"/>
              <w:autoSpaceDE w:val="0"/>
              <w:autoSpaceDN w:val="0"/>
              <w:adjustRightInd w:val="0"/>
              <w:jc w:val="right"/>
              <w:rPr>
                <w:rFonts w:eastAsia="Calibri"/>
              </w:rPr>
            </w:pPr>
          </w:p>
        </w:tc>
      </w:tr>
      <w:tr w:rsidR="00E8165E" w:rsidRPr="00F447E1" w:rsidTr="009B4A29">
        <w:tc>
          <w:tcPr>
            <w:tcW w:w="7420" w:type="dxa"/>
            <w:vAlign w:val="center"/>
          </w:tcPr>
          <w:p w:rsidR="00E8165E" w:rsidRPr="00C2367A" w:rsidRDefault="00E8165E" w:rsidP="00E8165E">
            <w:pPr>
              <w:widowControl w:val="0"/>
              <w:autoSpaceDE w:val="0"/>
              <w:autoSpaceDN w:val="0"/>
              <w:adjustRightInd w:val="0"/>
              <w:rPr>
                <w:rFonts w:eastAsia="Calibri"/>
              </w:rPr>
            </w:pPr>
            <w:r w:rsidRPr="00C2367A">
              <w:rPr>
                <w:rFonts w:eastAsia="Calibri"/>
              </w:rPr>
              <w:t>Таблица №4 «Сведения об основных положениях учетной политики»</w:t>
            </w:r>
          </w:p>
        </w:tc>
        <w:tc>
          <w:tcPr>
            <w:tcW w:w="1925" w:type="dxa"/>
            <w:vAlign w:val="center"/>
          </w:tcPr>
          <w:p w:rsidR="00E8165E" w:rsidRPr="00781B8B" w:rsidRDefault="00E8165E" w:rsidP="00FF2DEF">
            <w:pPr>
              <w:widowControl w:val="0"/>
              <w:autoSpaceDE w:val="0"/>
              <w:autoSpaceDN w:val="0"/>
              <w:adjustRightInd w:val="0"/>
              <w:jc w:val="right"/>
              <w:rPr>
                <w:rFonts w:eastAsia="Calibri"/>
              </w:rPr>
            </w:pPr>
          </w:p>
        </w:tc>
      </w:tr>
    </w:tbl>
    <w:p w:rsidR="006C6AE8" w:rsidRPr="00D1638E" w:rsidRDefault="00D1638E" w:rsidP="00B25BF7">
      <w:pPr>
        <w:spacing w:after="0" w:line="240" w:lineRule="auto"/>
        <w:ind w:firstLine="567"/>
        <w:jc w:val="both"/>
        <w:rPr>
          <w:rFonts w:ascii="Times New Roman" w:hAnsi="Times New Roman" w:cs="Times New Roman"/>
          <w:i/>
          <w:sz w:val="24"/>
          <w:szCs w:val="24"/>
        </w:rPr>
      </w:pPr>
      <w:r w:rsidRPr="00D1638E">
        <w:rPr>
          <w:rFonts w:ascii="Times New Roman" w:hAnsi="Times New Roman" w:cs="Times New Roman"/>
          <w:i/>
          <w:sz w:val="24"/>
          <w:szCs w:val="24"/>
        </w:rPr>
        <w:t>Анализ и выборочные проверки отчетности фактов неполноты, недостоверности и иныхнедостатков данных отчетности не выявлено.</w:t>
      </w:r>
    </w:p>
    <w:p w:rsidR="00B00738" w:rsidRDefault="00B00738" w:rsidP="002D3D67">
      <w:pPr>
        <w:spacing w:after="0" w:line="240" w:lineRule="auto"/>
        <w:ind w:hanging="426"/>
        <w:jc w:val="both"/>
        <w:rPr>
          <w:rFonts w:ascii="Times New Roman" w:hAnsi="Times New Roman" w:cs="Times New Roman"/>
          <w:sz w:val="28"/>
          <w:szCs w:val="28"/>
        </w:rPr>
      </w:pPr>
    </w:p>
    <w:p w:rsidR="0006696D" w:rsidRPr="0006696D" w:rsidRDefault="0006696D" w:rsidP="002D3D67">
      <w:pPr>
        <w:pStyle w:val="af"/>
        <w:numPr>
          <w:ilvl w:val="1"/>
          <w:numId w:val="10"/>
        </w:numPr>
        <w:tabs>
          <w:tab w:val="left" w:pos="567"/>
        </w:tabs>
        <w:spacing w:after="0" w:line="240" w:lineRule="auto"/>
        <w:ind w:left="0" w:hanging="426"/>
        <w:jc w:val="both"/>
        <w:rPr>
          <w:rFonts w:ascii="Times New Roman" w:hAnsi="Times New Roman" w:cs="Times New Roman"/>
          <w:b/>
          <w:i/>
          <w:sz w:val="28"/>
          <w:szCs w:val="28"/>
        </w:rPr>
      </w:pPr>
      <w:r w:rsidRPr="0006696D">
        <w:rPr>
          <w:rFonts w:ascii="Times New Roman" w:eastAsia="Times New Roman" w:hAnsi="Times New Roman" w:cs="Times New Roman"/>
          <w:b/>
          <w:i/>
          <w:color w:val="000000"/>
          <w:sz w:val="24"/>
          <w:lang w:eastAsia="ru-RU"/>
        </w:rPr>
        <w:t>Проверка выполнения функций ГАБС, предусмотренных законодательством и нормативно-правовыми актами</w:t>
      </w:r>
    </w:p>
    <w:p w:rsidR="0006696D" w:rsidRDefault="0006696D" w:rsidP="00B25BF7">
      <w:pPr>
        <w:spacing w:after="13" w:line="240" w:lineRule="auto"/>
        <w:ind w:right="3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Согласно </w:t>
      </w:r>
      <w:r w:rsidRPr="00575356">
        <w:rPr>
          <w:rFonts w:ascii="Times New Roman" w:eastAsia="Times New Roman" w:hAnsi="Times New Roman" w:cs="Times New Roman"/>
          <w:color w:val="000000"/>
          <w:sz w:val="24"/>
          <w:szCs w:val="24"/>
          <w:lang w:eastAsia="ru-RU"/>
        </w:rPr>
        <w:t>Решени</w:t>
      </w:r>
      <w:r w:rsidR="00A127FC">
        <w:rPr>
          <w:rFonts w:ascii="Times New Roman" w:eastAsia="Times New Roman" w:hAnsi="Times New Roman" w:cs="Times New Roman"/>
          <w:color w:val="000000"/>
          <w:sz w:val="24"/>
          <w:szCs w:val="24"/>
          <w:lang w:eastAsia="ru-RU"/>
        </w:rPr>
        <w:t>ю</w:t>
      </w:r>
      <w:r w:rsidRPr="00575356">
        <w:rPr>
          <w:rFonts w:ascii="Times New Roman" w:eastAsia="Times New Roman" w:hAnsi="Times New Roman" w:cs="Times New Roman"/>
          <w:color w:val="000000"/>
          <w:sz w:val="24"/>
          <w:szCs w:val="24"/>
          <w:lang w:eastAsia="ru-RU"/>
        </w:rPr>
        <w:t xml:space="preserve"> о бюджете от </w:t>
      </w:r>
      <w:r w:rsidR="00E8165E" w:rsidRPr="001D7D27">
        <w:rPr>
          <w:rFonts w:ascii="Times New Roman" w:eastAsia="Times New Roman" w:hAnsi="Times New Roman" w:cs="Times New Roman"/>
          <w:sz w:val="24"/>
          <w:szCs w:val="24"/>
          <w:lang w:eastAsia="ru-RU"/>
        </w:rPr>
        <w:t>30.12.2020 №76 «О бюджете муниципального образования «Вяземский район» Смоленской области на 2021 год и на плановый период 2022 и 2023 годов»</w:t>
      </w:r>
      <w:r w:rsidR="00E8165E">
        <w:rPr>
          <w:rFonts w:ascii="Times New Roman" w:eastAsia="Times New Roman" w:hAnsi="Times New Roman" w:cs="Times New Roman"/>
          <w:sz w:val="24"/>
          <w:szCs w:val="24"/>
          <w:lang w:eastAsia="ru-RU"/>
        </w:rPr>
        <w:t xml:space="preserve"> </w:t>
      </w:r>
      <w:r w:rsidR="00EB359E">
        <w:rPr>
          <w:rFonts w:ascii="Times New Roman" w:eastAsia="Times New Roman" w:hAnsi="Times New Roman" w:cs="Times New Roman"/>
          <w:color w:val="000000"/>
          <w:sz w:val="24"/>
          <w:szCs w:val="24"/>
          <w:lang w:eastAsia="ru-RU"/>
        </w:rPr>
        <w:t>Финансовое управление</w:t>
      </w:r>
      <w:r w:rsidRPr="00575356">
        <w:rPr>
          <w:rFonts w:ascii="Times New Roman" w:eastAsia="Times New Roman" w:hAnsi="Times New Roman" w:cs="Times New Roman"/>
          <w:color w:val="000000"/>
          <w:sz w:val="24"/>
          <w:szCs w:val="24"/>
          <w:lang w:eastAsia="ru-RU"/>
        </w:rPr>
        <w:t xml:space="preserve"> Администрации муниципального образования «Вяземский район» Смоленской области наделен</w:t>
      </w:r>
      <w:r w:rsidR="0070070D">
        <w:rPr>
          <w:rFonts w:ascii="Times New Roman" w:eastAsia="Times New Roman" w:hAnsi="Times New Roman" w:cs="Times New Roman"/>
          <w:color w:val="000000"/>
          <w:sz w:val="24"/>
          <w:szCs w:val="24"/>
          <w:lang w:eastAsia="ru-RU"/>
        </w:rPr>
        <w:t>о</w:t>
      </w:r>
      <w:r w:rsidRPr="00575356">
        <w:rPr>
          <w:rFonts w:ascii="Times New Roman" w:eastAsia="Times New Roman" w:hAnsi="Times New Roman" w:cs="Times New Roman"/>
          <w:color w:val="000000"/>
          <w:sz w:val="24"/>
          <w:szCs w:val="24"/>
          <w:lang w:eastAsia="ru-RU"/>
        </w:rPr>
        <w:t xml:space="preserve"> полномочиями </w:t>
      </w:r>
      <w:r w:rsidR="00AA02B0" w:rsidRPr="00AA02B0">
        <w:rPr>
          <w:rFonts w:ascii="Times New Roman" w:eastAsia="Times New Roman" w:hAnsi="Times New Roman" w:cs="Times New Roman"/>
          <w:color w:val="000000"/>
          <w:sz w:val="24"/>
          <w:szCs w:val="24"/>
          <w:lang w:eastAsia="ru-RU"/>
        </w:rPr>
        <w:t>главного распорядителя бюджетных средств, главного администратора доходов местного бюджета, главного администратора источников финансирования дефицита бюджета</w:t>
      </w:r>
      <w:r w:rsidRPr="00575356">
        <w:rPr>
          <w:rFonts w:ascii="Times New Roman" w:eastAsia="Times New Roman" w:hAnsi="Times New Roman" w:cs="Times New Roman"/>
          <w:color w:val="000000"/>
          <w:sz w:val="24"/>
          <w:szCs w:val="24"/>
          <w:lang w:eastAsia="ru-RU"/>
        </w:rPr>
        <w:t xml:space="preserve">, </w:t>
      </w:r>
      <w:r w:rsidR="00CF3332" w:rsidRPr="00CF3332">
        <w:rPr>
          <w:rFonts w:ascii="Times New Roman" w:eastAsia="Times New Roman" w:hAnsi="Times New Roman" w:cs="Times New Roman"/>
          <w:color w:val="000000"/>
          <w:sz w:val="24"/>
          <w:szCs w:val="24"/>
          <w:lang w:eastAsia="ru-RU"/>
        </w:rPr>
        <w:t xml:space="preserve">с присвоением кода главного администратора - </w:t>
      </w:r>
      <w:r w:rsidRPr="00575356">
        <w:rPr>
          <w:rFonts w:ascii="Times New Roman" w:eastAsia="Times New Roman" w:hAnsi="Times New Roman" w:cs="Times New Roman"/>
          <w:b/>
          <w:color w:val="000000"/>
          <w:sz w:val="24"/>
          <w:szCs w:val="24"/>
          <w:lang w:eastAsia="ru-RU"/>
        </w:rPr>
        <w:t>90</w:t>
      </w:r>
      <w:r w:rsidR="00615B91">
        <w:rPr>
          <w:rFonts w:ascii="Times New Roman" w:eastAsia="Times New Roman" w:hAnsi="Times New Roman" w:cs="Times New Roman"/>
          <w:b/>
          <w:color w:val="000000"/>
          <w:sz w:val="24"/>
          <w:szCs w:val="24"/>
          <w:lang w:eastAsia="ru-RU"/>
        </w:rPr>
        <w:t>3</w:t>
      </w:r>
      <w:r w:rsidRPr="00575356">
        <w:rPr>
          <w:rFonts w:ascii="Times New Roman" w:eastAsia="Times New Roman" w:hAnsi="Times New Roman" w:cs="Times New Roman"/>
          <w:b/>
          <w:color w:val="000000"/>
          <w:sz w:val="24"/>
          <w:szCs w:val="24"/>
          <w:lang w:eastAsia="ru-RU"/>
        </w:rPr>
        <w:t>.</w:t>
      </w:r>
    </w:p>
    <w:p w:rsidR="00D221FF" w:rsidRDefault="00D221FF" w:rsidP="000E0900">
      <w:pPr>
        <w:spacing w:after="0" w:line="240" w:lineRule="auto"/>
        <w:ind w:firstLine="708"/>
        <w:jc w:val="both"/>
        <w:rPr>
          <w:rFonts w:ascii="Times New Roman" w:hAnsi="Times New Roman" w:cs="Times New Roman"/>
          <w:sz w:val="28"/>
          <w:szCs w:val="28"/>
        </w:rPr>
      </w:pPr>
    </w:p>
    <w:p w:rsidR="00F060EE" w:rsidRDefault="00F060EE" w:rsidP="002D3D67">
      <w:pPr>
        <w:pStyle w:val="af"/>
        <w:numPr>
          <w:ilvl w:val="1"/>
          <w:numId w:val="10"/>
        </w:numPr>
        <w:spacing w:after="0" w:line="240" w:lineRule="auto"/>
        <w:ind w:left="0" w:hanging="426"/>
        <w:jc w:val="both"/>
        <w:rPr>
          <w:rFonts w:ascii="Times New Roman" w:hAnsi="Times New Roman" w:cs="Times New Roman"/>
          <w:b/>
          <w:i/>
          <w:sz w:val="24"/>
          <w:szCs w:val="24"/>
        </w:rPr>
      </w:pPr>
      <w:r w:rsidRPr="0006696D">
        <w:rPr>
          <w:rFonts w:ascii="Times New Roman" w:hAnsi="Times New Roman" w:cs="Times New Roman"/>
          <w:b/>
          <w:i/>
          <w:sz w:val="24"/>
          <w:szCs w:val="24"/>
        </w:rPr>
        <w:t>В соответствии с п.152 Инструкции №191н Пояснительная записка (ф.0503160) составляется в разрезе следующих разделов:</w:t>
      </w:r>
    </w:p>
    <w:p w:rsidR="00F060EE" w:rsidRPr="00553CFF" w:rsidRDefault="00F060EE" w:rsidP="000E0900">
      <w:pPr>
        <w:pStyle w:val="af"/>
        <w:numPr>
          <w:ilvl w:val="0"/>
          <w:numId w:val="25"/>
        </w:numPr>
        <w:spacing w:after="0" w:line="240" w:lineRule="auto"/>
        <w:ind w:left="0"/>
        <w:jc w:val="both"/>
        <w:rPr>
          <w:rFonts w:ascii="Times New Roman" w:hAnsi="Times New Roman" w:cs="Times New Roman"/>
          <w:b/>
          <w:sz w:val="24"/>
          <w:szCs w:val="24"/>
          <w:u w:val="single"/>
        </w:rPr>
      </w:pPr>
      <w:r w:rsidRPr="00553CFF">
        <w:rPr>
          <w:rFonts w:ascii="Times New Roman" w:hAnsi="Times New Roman" w:cs="Times New Roman"/>
          <w:b/>
          <w:sz w:val="24"/>
          <w:szCs w:val="24"/>
          <w:u w:val="single"/>
        </w:rPr>
        <w:t>Раздел 1 «Организационная структура субъекта бюджетной отчетности</w:t>
      </w:r>
      <w:r w:rsidR="00725ECB">
        <w:rPr>
          <w:rFonts w:ascii="Times New Roman" w:hAnsi="Times New Roman" w:cs="Times New Roman"/>
          <w:b/>
          <w:sz w:val="24"/>
          <w:szCs w:val="24"/>
          <w:u w:val="single"/>
        </w:rPr>
        <w:t>»</w:t>
      </w:r>
    </w:p>
    <w:p w:rsidR="0022676A" w:rsidRDefault="00725ECB" w:rsidP="00B25BF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1361D1">
        <w:rPr>
          <w:rFonts w:ascii="Times New Roman" w:hAnsi="Times New Roman" w:cs="Times New Roman"/>
          <w:sz w:val="24"/>
          <w:szCs w:val="24"/>
        </w:rPr>
        <w:t>В ф.0503160 «Пояснительн</w:t>
      </w:r>
      <w:r>
        <w:rPr>
          <w:rFonts w:ascii="Times New Roman" w:hAnsi="Times New Roman" w:cs="Times New Roman"/>
          <w:sz w:val="24"/>
          <w:szCs w:val="24"/>
        </w:rPr>
        <w:t>ая записка</w:t>
      </w:r>
      <w:r w:rsidRPr="001361D1">
        <w:rPr>
          <w:rFonts w:ascii="Times New Roman" w:hAnsi="Times New Roman" w:cs="Times New Roman"/>
          <w:sz w:val="24"/>
          <w:szCs w:val="24"/>
        </w:rPr>
        <w:t>» отражены сведения об основных направлениях деятельности</w:t>
      </w:r>
      <w:r>
        <w:rPr>
          <w:rFonts w:ascii="Times New Roman" w:hAnsi="Times New Roman" w:cs="Times New Roman"/>
          <w:sz w:val="24"/>
          <w:szCs w:val="24"/>
        </w:rPr>
        <w:t xml:space="preserve"> Финансового управления.</w:t>
      </w:r>
      <w:r w:rsidR="00DB79E3">
        <w:rPr>
          <w:rFonts w:ascii="Times New Roman" w:hAnsi="Times New Roman" w:cs="Times New Roman"/>
          <w:sz w:val="24"/>
          <w:szCs w:val="24"/>
        </w:rPr>
        <w:t xml:space="preserve"> </w:t>
      </w:r>
      <w:r w:rsidR="00615B91" w:rsidRPr="00615B91">
        <w:rPr>
          <w:rFonts w:ascii="Times New Roman" w:eastAsia="Times New Roman" w:hAnsi="Times New Roman" w:cs="Times New Roman"/>
          <w:color w:val="000000" w:themeColor="text1"/>
          <w:sz w:val="24"/>
          <w:szCs w:val="24"/>
          <w:lang w:eastAsia="ru-RU"/>
        </w:rPr>
        <w:t xml:space="preserve">Финансовое управление является структурным подразделением Администрации муниципального образования «Вяземский район» Смоленской области и подчиняется в своей деятельности Главе муниципального образования «Вяземский район» Смоленской области. </w:t>
      </w:r>
    </w:p>
    <w:p w:rsidR="00B25BF7" w:rsidRDefault="00615B91" w:rsidP="00B25BF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615B91">
        <w:rPr>
          <w:rFonts w:ascii="Times New Roman" w:eastAsia="Times New Roman" w:hAnsi="Times New Roman" w:cs="Times New Roman"/>
          <w:color w:val="000000" w:themeColor="text1"/>
          <w:sz w:val="24"/>
          <w:szCs w:val="24"/>
          <w:lang w:eastAsia="ru-RU"/>
        </w:rPr>
        <w:lastRenderedPageBreak/>
        <w:t xml:space="preserve">Финансирование деятельности Финансового управления осуществляется за счет средств районного бюджета в соответствии </w:t>
      </w:r>
      <w:r w:rsidR="005B70CB">
        <w:rPr>
          <w:rFonts w:ascii="Times New Roman" w:eastAsia="Times New Roman" w:hAnsi="Times New Roman" w:cs="Times New Roman"/>
          <w:color w:val="000000" w:themeColor="text1"/>
          <w:sz w:val="24"/>
          <w:szCs w:val="24"/>
          <w:lang w:eastAsia="ru-RU"/>
        </w:rPr>
        <w:t>с бюджетной сметой</w:t>
      </w:r>
      <w:r w:rsidRPr="00615B91">
        <w:rPr>
          <w:rFonts w:ascii="Times New Roman" w:eastAsia="Times New Roman" w:hAnsi="Times New Roman" w:cs="Times New Roman"/>
          <w:color w:val="000000" w:themeColor="text1"/>
          <w:sz w:val="24"/>
          <w:szCs w:val="24"/>
          <w:lang w:eastAsia="ru-RU"/>
        </w:rPr>
        <w:t xml:space="preserve"> и штатным расписанием Финансового управления. Одними из основных направлений деятельности Финансового управления являются составление проекта районного бюджета</w:t>
      </w:r>
      <w:r w:rsidR="005B70CB">
        <w:rPr>
          <w:rFonts w:ascii="Times New Roman" w:eastAsia="Times New Roman" w:hAnsi="Times New Roman" w:cs="Times New Roman"/>
          <w:color w:val="000000" w:themeColor="text1"/>
          <w:sz w:val="24"/>
          <w:szCs w:val="24"/>
          <w:lang w:eastAsia="ru-RU"/>
        </w:rPr>
        <w:t xml:space="preserve"> и проекта бюджета Вяземского городского поселения Вяземского района Смоленской области</w:t>
      </w:r>
      <w:r w:rsidRPr="00615B91">
        <w:rPr>
          <w:rFonts w:ascii="Times New Roman" w:eastAsia="Times New Roman" w:hAnsi="Times New Roman" w:cs="Times New Roman"/>
          <w:color w:val="000000" w:themeColor="text1"/>
          <w:sz w:val="24"/>
          <w:szCs w:val="24"/>
          <w:lang w:eastAsia="ru-RU"/>
        </w:rPr>
        <w:t xml:space="preserve">, </w:t>
      </w:r>
      <w:r w:rsidR="00155F90">
        <w:rPr>
          <w:rFonts w:ascii="Times New Roman" w:eastAsia="Times New Roman" w:hAnsi="Times New Roman" w:cs="Times New Roman"/>
          <w:color w:val="000000" w:themeColor="text1"/>
          <w:sz w:val="24"/>
          <w:szCs w:val="24"/>
          <w:lang w:eastAsia="ru-RU"/>
        </w:rPr>
        <w:t xml:space="preserve">организация </w:t>
      </w:r>
      <w:r w:rsidR="00155F90" w:rsidRPr="00615B91">
        <w:rPr>
          <w:rFonts w:ascii="Times New Roman" w:eastAsia="Times New Roman" w:hAnsi="Times New Roman" w:cs="Times New Roman"/>
          <w:color w:val="000000" w:themeColor="text1"/>
          <w:sz w:val="24"/>
          <w:szCs w:val="24"/>
          <w:lang w:eastAsia="ru-RU"/>
        </w:rPr>
        <w:t xml:space="preserve">казначейского исполнения </w:t>
      </w:r>
      <w:r w:rsidR="00155F90">
        <w:rPr>
          <w:rFonts w:ascii="Times New Roman" w:eastAsia="Times New Roman" w:hAnsi="Times New Roman" w:cs="Times New Roman"/>
          <w:color w:val="000000" w:themeColor="text1"/>
          <w:sz w:val="24"/>
          <w:szCs w:val="24"/>
          <w:lang w:eastAsia="ru-RU"/>
        </w:rPr>
        <w:t xml:space="preserve">районного бюджета и бюджета </w:t>
      </w:r>
      <w:r w:rsidR="00155F90" w:rsidRPr="00155F90">
        <w:rPr>
          <w:rFonts w:ascii="Times New Roman" w:eastAsia="Times New Roman" w:hAnsi="Times New Roman" w:cs="Times New Roman"/>
          <w:color w:val="000000" w:themeColor="text1"/>
          <w:sz w:val="24"/>
          <w:szCs w:val="24"/>
          <w:lang w:eastAsia="ru-RU"/>
        </w:rPr>
        <w:t>Вяземского городского поселения Вяземского района Смоленской области</w:t>
      </w:r>
      <w:r w:rsidR="00155F90">
        <w:rPr>
          <w:rFonts w:ascii="Times New Roman" w:eastAsia="Times New Roman" w:hAnsi="Times New Roman" w:cs="Times New Roman"/>
          <w:color w:val="000000" w:themeColor="text1"/>
          <w:sz w:val="24"/>
          <w:szCs w:val="24"/>
          <w:lang w:eastAsia="ru-RU"/>
        </w:rPr>
        <w:t xml:space="preserve">, </w:t>
      </w:r>
      <w:r w:rsidRPr="00615B91">
        <w:rPr>
          <w:rFonts w:ascii="Times New Roman" w:eastAsia="Times New Roman" w:hAnsi="Times New Roman" w:cs="Times New Roman"/>
          <w:color w:val="000000" w:themeColor="text1"/>
          <w:sz w:val="24"/>
          <w:szCs w:val="24"/>
          <w:lang w:eastAsia="ru-RU"/>
        </w:rPr>
        <w:t xml:space="preserve">осуществление методического руководства в пределах своей компетенции по вопросам бюджетного учета и отчетности, </w:t>
      </w:r>
      <w:r w:rsidR="00155F90">
        <w:rPr>
          <w:rFonts w:ascii="Times New Roman" w:eastAsia="Times New Roman" w:hAnsi="Times New Roman" w:cs="Times New Roman"/>
          <w:color w:val="000000" w:themeColor="text1"/>
          <w:sz w:val="24"/>
          <w:szCs w:val="24"/>
          <w:lang w:eastAsia="ru-RU"/>
        </w:rPr>
        <w:t>ведение учета исполнения консолидированного бюджета муниципального образования «Вяземский район» Смоленской области</w:t>
      </w:r>
      <w:r w:rsidRPr="00615B91">
        <w:rPr>
          <w:rFonts w:ascii="Times New Roman" w:eastAsia="Times New Roman" w:hAnsi="Times New Roman" w:cs="Times New Roman"/>
          <w:color w:val="000000" w:themeColor="text1"/>
          <w:sz w:val="24"/>
          <w:szCs w:val="24"/>
          <w:lang w:eastAsia="ru-RU"/>
        </w:rPr>
        <w:t xml:space="preserve">, </w:t>
      </w:r>
      <w:r w:rsidR="00155F90">
        <w:rPr>
          <w:rFonts w:ascii="Times New Roman" w:eastAsia="Times New Roman" w:hAnsi="Times New Roman" w:cs="Times New Roman"/>
          <w:color w:val="000000" w:themeColor="text1"/>
          <w:sz w:val="24"/>
          <w:szCs w:val="24"/>
          <w:lang w:eastAsia="ru-RU"/>
        </w:rPr>
        <w:t xml:space="preserve">управление муниципальным долгом муниципального образования «Вяземский район» Смоленской области и Вяземского </w:t>
      </w:r>
      <w:r w:rsidR="00155F90" w:rsidRPr="00155F90">
        <w:rPr>
          <w:rFonts w:ascii="Times New Roman" w:eastAsia="Times New Roman" w:hAnsi="Times New Roman" w:cs="Times New Roman"/>
          <w:color w:val="000000" w:themeColor="text1"/>
          <w:sz w:val="24"/>
          <w:szCs w:val="24"/>
          <w:lang w:eastAsia="ru-RU"/>
        </w:rPr>
        <w:t>городского поселения Вяземского района Смоленской области</w:t>
      </w:r>
      <w:r w:rsidR="00155F90">
        <w:rPr>
          <w:rFonts w:ascii="Times New Roman" w:eastAsia="Times New Roman" w:hAnsi="Times New Roman" w:cs="Times New Roman"/>
          <w:color w:val="000000" w:themeColor="text1"/>
          <w:sz w:val="24"/>
          <w:szCs w:val="24"/>
          <w:lang w:eastAsia="ru-RU"/>
        </w:rPr>
        <w:t xml:space="preserve">, ведение долговой книги </w:t>
      </w:r>
      <w:r w:rsidR="00155F90" w:rsidRPr="00155F90">
        <w:rPr>
          <w:rFonts w:ascii="Times New Roman" w:eastAsia="Times New Roman" w:hAnsi="Times New Roman" w:cs="Times New Roman"/>
          <w:color w:val="000000" w:themeColor="text1"/>
          <w:sz w:val="24"/>
          <w:szCs w:val="24"/>
          <w:lang w:eastAsia="ru-RU"/>
        </w:rPr>
        <w:t>муниципального образования «Вяземский район» Смоленской области</w:t>
      </w:r>
      <w:r w:rsidR="00155F90">
        <w:rPr>
          <w:rFonts w:ascii="Times New Roman" w:eastAsia="Times New Roman" w:hAnsi="Times New Roman" w:cs="Times New Roman"/>
          <w:color w:val="000000" w:themeColor="text1"/>
          <w:sz w:val="24"/>
          <w:szCs w:val="24"/>
          <w:lang w:eastAsia="ru-RU"/>
        </w:rPr>
        <w:t xml:space="preserve"> и</w:t>
      </w:r>
      <w:r w:rsidR="00155F90" w:rsidRPr="00155F90">
        <w:rPr>
          <w:rFonts w:ascii="Times New Roman" w:eastAsia="Times New Roman" w:hAnsi="Times New Roman" w:cs="Times New Roman"/>
          <w:color w:val="000000" w:themeColor="text1"/>
          <w:sz w:val="24"/>
          <w:szCs w:val="24"/>
          <w:lang w:eastAsia="ru-RU"/>
        </w:rPr>
        <w:t>Вяземского городского поселения Вяземского района Смоленской области</w:t>
      </w:r>
      <w:r w:rsidRPr="00615B91">
        <w:rPr>
          <w:rFonts w:ascii="Times New Roman" w:eastAsia="Times New Roman" w:hAnsi="Times New Roman" w:cs="Times New Roman"/>
          <w:color w:val="000000" w:themeColor="text1"/>
          <w:sz w:val="24"/>
          <w:szCs w:val="24"/>
          <w:lang w:eastAsia="ru-RU"/>
        </w:rPr>
        <w:t xml:space="preserve">. </w:t>
      </w:r>
    </w:p>
    <w:p w:rsidR="00B25BF7" w:rsidRDefault="00B25BF7" w:rsidP="00B25BF7">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Бухгалтерский учет, внутренний финансовый контроль ведется отделом финансирования и кассового исполнения местного бюджета.</w:t>
      </w:r>
    </w:p>
    <w:p w:rsidR="00615B91" w:rsidRDefault="00155F90" w:rsidP="00B25BF7">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Вяземском отделении УФК по Смоленской области финансовому управлению открыт лицевой счет администратора доходов бюджета </w:t>
      </w:r>
      <w:r w:rsidRPr="00AA02B0">
        <w:rPr>
          <w:rFonts w:ascii="Times New Roman" w:eastAsia="Times New Roman" w:hAnsi="Times New Roman" w:cs="Times New Roman"/>
          <w:b/>
          <w:color w:val="000000" w:themeColor="text1"/>
          <w:sz w:val="24"/>
          <w:szCs w:val="24"/>
          <w:lang w:eastAsia="ru-RU"/>
        </w:rPr>
        <w:t>04633009260</w:t>
      </w:r>
      <w:r>
        <w:rPr>
          <w:rFonts w:ascii="Times New Roman" w:eastAsia="Times New Roman" w:hAnsi="Times New Roman" w:cs="Times New Roman"/>
          <w:color w:val="000000" w:themeColor="text1"/>
          <w:sz w:val="24"/>
          <w:szCs w:val="24"/>
          <w:lang w:eastAsia="ru-RU"/>
        </w:rPr>
        <w:t xml:space="preserve"> для учета операций со средствами, поступающими во временное распоряжение получателя бюджетных средств.</w:t>
      </w:r>
    </w:p>
    <w:p w:rsidR="00155F90" w:rsidRDefault="00155F90" w:rsidP="00B25BF7">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финансовом управлении Администрации муниципального образования «Вяземский район» Смоленской области </w:t>
      </w:r>
      <w:r w:rsidR="00AA02B0">
        <w:rPr>
          <w:rFonts w:ascii="Times New Roman" w:eastAsia="Times New Roman" w:hAnsi="Times New Roman" w:cs="Times New Roman"/>
          <w:color w:val="000000" w:themeColor="text1"/>
          <w:sz w:val="24"/>
          <w:szCs w:val="24"/>
          <w:lang w:eastAsia="ru-RU"/>
        </w:rPr>
        <w:t>открыты:</w:t>
      </w:r>
    </w:p>
    <w:p w:rsidR="00AA02B0" w:rsidRDefault="00AA02B0" w:rsidP="00B25BF7">
      <w:pPr>
        <w:numPr>
          <w:ilvl w:val="0"/>
          <w:numId w:val="45"/>
        </w:numPr>
        <w:spacing w:after="0" w:line="240" w:lineRule="auto"/>
        <w:ind w:left="709" w:hanging="28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лицевой счет распорядителя бюджетных средств </w:t>
      </w:r>
      <w:r w:rsidRPr="00AA02B0">
        <w:rPr>
          <w:rFonts w:ascii="Times New Roman" w:eastAsia="Times New Roman" w:hAnsi="Times New Roman" w:cs="Times New Roman"/>
          <w:b/>
          <w:color w:val="000000" w:themeColor="text1"/>
          <w:sz w:val="24"/>
          <w:szCs w:val="24"/>
          <w:lang w:eastAsia="ru-RU"/>
        </w:rPr>
        <w:t>01903220400</w:t>
      </w:r>
      <w:r>
        <w:rPr>
          <w:rFonts w:ascii="Times New Roman" w:eastAsia="Times New Roman" w:hAnsi="Times New Roman" w:cs="Times New Roman"/>
          <w:color w:val="000000" w:themeColor="text1"/>
          <w:sz w:val="24"/>
          <w:szCs w:val="24"/>
          <w:lang w:eastAsia="ru-RU"/>
        </w:rPr>
        <w:t>;</w:t>
      </w:r>
    </w:p>
    <w:p w:rsidR="00AA02B0" w:rsidRDefault="00AA02B0" w:rsidP="00B25BF7">
      <w:pPr>
        <w:numPr>
          <w:ilvl w:val="0"/>
          <w:numId w:val="45"/>
        </w:numPr>
        <w:spacing w:after="0" w:line="240" w:lineRule="auto"/>
        <w:ind w:left="709" w:hanging="28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лицевой счет источников финансирования дефицита бюджета </w:t>
      </w:r>
      <w:r w:rsidRPr="00AA02B0">
        <w:rPr>
          <w:rFonts w:ascii="Times New Roman" w:eastAsia="Times New Roman" w:hAnsi="Times New Roman" w:cs="Times New Roman"/>
          <w:b/>
          <w:color w:val="000000" w:themeColor="text1"/>
          <w:sz w:val="24"/>
          <w:szCs w:val="24"/>
          <w:lang w:eastAsia="ru-RU"/>
        </w:rPr>
        <w:t>13903220400</w:t>
      </w:r>
      <w:r>
        <w:rPr>
          <w:rFonts w:ascii="Times New Roman" w:eastAsia="Times New Roman" w:hAnsi="Times New Roman" w:cs="Times New Roman"/>
          <w:color w:val="000000" w:themeColor="text1"/>
          <w:sz w:val="24"/>
          <w:szCs w:val="24"/>
          <w:lang w:eastAsia="ru-RU"/>
        </w:rPr>
        <w:t>;</w:t>
      </w:r>
    </w:p>
    <w:p w:rsidR="00AA02B0" w:rsidRDefault="00AA02B0" w:rsidP="00B25BF7">
      <w:pPr>
        <w:numPr>
          <w:ilvl w:val="0"/>
          <w:numId w:val="45"/>
        </w:numPr>
        <w:spacing w:after="0" w:line="240" w:lineRule="auto"/>
        <w:ind w:left="709" w:hanging="28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лицевой счет получателя бюджетных средств </w:t>
      </w:r>
      <w:r w:rsidRPr="00AA02B0">
        <w:rPr>
          <w:rFonts w:ascii="Times New Roman" w:eastAsia="Times New Roman" w:hAnsi="Times New Roman" w:cs="Times New Roman"/>
          <w:b/>
          <w:color w:val="000000" w:themeColor="text1"/>
          <w:sz w:val="24"/>
          <w:szCs w:val="24"/>
          <w:lang w:eastAsia="ru-RU"/>
        </w:rPr>
        <w:t>03903220400</w:t>
      </w:r>
      <w:r>
        <w:rPr>
          <w:rFonts w:ascii="Times New Roman" w:eastAsia="Times New Roman" w:hAnsi="Times New Roman" w:cs="Times New Roman"/>
          <w:color w:val="000000" w:themeColor="text1"/>
          <w:sz w:val="24"/>
          <w:szCs w:val="24"/>
          <w:lang w:eastAsia="ru-RU"/>
        </w:rPr>
        <w:t>.</w:t>
      </w:r>
    </w:p>
    <w:p w:rsidR="00B25BF7" w:rsidRDefault="00AA02B0" w:rsidP="00B25BF7">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Банковских счетов в кредитных организациях учреждение не имеет.</w:t>
      </w:r>
    </w:p>
    <w:p w:rsidR="002A5127" w:rsidRDefault="00946191" w:rsidP="00B25BF7">
      <w:pPr>
        <w:spacing w:after="0" w:line="240" w:lineRule="auto"/>
        <w:ind w:firstLine="567"/>
        <w:jc w:val="both"/>
        <w:rPr>
          <w:rFonts w:ascii="Times New Roman" w:hAnsi="Times New Roman" w:cs="Times New Roman"/>
          <w:color w:val="000000" w:themeColor="text1"/>
          <w:sz w:val="24"/>
          <w:szCs w:val="24"/>
        </w:rPr>
      </w:pPr>
      <w:r w:rsidRPr="004E165E">
        <w:rPr>
          <w:rFonts w:ascii="Times New Roman" w:hAnsi="Times New Roman" w:cs="Times New Roman"/>
          <w:color w:val="000000" w:themeColor="text1"/>
          <w:sz w:val="24"/>
          <w:szCs w:val="24"/>
        </w:rPr>
        <w:t xml:space="preserve">Согласно </w:t>
      </w:r>
      <w:r w:rsidR="000C0EF6" w:rsidRPr="004E165E">
        <w:rPr>
          <w:rFonts w:ascii="Times New Roman" w:hAnsi="Times New Roman" w:cs="Times New Roman"/>
          <w:color w:val="000000" w:themeColor="text1"/>
          <w:sz w:val="24"/>
          <w:szCs w:val="24"/>
        </w:rPr>
        <w:t xml:space="preserve">ф.0503160 «Пояснительная записка» </w:t>
      </w:r>
      <w:r w:rsidR="00C43630" w:rsidRPr="004E165E">
        <w:rPr>
          <w:rFonts w:ascii="Times New Roman" w:hAnsi="Times New Roman" w:cs="Times New Roman"/>
          <w:color w:val="000000" w:themeColor="text1"/>
          <w:sz w:val="24"/>
          <w:szCs w:val="24"/>
        </w:rPr>
        <w:t xml:space="preserve">в ведомственном подчинении </w:t>
      </w:r>
      <w:r w:rsidRPr="004E165E">
        <w:rPr>
          <w:rFonts w:ascii="Times New Roman" w:hAnsi="Times New Roman" w:cs="Times New Roman"/>
          <w:color w:val="000000" w:themeColor="text1"/>
          <w:sz w:val="24"/>
          <w:szCs w:val="24"/>
        </w:rPr>
        <w:t>Финансово</w:t>
      </w:r>
      <w:r w:rsidR="00C43630" w:rsidRPr="004E165E">
        <w:rPr>
          <w:rFonts w:ascii="Times New Roman" w:hAnsi="Times New Roman" w:cs="Times New Roman"/>
          <w:color w:val="000000" w:themeColor="text1"/>
          <w:sz w:val="24"/>
          <w:szCs w:val="24"/>
        </w:rPr>
        <w:t>го</w:t>
      </w:r>
      <w:r w:rsidRPr="004E165E">
        <w:rPr>
          <w:rFonts w:ascii="Times New Roman" w:hAnsi="Times New Roman" w:cs="Times New Roman"/>
          <w:color w:val="000000" w:themeColor="text1"/>
          <w:sz w:val="24"/>
          <w:szCs w:val="24"/>
        </w:rPr>
        <w:t xml:space="preserve"> управлени</w:t>
      </w:r>
      <w:r w:rsidR="00C43630" w:rsidRPr="004E165E">
        <w:rPr>
          <w:rFonts w:ascii="Times New Roman" w:hAnsi="Times New Roman" w:cs="Times New Roman"/>
          <w:color w:val="000000" w:themeColor="text1"/>
          <w:sz w:val="24"/>
          <w:szCs w:val="24"/>
        </w:rPr>
        <w:t>я</w:t>
      </w:r>
      <w:r w:rsidR="00E8165E">
        <w:rPr>
          <w:rFonts w:ascii="Times New Roman" w:hAnsi="Times New Roman" w:cs="Times New Roman"/>
          <w:color w:val="000000" w:themeColor="text1"/>
          <w:sz w:val="24"/>
          <w:szCs w:val="24"/>
        </w:rPr>
        <w:t xml:space="preserve"> на конец 2021 года </w:t>
      </w:r>
      <w:r w:rsidR="00C43630" w:rsidRPr="004E165E">
        <w:rPr>
          <w:rFonts w:ascii="Times New Roman" w:hAnsi="Times New Roman" w:cs="Times New Roman"/>
          <w:color w:val="000000" w:themeColor="text1"/>
          <w:sz w:val="24"/>
          <w:szCs w:val="24"/>
        </w:rPr>
        <w:t>наход</w:t>
      </w:r>
      <w:r w:rsidR="00F12CD0" w:rsidRPr="004E165E">
        <w:rPr>
          <w:rFonts w:ascii="Times New Roman" w:hAnsi="Times New Roman" w:cs="Times New Roman"/>
          <w:color w:val="000000" w:themeColor="text1"/>
          <w:sz w:val="24"/>
          <w:szCs w:val="24"/>
        </w:rPr>
        <w:t>и</w:t>
      </w:r>
      <w:r w:rsidR="00E8165E">
        <w:rPr>
          <w:rFonts w:ascii="Times New Roman" w:hAnsi="Times New Roman" w:cs="Times New Roman"/>
          <w:color w:val="000000" w:themeColor="text1"/>
          <w:sz w:val="24"/>
          <w:szCs w:val="24"/>
        </w:rPr>
        <w:t>лось</w:t>
      </w:r>
      <w:r w:rsidR="00C43630" w:rsidRPr="004E165E">
        <w:rPr>
          <w:rFonts w:ascii="Times New Roman" w:hAnsi="Times New Roman" w:cs="Times New Roman"/>
          <w:color w:val="000000" w:themeColor="text1"/>
          <w:sz w:val="24"/>
          <w:szCs w:val="24"/>
        </w:rPr>
        <w:t xml:space="preserve"> МКУ «Управление по делам гражданской обороны и чрезвычайным ситуациям муниципального образования «Вяземский район» Смоленской области»</w:t>
      </w:r>
      <w:r w:rsidRPr="004E165E">
        <w:rPr>
          <w:rFonts w:ascii="Times New Roman" w:hAnsi="Times New Roman" w:cs="Times New Roman"/>
          <w:color w:val="000000" w:themeColor="text1"/>
          <w:sz w:val="24"/>
          <w:szCs w:val="24"/>
        </w:rPr>
        <w:t>.</w:t>
      </w:r>
    </w:p>
    <w:p w:rsidR="00E8165E" w:rsidRDefault="00E8165E" w:rsidP="00B25B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Бюджетные полномочия в течение года не менялись.</w:t>
      </w:r>
    </w:p>
    <w:p w:rsidR="00E8165E" w:rsidRPr="004E165E" w:rsidRDefault="00E8165E" w:rsidP="002A5127">
      <w:pPr>
        <w:spacing w:after="0" w:line="240" w:lineRule="auto"/>
        <w:ind w:firstLine="708"/>
        <w:jc w:val="both"/>
        <w:rPr>
          <w:rFonts w:ascii="Times New Roman" w:hAnsi="Times New Roman" w:cs="Times New Roman"/>
          <w:color w:val="000000" w:themeColor="text1"/>
          <w:sz w:val="24"/>
          <w:szCs w:val="24"/>
        </w:rPr>
      </w:pPr>
    </w:p>
    <w:p w:rsidR="00B258B3" w:rsidRPr="00B258B3" w:rsidRDefault="00B258B3" w:rsidP="00B258B3">
      <w:pPr>
        <w:pStyle w:val="af"/>
        <w:numPr>
          <w:ilvl w:val="0"/>
          <w:numId w:val="27"/>
        </w:numPr>
        <w:spacing w:after="0" w:line="240" w:lineRule="auto"/>
        <w:ind w:left="0"/>
        <w:jc w:val="both"/>
        <w:rPr>
          <w:rFonts w:ascii="Times New Roman" w:hAnsi="Times New Roman" w:cs="Times New Roman"/>
          <w:b/>
          <w:sz w:val="24"/>
          <w:szCs w:val="24"/>
          <w:u w:val="single"/>
        </w:rPr>
      </w:pPr>
      <w:r w:rsidRPr="00B258B3">
        <w:rPr>
          <w:rFonts w:ascii="Times New Roman" w:hAnsi="Times New Roman" w:cs="Times New Roman"/>
          <w:b/>
          <w:sz w:val="24"/>
          <w:szCs w:val="24"/>
          <w:u w:val="single"/>
        </w:rPr>
        <w:t>Раздел 2 «Результаты деятельности субъекта бюджетной отчетности</w:t>
      </w:r>
      <w:r w:rsidR="00BC1042">
        <w:rPr>
          <w:rFonts w:ascii="Times New Roman" w:hAnsi="Times New Roman" w:cs="Times New Roman"/>
          <w:b/>
          <w:sz w:val="24"/>
          <w:szCs w:val="24"/>
          <w:u w:val="single"/>
        </w:rPr>
        <w:t>»</w:t>
      </w:r>
    </w:p>
    <w:p w:rsidR="00A0214F" w:rsidRPr="00696A6A" w:rsidRDefault="001045EF" w:rsidP="00B25BF7">
      <w:pPr>
        <w:spacing w:after="0" w:line="240" w:lineRule="auto"/>
        <w:ind w:firstLine="567"/>
        <w:jc w:val="both"/>
        <w:rPr>
          <w:rFonts w:ascii="Times New Roman" w:hAnsi="Times New Roman" w:cs="Times New Roman"/>
          <w:i/>
          <w:sz w:val="24"/>
          <w:szCs w:val="24"/>
        </w:rPr>
      </w:pPr>
      <w:r w:rsidRPr="00696A6A">
        <w:rPr>
          <w:rFonts w:ascii="Times New Roman" w:hAnsi="Times New Roman" w:cs="Times New Roman"/>
          <w:i/>
          <w:sz w:val="24"/>
          <w:szCs w:val="24"/>
        </w:rPr>
        <w:t>Согласно</w:t>
      </w:r>
      <w:r w:rsidR="00A0214F" w:rsidRPr="00696A6A">
        <w:rPr>
          <w:rFonts w:ascii="Times New Roman" w:hAnsi="Times New Roman" w:cs="Times New Roman"/>
          <w:i/>
          <w:sz w:val="24"/>
          <w:szCs w:val="24"/>
        </w:rPr>
        <w:t xml:space="preserve">раздела 2ф.0503160 </w:t>
      </w:r>
      <w:r w:rsidRPr="00696A6A">
        <w:rPr>
          <w:rFonts w:ascii="Times New Roman" w:hAnsi="Times New Roman" w:cs="Times New Roman"/>
          <w:i/>
          <w:sz w:val="24"/>
          <w:szCs w:val="24"/>
        </w:rPr>
        <w:t>«Пояснительн</w:t>
      </w:r>
      <w:r w:rsidR="00A0214F" w:rsidRPr="00696A6A">
        <w:rPr>
          <w:rFonts w:ascii="Times New Roman" w:hAnsi="Times New Roman" w:cs="Times New Roman"/>
          <w:i/>
          <w:sz w:val="24"/>
          <w:szCs w:val="24"/>
        </w:rPr>
        <w:t>ая</w:t>
      </w:r>
      <w:r w:rsidRPr="00696A6A">
        <w:rPr>
          <w:rFonts w:ascii="Times New Roman" w:hAnsi="Times New Roman" w:cs="Times New Roman"/>
          <w:i/>
          <w:sz w:val="24"/>
          <w:szCs w:val="24"/>
        </w:rPr>
        <w:t xml:space="preserve"> записк</w:t>
      </w:r>
      <w:r w:rsidR="00A0214F" w:rsidRPr="00696A6A">
        <w:rPr>
          <w:rFonts w:ascii="Times New Roman" w:hAnsi="Times New Roman" w:cs="Times New Roman"/>
          <w:i/>
          <w:sz w:val="24"/>
          <w:szCs w:val="24"/>
        </w:rPr>
        <w:t>а»:</w:t>
      </w:r>
    </w:p>
    <w:p w:rsidR="00A0214F" w:rsidRPr="00F74DF4" w:rsidRDefault="00A0214F" w:rsidP="00DB05F8">
      <w:pPr>
        <w:pStyle w:val="af"/>
        <w:numPr>
          <w:ilvl w:val="0"/>
          <w:numId w:val="44"/>
        </w:numPr>
        <w:spacing w:after="0" w:line="240" w:lineRule="auto"/>
        <w:ind w:left="0" w:hanging="218"/>
        <w:jc w:val="both"/>
        <w:rPr>
          <w:rFonts w:ascii="Times New Roman" w:hAnsi="Times New Roman" w:cs="Times New Roman"/>
          <w:sz w:val="24"/>
          <w:szCs w:val="24"/>
        </w:rPr>
      </w:pPr>
      <w:r w:rsidRPr="00F74DF4">
        <w:rPr>
          <w:rFonts w:ascii="Times New Roman" w:hAnsi="Times New Roman" w:cs="Times New Roman"/>
          <w:sz w:val="24"/>
          <w:szCs w:val="24"/>
        </w:rPr>
        <w:t>с целью снижения расходов на обслуживание муниципального долга в 20</w:t>
      </w:r>
      <w:r w:rsidR="002252E5" w:rsidRPr="00F74DF4">
        <w:rPr>
          <w:rFonts w:ascii="Times New Roman" w:hAnsi="Times New Roman" w:cs="Times New Roman"/>
          <w:sz w:val="24"/>
          <w:szCs w:val="24"/>
        </w:rPr>
        <w:t>2</w:t>
      </w:r>
      <w:r w:rsidR="00DB05F8">
        <w:rPr>
          <w:rFonts w:ascii="Times New Roman" w:hAnsi="Times New Roman" w:cs="Times New Roman"/>
          <w:sz w:val="24"/>
          <w:szCs w:val="24"/>
        </w:rPr>
        <w:t>1</w:t>
      </w:r>
      <w:r w:rsidRPr="00F74DF4">
        <w:rPr>
          <w:rFonts w:ascii="Times New Roman" w:hAnsi="Times New Roman" w:cs="Times New Roman"/>
          <w:sz w:val="24"/>
          <w:szCs w:val="24"/>
        </w:rPr>
        <w:t xml:space="preserve"> году проведены конкурсные процедуры на привлечение кредитов кредитных организаций;</w:t>
      </w:r>
    </w:p>
    <w:p w:rsidR="00A0214F" w:rsidRPr="00F74DF4" w:rsidRDefault="00A0214F" w:rsidP="00DB05F8">
      <w:pPr>
        <w:pStyle w:val="af"/>
        <w:numPr>
          <w:ilvl w:val="0"/>
          <w:numId w:val="44"/>
        </w:numPr>
        <w:spacing w:after="0" w:line="240" w:lineRule="auto"/>
        <w:ind w:left="0" w:hanging="218"/>
        <w:jc w:val="both"/>
        <w:rPr>
          <w:rFonts w:ascii="Times New Roman" w:hAnsi="Times New Roman" w:cs="Times New Roman"/>
          <w:sz w:val="24"/>
          <w:szCs w:val="24"/>
        </w:rPr>
      </w:pPr>
      <w:r w:rsidRPr="00F74DF4">
        <w:rPr>
          <w:rFonts w:ascii="Times New Roman" w:hAnsi="Times New Roman" w:cs="Times New Roman"/>
          <w:sz w:val="24"/>
          <w:szCs w:val="24"/>
        </w:rPr>
        <w:t xml:space="preserve"> проводился мониторинг состояния муниципального долга и оценки возможных рисков, работа по реструктуризации задолженности по бюджетным кредитам;</w:t>
      </w:r>
    </w:p>
    <w:p w:rsidR="00A0214F" w:rsidRPr="00BF5889" w:rsidRDefault="00243DB6" w:rsidP="00DB05F8">
      <w:pPr>
        <w:pStyle w:val="af"/>
        <w:numPr>
          <w:ilvl w:val="0"/>
          <w:numId w:val="44"/>
        </w:numPr>
        <w:spacing w:after="0" w:line="240" w:lineRule="auto"/>
        <w:ind w:left="0" w:hanging="218"/>
        <w:jc w:val="both"/>
        <w:rPr>
          <w:rFonts w:ascii="Times New Roman" w:hAnsi="Times New Roman" w:cs="Times New Roman"/>
          <w:sz w:val="24"/>
          <w:szCs w:val="24"/>
        </w:rPr>
      </w:pPr>
      <w:r w:rsidRPr="00F74DF4">
        <w:rPr>
          <w:rFonts w:ascii="Times New Roman" w:hAnsi="Times New Roman" w:cs="Times New Roman"/>
          <w:sz w:val="24"/>
          <w:szCs w:val="24"/>
        </w:rPr>
        <w:t xml:space="preserve">в целях обеспечения эффективности использования средств бюджета муниципального района проводился внутренний </w:t>
      </w:r>
      <w:r w:rsidRPr="00BF5889">
        <w:rPr>
          <w:rFonts w:ascii="Times New Roman" w:hAnsi="Times New Roman" w:cs="Times New Roman"/>
          <w:sz w:val="24"/>
          <w:szCs w:val="24"/>
        </w:rPr>
        <w:t>муниципальный финансовый контроль;</w:t>
      </w:r>
    </w:p>
    <w:p w:rsidR="00A0214F" w:rsidRPr="00BF5889" w:rsidRDefault="00A0214F" w:rsidP="00DB05F8">
      <w:pPr>
        <w:pStyle w:val="af"/>
        <w:numPr>
          <w:ilvl w:val="0"/>
          <w:numId w:val="44"/>
        </w:numPr>
        <w:spacing w:after="0" w:line="240" w:lineRule="auto"/>
        <w:ind w:left="0" w:hanging="218"/>
        <w:jc w:val="both"/>
        <w:rPr>
          <w:rFonts w:ascii="Times New Roman" w:hAnsi="Times New Roman" w:cs="Times New Roman"/>
          <w:sz w:val="24"/>
          <w:szCs w:val="24"/>
        </w:rPr>
      </w:pPr>
      <w:r w:rsidRPr="00BF5889">
        <w:rPr>
          <w:rFonts w:ascii="Times New Roman" w:hAnsi="Times New Roman" w:cs="Times New Roman"/>
          <w:sz w:val="24"/>
          <w:szCs w:val="24"/>
        </w:rPr>
        <w:t>амортизация</w:t>
      </w:r>
      <w:r w:rsidR="002252E5" w:rsidRPr="00BF5889">
        <w:rPr>
          <w:rFonts w:ascii="Times New Roman" w:hAnsi="Times New Roman" w:cs="Times New Roman"/>
          <w:sz w:val="24"/>
          <w:szCs w:val="24"/>
        </w:rPr>
        <w:t xml:space="preserve"> основных средств</w:t>
      </w:r>
      <w:r w:rsidRPr="00BF5889">
        <w:rPr>
          <w:rFonts w:ascii="Times New Roman" w:hAnsi="Times New Roman" w:cs="Times New Roman"/>
          <w:sz w:val="24"/>
          <w:szCs w:val="24"/>
        </w:rPr>
        <w:t xml:space="preserve"> составляет </w:t>
      </w:r>
      <w:r w:rsidR="00DB05F8">
        <w:rPr>
          <w:rFonts w:ascii="Times New Roman" w:hAnsi="Times New Roman" w:cs="Times New Roman"/>
          <w:sz w:val="24"/>
          <w:szCs w:val="24"/>
        </w:rPr>
        <w:t>80,0</w:t>
      </w:r>
      <w:r w:rsidRPr="00BF5889">
        <w:rPr>
          <w:rFonts w:ascii="Times New Roman" w:hAnsi="Times New Roman" w:cs="Times New Roman"/>
          <w:sz w:val="24"/>
          <w:szCs w:val="24"/>
        </w:rPr>
        <w:t>% от балансовой стоимости;</w:t>
      </w:r>
    </w:p>
    <w:p w:rsidR="00A0214F" w:rsidRPr="00BF5889" w:rsidRDefault="00A0214F" w:rsidP="00DB05F8">
      <w:pPr>
        <w:pStyle w:val="af"/>
        <w:numPr>
          <w:ilvl w:val="0"/>
          <w:numId w:val="44"/>
        </w:numPr>
        <w:spacing w:after="0" w:line="240" w:lineRule="auto"/>
        <w:ind w:left="0" w:hanging="218"/>
        <w:jc w:val="both"/>
        <w:rPr>
          <w:rFonts w:ascii="Times New Roman" w:hAnsi="Times New Roman" w:cs="Times New Roman"/>
          <w:sz w:val="24"/>
          <w:szCs w:val="24"/>
        </w:rPr>
      </w:pPr>
      <w:r w:rsidRPr="00BF5889">
        <w:rPr>
          <w:rFonts w:ascii="Times New Roman" w:hAnsi="Times New Roman" w:cs="Times New Roman"/>
          <w:sz w:val="24"/>
          <w:szCs w:val="24"/>
        </w:rPr>
        <w:t>м</w:t>
      </w:r>
      <w:r w:rsidR="00024CB5" w:rsidRPr="00BF5889">
        <w:rPr>
          <w:rFonts w:ascii="Times New Roman" w:hAnsi="Times New Roman" w:cs="Times New Roman"/>
          <w:sz w:val="24"/>
          <w:szCs w:val="24"/>
        </w:rPr>
        <w:t xml:space="preserve">атериальные </w:t>
      </w:r>
      <w:r w:rsidRPr="00BF5889">
        <w:rPr>
          <w:rFonts w:ascii="Times New Roman" w:hAnsi="Times New Roman" w:cs="Times New Roman"/>
          <w:sz w:val="24"/>
          <w:szCs w:val="24"/>
        </w:rPr>
        <w:t>запасы поступают своевременно, в пределах необходимой потребности;</w:t>
      </w:r>
    </w:p>
    <w:p w:rsidR="00432D06" w:rsidRDefault="00A0214F" w:rsidP="00DB05F8">
      <w:pPr>
        <w:pStyle w:val="af"/>
        <w:numPr>
          <w:ilvl w:val="0"/>
          <w:numId w:val="44"/>
        </w:numPr>
        <w:spacing w:after="0" w:line="240" w:lineRule="auto"/>
        <w:ind w:left="0" w:hanging="218"/>
        <w:jc w:val="both"/>
        <w:rPr>
          <w:rFonts w:ascii="Times New Roman" w:hAnsi="Times New Roman" w:cs="Times New Roman"/>
          <w:sz w:val="24"/>
          <w:szCs w:val="24"/>
        </w:rPr>
      </w:pPr>
      <w:r w:rsidRPr="00BF5889">
        <w:rPr>
          <w:rFonts w:ascii="Times New Roman" w:hAnsi="Times New Roman" w:cs="Times New Roman"/>
          <w:sz w:val="24"/>
          <w:szCs w:val="24"/>
        </w:rPr>
        <w:t xml:space="preserve">повышение квалификации и переподготовка специалистов </w:t>
      </w:r>
      <w:r w:rsidR="00F74DF4" w:rsidRPr="00BF5889">
        <w:rPr>
          <w:rFonts w:ascii="Times New Roman" w:hAnsi="Times New Roman" w:cs="Times New Roman"/>
          <w:sz w:val="24"/>
          <w:szCs w:val="24"/>
        </w:rPr>
        <w:t>осуществлялась участием в вебинарах и онлайн-семинарах</w:t>
      </w:r>
      <w:r w:rsidR="00DB05F8">
        <w:rPr>
          <w:rFonts w:ascii="Times New Roman" w:hAnsi="Times New Roman" w:cs="Times New Roman"/>
          <w:sz w:val="24"/>
          <w:szCs w:val="24"/>
        </w:rPr>
        <w:t>, обучение по программе «Контрактная система в сфере закупок товаров, работ и услуг для обеспечения государственных и муниципальных нужд»</w:t>
      </w:r>
      <w:r w:rsidR="00F74DF4" w:rsidRPr="00BF5889">
        <w:rPr>
          <w:rFonts w:ascii="Times New Roman" w:hAnsi="Times New Roman" w:cs="Times New Roman"/>
          <w:sz w:val="24"/>
          <w:szCs w:val="24"/>
        </w:rPr>
        <w:t>.</w:t>
      </w:r>
    </w:p>
    <w:p w:rsidR="00DB79E3" w:rsidRPr="00B601E3" w:rsidRDefault="00DB79E3" w:rsidP="00DB05F8">
      <w:pPr>
        <w:pStyle w:val="af"/>
        <w:numPr>
          <w:ilvl w:val="0"/>
          <w:numId w:val="44"/>
        </w:numPr>
        <w:spacing w:after="0" w:line="240" w:lineRule="auto"/>
        <w:ind w:left="0" w:hanging="218"/>
        <w:jc w:val="both"/>
        <w:rPr>
          <w:rFonts w:ascii="Times New Roman" w:hAnsi="Times New Roman" w:cs="Times New Roman"/>
          <w:sz w:val="24"/>
          <w:szCs w:val="24"/>
        </w:rPr>
      </w:pPr>
    </w:p>
    <w:p w:rsidR="003726CB" w:rsidRPr="00B601E3" w:rsidRDefault="003726CB" w:rsidP="003726CB">
      <w:pPr>
        <w:pStyle w:val="af"/>
        <w:numPr>
          <w:ilvl w:val="0"/>
          <w:numId w:val="31"/>
        </w:numPr>
        <w:spacing w:after="0" w:line="240" w:lineRule="auto"/>
        <w:ind w:left="0"/>
        <w:jc w:val="both"/>
        <w:rPr>
          <w:rFonts w:ascii="Times New Roman" w:hAnsi="Times New Roman" w:cs="Times New Roman"/>
          <w:b/>
          <w:sz w:val="24"/>
          <w:szCs w:val="24"/>
          <w:u w:val="single"/>
        </w:rPr>
      </w:pPr>
      <w:r w:rsidRPr="00B601E3">
        <w:rPr>
          <w:rFonts w:ascii="Times New Roman" w:hAnsi="Times New Roman" w:cs="Times New Roman"/>
          <w:b/>
          <w:sz w:val="24"/>
          <w:szCs w:val="24"/>
          <w:u w:val="single"/>
        </w:rPr>
        <w:t>Раздел 3 «Анализ отчета об исполнении бюджета субъектом бюджетной отчетности</w:t>
      </w:r>
      <w:r w:rsidR="00D1638E" w:rsidRPr="00B601E3">
        <w:rPr>
          <w:rFonts w:ascii="Times New Roman" w:hAnsi="Times New Roman" w:cs="Times New Roman"/>
          <w:b/>
          <w:sz w:val="24"/>
          <w:szCs w:val="24"/>
          <w:u w:val="single"/>
        </w:rPr>
        <w:t>»</w:t>
      </w:r>
    </w:p>
    <w:p w:rsidR="001A7A12" w:rsidRDefault="001A7A12" w:rsidP="00CE3BCE">
      <w:pPr>
        <w:spacing w:after="0" w:line="240" w:lineRule="auto"/>
        <w:ind w:firstLine="708"/>
        <w:jc w:val="center"/>
        <w:rPr>
          <w:rFonts w:ascii="Times New Roman" w:eastAsia="Times New Roman" w:hAnsi="Times New Roman" w:cs="Times New Roman"/>
          <w:b/>
          <w:bCs/>
          <w:i/>
          <w:sz w:val="24"/>
          <w:szCs w:val="24"/>
          <w:u w:val="single"/>
          <w:lang w:eastAsia="ru-RU"/>
        </w:rPr>
      </w:pPr>
    </w:p>
    <w:p w:rsidR="00CE3BCE" w:rsidRPr="00B601E3" w:rsidRDefault="00CE3BCE" w:rsidP="00CE3BCE">
      <w:pPr>
        <w:spacing w:after="0" w:line="240" w:lineRule="auto"/>
        <w:ind w:firstLine="708"/>
        <w:jc w:val="center"/>
        <w:rPr>
          <w:rFonts w:ascii="Times New Roman" w:eastAsia="Times New Roman" w:hAnsi="Times New Roman" w:cs="Times New Roman"/>
          <w:b/>
          <w:bCs/>
          <w:i/>
          <w:sz w:val="24"/>
          <w:szCs w:val="24"/>
          <w:u w:val="single"/>
          <w:lang w:eastAsia="ru-RU"/>
        </w:rPr>
      </w:pPr>
      <w:r w:rsidRPr="00B601E3">
        <w:rPr>
          <w:rFonts w:ascii="Times New Roman" w:eastAsia="Times New Roman" w:hAnsi="Times New Roman" w:cs="Times New Roman"/>
          <w:b/>
          <w:bCs/>
          <w:i/>
          <w:sz w:val="24"/>
          <w:szCs w:val="24"/>
          <w:u w:val="single"/>
          <w:lang w:eastAsia="ru-RU"/>
        </w:rPr>
        <w:t>Анализ показателей бюджетной отчётности</w:t>
      </w:r>
    </w:p>
    <w:p w:rsidR="00CE3BCE" w:rsidRPr="00B601E3" w:rsidRDefault="00CE3BCE" w:rsidP="00CE3BCE">
      <w:pPr>
        <w:spacing w:after="0" w:line="240" w:lineRule="auto"/>
        <w:ind w:firstLine="708"/>
        <w:jc w:val="both"/>
        <w:rPr>
          <w:rFonts w:ascii="Times New Roman" w:hAnsi="Times New Roman" w:cs="Times New Roman"/>
          <w:sz w:val="24"/>
          <w:szCs w:val="24"/>
        </w:rPr>
      </w:pPr>
      <w:r w:rsidRPr="00B601E3">
        <w:rPr>
          <w:rFonts w:ascii="Times New Roman" w:eastAsia="Times New Roman" w:hAnsi="Times New Roman" w:cs="Times New Roman"/>
          <w:sz w:val="24"/>
          <w:szCs w:val="24"/>
          <w:lang w:eastAsia="ru-RU"/>
        </w:rPr>
        <w:lastRenderedPageBreak/>
        <w:t xml:space="preserve">Баланс </w:t>
      </w:r>
      <w:r w:rsidR="00EB359E" w:rsidRPr="00B601E3">
        <w:rPr>
          <w:rFonts w:ascii="Times New Roman" w:eastAsia="Times New Roman" w:hAnsi="Times New Roman" w:cs="Times New Roman"/>
          <w:sz w:val="24"/>
          <w:szCs w:val="24"/>
          <w:lang w:eastAsia="ru-RU"/>
        </w:rPr>
        <w:t>Финансового управления</w:t>
      </w:r>
      <w:r w:rsidRPr="00B601E3">
        <w:rPr>
          <w:rFonts w:ascii="Times New Roman" w:eastAsia="Times New Roman" w:hAnsi="Times New Roman" w:cs="Times New Roman"/>
          <w:sz w:val="24"/>
          <w:szCs w:val="24"/>
          <w:lang w:eastAsia="ru-RU"/>
        </w:rPr>
        <w:t>, как главного распорядителя бюджетных средств (ф.0503130) сформирован по состоянию на 01.01.20</w:t>
      </w:r>
      <w:r w:rsidR="00A1571D" w:rsidRPr="00B601E3">
        <w:rPr>
          <w:rFonts w:ascii="Times New Roman" w:eastAsia="Times New Roman" w:hAnsi="Times New Roman" w:cs="Times New Roman"/>
          <w:sz w:val="24"/>
          <w:szCs w:val="24"/>
          <w:lang w:eastAsia="ru-RU"/>
        </w:rPr>
        <w:t>2</w:t>
      </w:r>
      <w:r w:rsidR="00131CF2">
        <w:rPr>
          <w:rFonts w:ascii="Times New Roman" w:eastAsia="Times New Roman" w:hAnsi="Times New Roman" w:cs="Times New Roman"/>
          <w:sz w:val="24"/>
          <w:szCs w:val="24"/>
          <w:lang w:eastAsia="ru-RU"/>
        </w:rPr>
        <w:t>2</w:t>
      </w:r>
      <w:r w:rsidRPr="00B601E3">
        <w:rPr>
          <w:rFonts w:ascii="Times New Roman" w:eastAsia="Times New Roman" w:hAnsi="Times New Roman" w:cs="Times New Roman"/>
          <w:sz w:val="24"/>
          <w:szCs w:val="24"/>
          <w:lang w:eastAsia="ru-RU"/>
        </w:rPr>
        <w:t xml:space="preserve"> года.</w:t>
      </w:r>
      <w:r w:rsidR="004375F9">
        <w:rPr>
          <w:rFonts w:ascii="Times New Roman" w:eastAsia="Times New Roman" w:hAnsi="Times New Roman" w:cs="Times New Roman"/>
          <w:sz w:val="24"/>
          <w:szCs w:val="24"/>
          <w:lang w:eastAsia="ru-RU"/>
        </w:rPr>
        <w:t xml:space="preserve"> </w:t>
      </w:r>
      <w:r w:rsidRPr="00B601E3">
        <w:rPr>
          <w:rFonts w:ascii="Times New Roman" w:eastAsia="Times New Roman" w:hAnsi="Times New Roman" w:cs="Times New Roman"/>
          <w:sz w:val="24"/>
          <w:szCs w:val="24"/>
          <w:lang w:eastAsia="ru-RU"/>
        </w:rPr>
        <w:t>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CE3BCE" w:rsidRPr="00B601E3" w:rsidRDefault="00CE3BCE" w:rsidP="00A1571D">
      <w:pPr>
        <w:pStyle w:val="af"/>
        <w:numPr>
          <w:ilvl w:val="0"/>
          <w:numId w:val="40"/>
        </w:numPr>
        <w:spacing w:after="0" w:line="240" w:lineRule="auto"/>
        <w:ind w:left="426"/>
        <w:jc w:val="both"/>
        <w:rPr>
          <w:rFonts w:ascii="Times New Roman" w:eastAsia="Times New Roman" w:hAnsi="Times New Roman" w:cs="Times New Roman"/>
          <w:sz w:val="24"/>
          <w:szCs w:val="24"/>
          <w:lang w:eastAsia="ru-RU"/>
        </w:rPr>
      </w:pPr>
      <w:r w:rsidRPr="00B601E3">
        <w:rPr>
          <w:rFonts w:ascii="Times New Roman" w:eastAsia="Times New Roman" w:hAnsi="Times New Roman" w:cs="Times New Roman"/>
          <w:sz w:val="24"/>
          <w:szCs w:val="24"/>
          <w:lang w:eastAsia="ru-RU"/>
        </w:rPr>
        <w:t>отчёту о финансовых результатах деятельности (ф.0503121);</w:t>
      </w:r>
    </w:p>
    <w:p w:rsidR="00CE3BCE" w:rsidRPr="00B601E3" w:rsidRDefault="00CE3BCE" w:rsidP="00A1571D">
      <w:pPr>
        <w:pStyle w:val="af"/>
        <w:numPr>
          <w:ilvl w:val="0"/>
          <w:numId w:val="40"/>
        </w:numPr>
        <w:spacing w:after="0" w:line="240" w:lineRule="auto"/>
        <w:ind w:left="426"/>
        <w:jc w:val="both"/>
        <w:rPr>
          <w:rFonts w:ascii="Times New Roman" w:hAnsi="Times New Roman" w:cs="Times New Roman"/>
          <w:sz w:val="24"/>
          <w:szCs w:val="24"/>
        </w:rPr>
      </w:pPr>
      <w:r w:rsidRPr="00B601E3">
        <w:rPr>
          <w:rFonts w:ascii="Times New Roman" w:eastAsia="Times New Roman" w:hAnsi="Times New Roman" w:cs="Times New Roman"/>
          <w:sz w:val="24"/>
          <w:szCs w:val="24"/>
          <w:lang w:eastAsia="ru-RU"/>
        </w:rPr>
        <w:t>сведениям о движении нефинансовых активов (ф</w:t>
      </w:r>
      <w:r w:rsidR="00A1571D" w:rsidRPr="00B601E3">
        <w:rPr>
          <w:rFonts w:ascii="Times New Roman" w:eastAsia="Times New Roman" w:hAnsi="Times New Roman" w:cs="Times New Roman"/>
          <w:sz w:val="24"/>
          <w:szCs w:val="24"/>
          <w:lang w:eastAsia="ru-RU"/>
        </w:rPr>
        <w:t>.</w:t>
      </w:r>
      <w:r w:rsidRPr="00B601E3">
        <w:rPr>
          <w:rFonts w:ascii="Times New Roman" w:eastAsia="Times New Roman" w:hAnsi="Times New Roman" w:cs="Times New Roman"/>
          <w:sz w:val="24"/>
          <w:szCs w:val="24"/>
          <w:lang w:eastAsia="ru-RU"/>
        </w:rPr>
        <w:t>0503168);</w:t>
      </w:r>
    </w:p>
    <w:p w:rsidR="00CE3BCE" w:rsidRPr="00B601E3" w:rsidRDefault="00CE3BCE" w:rsidP="00A1571D">
      <w:pPr>
        <w:pStyle w:val="af"/>
        <w:numPr>
          <w:ilvl w:val="0"/>
          <w:numId w:val="40"/>
        </w:numPr>
        <w:spacing w:after="0" w:line="240" w:lineRule="auto"/>
        <w:ind w:left="426"/>
        <w:jc w:val="both"/>
        <w:rPr>
          <w:rFonts w:ascii="Times New Roman" w:eastAsia="Times New Roman" w:hAnsi="Times New Roman" w:cs="Times New Roman"/>
          <w:sz w:val="24"/>
          <w:szCs w:val="24"/>
          <w:lang w:eastAsia="ru-RU"/>
        </w:rPr>
      </w:pPr>
      <w:r w:rsidRPr="00B601E3">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17797C" w:rsidRPr="00534490" w:rsidRDefault="0017797C" w:rsidP="0017797C">
      <w:pPr>
        <w:pStyle w:val="af"/>
        <w:spacing w:after="0" w:line="240" w:lineRule="auto"/>
        <w:ind w:left="0" w:firstLine="720"/>
        <w:jc w:val="both"/>
        <w:rPr>
          <w:rFonts w:ascii="Times New Roman" w:hAnsi="Times New Roman" w:cs="Times New Roman"/>
          <w:sz w:val="24"/>
          <w:szCs w:val="24"/>
        </w:rPr>
      </w:pPr>
      <w:r w:rsidRPr="00534490">
        <w:rPr>
          <w:rFonts w:ascii="Times New Roman" w:hAnsi="Times New Roman" w:cs="Times New Roman"/>
          <w:sz w:val="24"/>
          <w:szCs w:val="24"/>
        </w:rPr>
        <w:t>Согласно п.п.12-19 Инструкции №191н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составе годовой отчетности по состоянию на 1 января 202</w:t>
      </w:r>
      <w:r w:rsidR="00131CF2">
        <w:rPr>
          <w:rFonts w:ascii="Times New Roman" w:hAnsi="Times New Roman" w:cs="Times New Roman"/>
          <w:sz w:val="24"/>
          <w:szCs w:val="24"/>
        </w:rPr>
        <w:t>2</w:t>
      </w:r>
      <w:r w:rsidRPr="00534490">
        <w:rPr>
          <w:rFonts w:ascii="Times New Roman" w:hAnsi="Times New Roman" w:cs="Times New Roman"/>
          <w:sz w:val="24"/>
          <w:szCs w:val="24"/>
        </w:rPr>
        <w:t xml:space="preserve"> года. Баланс (ф.0503130) составлен из двух частей: актива и пассива итоги которых равны.</w:t>
      </w:r>
      <w:r w:rsidR="00DB79E3">
        <w:rPr>
          <w:rFonts w:ascii="Times New Roman" w:hAnsi="Times New Roman" w:cs="Times New Roman"/>
          <w:sz w:val="24"/>
          <w:szCs w:val="24"/>
        </w:rPr>
        <w:t xml:space="preserve"> </w:t>
      </w:r>
      <w:r w:rsidRPr="00534490">
        <w:rPr>
          <w:rFonts w:ascii="Times New Roman" w:hAnsi="Times New Roman" w:cs="Times New Roman"/>
          <w:sz w:val="24"/>
          <w:szCs w:val="24"/>
        </w:rPr>
        <w:t>В составе Баланса (ф.0503130) сформирована Справка о наличии имущества и обязательств на забалансовых счетах.</w:t>
      </w:r>
    </w:p>
    <w:p w:rsidR="0017797C" w:rsidRPr="00534490" w:rsidRDefault="0017797C" w:rsidP="0017797C">
      <w:pPr>
        <w:pStyle w:val="af"/>
        <w:spacing w:after="0" w:line="240" w:lineRule="auto"/>
        <w:ind w:left="0" w:firstLine="720"/>
        <w:jc w:val="both"/>
        <w:rPr>
          <w:rFonts w:ascii="Times New Roman" w:hAnsi="Times New Roman" w:cs="Times New Roman"/>
          <w:sz w:val="24"/>
          <w:szCs w:val="24"/>
        </w:rPr>
      </w:pPr>
      <w:r w:rsidRPr="00534490">
        <w:rPr>
          <w:rFonts w:ascii="Times New Roman" w:hAnsi="Times New Roman" w:cs="Times New Roman"/>
          <w:sz w:val="24"/>
          <w:szCs w:val="24"/>
        </w:rPr>
        <w:t>Заполнение ф.0503130 проверено на правильность отраженных в нем показателей Так, следует отметить, что соблюдается равенство данных по графам 3,4,5,6,7,8 строки 350 и по тем же графам строки 700.</w:t>
      </w:r>
    </w:p>
    <w:p w:rsidR="0017797C" w:rsidRPr="00534490" w:rsidRDefault="0017797C" w:rsidP="0017797C">
      <w:pPr>
        <w:pStyle w:val="af"/>
        <w:spacing w:after="0" w:line="240" w:lineRule="auto"/>
        <w:ind w:left="0" w:firstLine="720"/>
        <w:jc w:val="both"/>
        <w:rPr>
          <w:rFonts w:ascii="Times New Roman" w:hAnsi="Times New Roman" w:cs="Times New Roman"/>
          <w:sz w:val="24"/>
          <w:szCs w:val="24"/>
        </w:rPr>
      </w:pPr>
      <w:r w:rsidRPr="00534490">
        <w:rPr>
          <w:rFonts w:ascii="Times New Roman" w:hAnsi="Times New Roman" w:cs="Times New Roman"/>
          <w:sz w:val="24"/>
          <w:szCs w:val="24"/>
        </w:rPr>
        <w:t>В Балансе (ф.0503130) по строке 510 отражены начисленные доходы будущих периодов, которые составляли по состоянию на 01.01.202</w:t>
      </w:r>
      <w:r w:rsidR="00131CF2">
        <w:rPr>
          <w:rFonts w:ascii="Times New Roman" w:hAnsi="Times New Roman" w:cs="Times New Roman"/>
          <w:sz w:val="24"/>
          <w:szCs w:val="24"/>
        </w:rPr>
        <w:t>1</w:t>
      </w:r>
      <w:r w:rsidRPr="00534490">
        <w:rPr>
          <w:rFonts w:ascii="Times New Roman" w:hAnsi="Times New Roman" w:cs="Times New Roman"/>
          <w:sz w:val="24"/>
          <w:szCs w:val="24"/>
        </w:rPr>
        <w:t xml:space="preserve"> года </w:t>
      </w:r>
      <w:r w:rsidR="00131CF2" w:rsidRPr="00534490">
        <w:rPr>
          <w:rFonts w:ascii="Times New Roman" w:hAnsi="Times New Roman" w:cs="Times New Roman"/>
          <w:b/>
          <w:sz w:val="24"/>
          <w:szCs w:val="24"/>
        </w:rPr>
        <w:t>236 1</w:t>
      </w:r>
      <w:r w:rsidR="00131CF2">
        <w:rPr>
          <w:rFonts w:ascii="Times New Roman" w:hAnsi="Times New Roman" w:cs="Times New Roman"/>
          <w:b/>
          <w:sz w:val="24"/>
          <w:szCs w:val="24"/>
        </w:rPr>
        <w:t>1</w:t>
      </w:r>
      <w:r w:rsidR="00131CF2" w:rsidRPr="00534490">
        <w:rPr>
          <w:rFonts w:ascii="Times New Roman" w:hAnsi="Times New Roman" w:cs="Times New Roman"/>
          <w:b/>
          <w:sz w:val="24"/>
          <w:szCs w:val="24"/>
        </w:rPr>
        <w:t>1,5</w:t>
      </w:r>
      <w:r w:rsidR="00131CF2">
        <w:rPr>
          <w:rFonts w:ascii="Times New Roman" w:hAnsi="Times New Roman" w:cs="Times New Roman"/>
          <w:b/>
          <w:sz w:val="24"/>
          <w:szCs w:val="24"/>
        </w:rPr>
        <w:t xml:space="preserve"> </w:t>
      </w:r>
      <w:r w:rsidRPr="00534490">
        <w:rPr>
          <w:rFonts w:ascii="Times New Roman" w:hAnsi="Times New Roman" w:cs="Times New Roman"/>
          <w:sz w:val="24"/>
          <w:szCs w:val="24"/>
        </w:rPr>
        <w:t>тыс.рублей, а по состоянию на 01.01.202</w:t>
      </w:r>
      <w:r w:rsidR="00131CF2">
        <w:rPr>
          <w:rFonts w:ascii="Times New Roman" w:hAnsi="Times New Roman" w:cs="Times New Roman"/>
          <w:sz w:val="24"/>
          <w:szCs w:val="24"/>
        </w:rPr>
        <w:t>2</w:t>
      </w:r>
      <w:r w:rsidRPr="00534490">
        <w:rPr>
          <w:rFonts w:ascii="Times New Roman" w:hAnsi="Times New Roman" w:cs="Times New Roman"/>
          <w:sz w:val="24"/>
          <w:szCs w:val="24"/>
        </w:rPr>
        <w:t xml:space="preserve"> года </w:t>
      </w:r>
      <w:r w:rsidR="00534490" w:rsidRPr="00534490">
        <w:rPr>
          <w:rFonts w:ascii="Times New Roman" w:hAnsi="Times New Roman" w:cs="Times New Roman"/>
          <w:sz w:val="24"/>
          <w:szCs w:val="24"/>
        </w:rPr>
        <w:t xml:space="preserve">составили </w:t>
      </w:r>
      <w:r w:rsidR="00131CF2">
        <w:rPr>
          <w:rFonts w:ascii="Times New Roman" w:hAnsi="Times New Roman" w:cs="Times New Roman"/>
          <w:b/>
          <w:sz w:val="24"/>
          <w:szCs w:val="24"/>
        </w:rPr>
        <w:t>307 586,7</w:t>
      </w:r>
      <w:r w:rsidRPr="00534490">
        <w:rPr>
          <w:rFonts w:ascii="Times New Roman" w:hAnsi="Times New Roman" w:cs="Times New Roman"/>
          <w:sz w:val="24"/>
          <w:szCs w:val="24"/>
        </w:rPr>
        <w:t xml:space="preserve"> тыс.рублей.  Данные показатели отражены в разделе 4 «Анализ показателей бухгалтерской отчетности субъекта бюджетной отчетности» Пояснительный записки (ф.0503160) в текстовой форме и подтверждены показателями ф.0503169 «Сведениям по дебиторской и кредиторской задолженности».</w:t>
      </w:r>
    </w:p>
    <w:p w:rsidR="004D6AB5" w:rsidRPr="0014098B" w:rsidRDefault="00A9521F" w:rsidP="0017797C">
      <w:pPr>
        <w:pStyle w:val="af"/>
        <w:spacing w:after="0" w:line="240" w:lineRule="auto"/>
        <w:ind w:left="0"/>
        <w:jc w:val="both"/>
        <w:rPr>
          <w:rFonts w:ascii="Times New Roman" w:hAnsi="Times New Roman" w:cs="Times New Roman"/>
          <w:color w:val="002060"/>
          <w:sz w:val="24"/>
          <w:szCs w:val="24"/>
        </w:rPr>
      </w:pPr>
      <w:r w:rsidRPr="0014098B">
        <w:rPr>
          <w:rFonts w:ascii="Times New Roman" w:hAnsi="Times New Roman" w:cs="Times New Roman"/>
          <w:color w:val="002060"/>
          <w:sz w:val="24"/>
          <w:szCs w:val="24"/>
        </w:rPr>
        <w:tab/>
      </w:r>
    </w:p>
    <w:p w:rsidR="004D6AB5" w:rsidRPr="004B472C" w:rsidRDefault="00247DE4" w:rsidP="00CE3BCE">
      <w:pPr>
        <w:pStyle w:val="af"/>
        <w:spacing w:after="0" w:line="240" w:lineRule="auto"/>
        <w:ind w:left="0"/>
        <w:jc w:val="center"/>
        <w:rPr>
          <w:rFonts w:ascii="Times New Roman" w:hAnsi="Times New Roman" w:cs="Times New Roman"/>
          <w:b/>
          <w:i/>
          <w:sz w:val="24"/>
          <w:szCs w:val="24"/>
          <w:u w:val="single"/>
        </w:rPr>
      </w:pPr>
      <w:r w:rsidRPr="004B472C">
        <w:rPr>
          <w:rFonts w:ascii="Times New Roman" w:hAnsi="Times New Roman" w:cs="Times New Roman"/>
          <w:b/>
          <w:i/>
          <w:sz w:val="24"/>
          <w:szCs w:val="24"/>
          <w:u w:val="single"/>
        </w:rPr>
        <w:t>Отчёт о финансовых результатах деятельности (ф.0503121)</w:t>
      </w:r>
    </w:p>
    <w:p w:rsidR="004B472C" w:rsidRDefault="004B472C" w:rsidP="004B472C">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Порядок отражения информации в строках и графах главного распорядителя в целом соблюдается по установленным требованиям п.92-99 Инструкции №191н.</w:t>
      </w:r>
    </w:p>
    <w:p w:rsidR="004B472C" w:rsidRDefault="004B472C" w:rsidP="004B472C">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Отчет (ф.0503121) содержит данные о финансовых результатах его деятельности в разрезе кодов КОСГУ по состоянию на 1 января года, следующего за отчетным. </w:t>
      </w:r>
    </w:p>
    <w:p w:rsidR="004B472C" w:rsidRDefault="004B472C" w:rsidP="004B472C">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Показатели отражаются в отчете в разрезе бюджетной деятельности (графа 4), средств во временном распоряжении (графа 5) и итогового показателя (графа 6).</w:t>
      </w:r>
    </w:p>
    <w:p w:rsidR="004B472C" w:rsidRDefault="004B472C" w:rsidP="004B472C">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47DE4" w:rsidRPr="00194915" w:rsidRDefault="00CE5606" w:rsidP="00CE5606">
      <w:pPr>
        <w:pStyle w:val="af"/>
        <w:spacing w:after="0" w:line="240" w:lineRule="auto"/>
        <w:ind w:left="0"/>
        <w:jc w:val="right"/>
        <w:rPr>
          <w:rFonts w:ascii="Times New Roman" w:hAnsi="Times New Roman" w:cs="Times New Roman"/>
          <w:sz w:val="20"/>
          <w:szCs w:val="20"/>
        </w:rPr>
      </w:pPr>
      <w:r w:rsidRPr="00194915">
        <w:rPr>
          <w:rFonts w:ascii="Times New Roman" w:hAnsi="Times New Roman" w:cs="Times New Roman"/>
          <w:sz w:val="20"/>
          <w:szCs w:val="20"/>
        </w:rPr>
        <w:t xml:space="preserve">(тыс.рублей) </w:t>
      </w:r>
    </w:p>
    <w:tbl>
      <w:tblPr>
        <w:tblStyle w:val="af0"/>
        <w:tblW w:w="10029" w:type="dxa"/>
        <w:tblInd w:w="-176" w:type="dxa"/>
        <w:tblLook w:val="04A0" w:firstRow="1" w:lastRow="0" w:firstColumn="1" w:lastColumn="0" w:noHBand="0" w:noVBand="1"/>
      </w:tblPr>
      <w:tblGrid>
        <w:gridCol w:w="7655"/>
        <w:gridCol w:w="946"/>
        <w:gridCol w:w="1428"/>
      </w:tblGrid>
      <w:tr w:rsidR="0049020B" w:rsidRPr="0049020B" w:rsidTr="00DB79E3">
        <w:trPr>
          <w:trHeight w:val="685"/>
        </w:trPr>
        <w:tc>
          <w:tcPr>
            <w:tcW w:w="7655" w:type="dxa"/>
            <w:shd w:val="clear" w:color="auto" w:fill="BFBFBF" w:themeFill="background1" w:themeFillShade="BF"/>
            <w:vAlign w:val="center"/>
          </w:tcPr>
          <w:p w:rsidR="00CE5606" w:rsidRPr="0049020B" w:rsidRDefault="00CE5606" w:rsidP="00CE5606">
            <w:pPr>
              <w:pStyle w:val="af"/>
              <w:ind w:left="0"/>
              <w:jc w:val="center"/>
              <w:rPr>
                <w:b/>
              </w:rPr>
            </w:pPr>
            <w:r w:rsidRPr="0049020B">
              <w:rPr>
                <w:b/>
              </w:rPr>
              <w:t>наименование показателя</w:t>
            </w:r>
          </w:p>
        </w:tc>
        <w:tc>
          <w:tcPr>
            <w:tcW w:w="946" w:type="dxa"/>
            <w:shd w:val="clear" w:color="auto" w:fill="BFBFBF" w:themeFill="background1" w:themeFillShade="BF"/>
            <w:vAlign w:val="center"/>
          </w:tcPr>
          <w:p w:rsidR="00CE5606" w:rsidRPr="0049020B" w:rsidRDefault="00CE5606" w:rsidP="00CE5606">
            <w:pPr>
              <w:pStyle w:val="af"/>
              <w:ind w:left="0"/>
              <w:jc w:val="center"/>
              <w:rPr>
                <w:b/>
              </w:rPr>
            </w:pPr>
            <w:r w:rsidRPr="0049020B">
              <w:rPr>
                <w:b/>
              </w:rPr>
              <w:t>код по КОСГУ</w:t>
            </w:r>
          </w:p>
        </w:tc>
        <w:tc>
          <w:tcPr>
            <w:tcW w:w="1428" w:type="dxa"/>
            <w:shd w:val="clear" w:color="auto" w:fill="BFBFBF" w:themeFill="background1" w:themeFillShade="BF"/>
            <w:vAlign w:val="center"/>
          </w:tcPr>
          <w:p w:rsidR="00CE5606" w:rsidRPr="0049020B" w:rsidRDefault="00CE5606" w:rsidP="00CE5606">
            <w:pPr>
              <w:pStyle w:val="af"/>
              <w:ind w:left="0"/>
              <w:jc w:val="center"/>
              <w:rPr>
                <w:b/>
              </w:rPr>
            </w:pPr>
            <w:r w:rsidRPr="0049020B">
              <w:rPr>
                <w:b/>
              </w:rPr>
              <w:t>бюджетная деятельность</w:t>
            </w:r>
          </w:p>
        </w:tc>
      </w:tr>
      <w:tr w:rsidR="0049020B" w:rsidRPr="0049020B" w:rsidTr="00DB79E3">
        <w:trPr>
          <w:trHeight w:val="395"/>
        </w:trPr>
        <w:tc>
          <w:tcPr>
            <w:tcW w:w="7655" w:type="dxa"/>
            <w:shd w:val="clear" w:color="auto" w:fill="D9D9D9" w:themeFill="background1" w:themeFillShade="D9"/>
            <w:vAlign w:val="center"/>
          </w:tcPr>
          <w:p w:rsidR="00CE5606" w:rsidRPr="0049020B" w:rsidRDefault="00CE5606" w:rsidP="00CE5606">
            <w:pPr>
              <w:pStyle w:val="af"/>
              <w:ind w:left="0"/>
              <w:jc w:val="both"/>
              <w:rPr>
                <w:b/>
              </w:rPr>
            </w:pPr>
            <w:r w:rsidRPr="0049020B">
              <w:rPr>
                <w:b/>
              </w:rPr>
              <w:t>ДОХОДЫ</w:t>
            </w:r>
          </w:p>
        </w:tc>
        <w:tc>
          <w:tcPr>
            <w:tcW w:w="946" w:type="dxa"/>
            <w:shd w:val="clear" w:color="auto" w:fill="D9D9D9" w:themeFill="background1" w:themeFillShade="D9"/>
            <w:vAlign w:val="center"/>
          </w:tcPr>
          <w:p w:rsidR="00CE5606" w:rsidRPr="0049020B" w:rsidRDefault="00CE5606" w:rsidP="00CE5606">
            <w:pPr>
              <w:pStyle w:val="af"/>
              <w:ind w:left="0"/>
              <w:jc w:val="center"/>
              <w:rPr>
                <w:b/>
              </w:rPr>
            </w:pPr>
            <w:r w:rsidRPr="0049020B">
              <w:rPr>
                <w:b/>
              </w:rPr>
              <w:t>100</w:t>
            </w:r>
          </w:p>
        </w:tc>
        <w:tc>
          <w:tcPr>
            <w:tcW w:w="1428" w:type="dxa"/>
            <w:shd w:val="clear" w:color="auto" w:fill="D9D9D9" w:themeFill="background1" w:themeFillShade="D9"/>
            <w:vAlign w:val="center"/>
          </w:tcPr>
          <w:p w:rsidR="00CE5606" w:rsidRPr="0049020B" w:rsidRDefault="00131CF2" w:rsidP="00CE5606">
            <w:pPr>
              <w:pStyle w:val="af"/>
              <w:ind w:left="0"/>
              <w:jc w:val="right"/>
              <w:rPr>
                <w:b/>
              </w:rPr>
            </w:pPr>
            <w:r>
              <w:rPr>
                <w:b/>
              </w:rPr>
              <w:t>195 124,2</w:t>
            </w:r>
          </w:p>
        </w:tc>
      </w:tr>
      <w:tr w:rsidR="0049020B" w:rsidRPr="0049020B" w:rsidTr="00DB79E3">
        <w:tc>
          <w:tcPr>
            <w:tcW w:w="7655" w:type="dxa"/>
            <w:shd w:val="clear" w:color="auto" w:fill="F2F2F2" w:themeFill="background1" w:themeFillShade="F2"/>
            <w:vAlign w:val="center"/>
          </w:tcPr>
          <w:p w:rsidR="00CE5606" w:rsidRPr="002226EA" w:rsidRDefault="00CE5606" w:rsidP="00CE5606">
            <w:pPr>
              <w:pStyle w:val="af"/>
              <w:ind w:left="0"/>
              <w:jc w:val="both"/>
              <w:rPr>
                <w:b/>
                <w:i/>
              </w:rPr>
            </w:pPr>
            <w:r w:rsidRPr="002226EA">
              <w:rPr>
                <w:b/>
                <w:i/>
              </w:rPr>
              <w:t>Налоговые доходы</w:t>
            </w:r>
          </w:p>
        </w:tc>
        <w:tc>
          <w:tcPr>
            <w:tcW w:w="946" w:type="dxa"/>
            <w:shd w:val="clear" w:color="auto" w:fill="F2F2F2" w:themeFill="background1" w:themeFillShade="F2"/>
            <w:vAlign w:val="center"/>
          </w:tcPr>
          <w:p w:rsidR="00CE5606" w:rsidRPr="002226EA" w:rsidRDefault="006E57EB" w:rsidP="00CE5606">
            <w:pPr>
              <w:pStyle w:val="af"/>
              <w:ind w:left="0"/>
              <w:jc w:val="center"/>
              <w:rPr>
                <w:b/>
                <w:i/>
              </w:rPr>
            </w:pPr>
            <w:r w:rsidRPr="002226EA">
              <w:rPr>
                <w:b/>
                <w:i/>
              </w:rPr>
              <w:t>110</w:t>
            </w:r>
          </w:p>
        </w:tc>
        <w:tc>
          <w:tcPr>
            <w:tcW w:w="1428" w:type="dxa"/>
            <w:shd w:val="clear" w:color="auto" w:fill="F2F2F2" w:themeFill="background1" w:themeFillShade="F2"/>
            <w:vAlign w:val="center"/>
          </w:tcPr>
          <w:p w:rsidR="00CE5606" w:rsidRPr="002226EA" w:rsidRDefault="006E57EB" w:rsidP="00CE5606">
            <w:pPr>
              <w:pStyle w:val="af"/>
              <w:ind w:left="0"/>
              <w:jc w:val="right"/>
              <w:rPr>
                <w:b/>
                <w:i/>
              </w:rPr>
            </w:pPr>
            <w:r w:rsidRPr="002226EA">
              <w:rPr>
                <w:b/>
                <w:i/>
              </w:rPr>
              <w:t>0,0</w:t>
            </w:r>
          </w:p>
        </w:tc>
      </w:tr>
      <w:tr w:rsidR="0049020B" w:rsidRPr="0049020B" w:rsidTr="00DB79E3">
        <w:tc>
          <w:tcPr>
            <w:tcW w:w="7655" w:type="dxa"/>
            <w:shd w:val="clear" w:color="auto" w:fill="F2F2F2" w:themeFill="background1" w:themeFillShade="F2"/>
            <w:vAlign w:val="center"/>
          </w:tcPr>
          <w:p w:rsidR="00CE5606" w:rsidRPr="002226EA" w:rsidRDefault="00CE5606" w:rsidP="00CE5606">
            <w:pPr>
              <w:pStyle w:val="af"/>
              <w:ind w:left="0"/>
              <w:jc w:val="both"/>
              <w:rPr>
                <w:b/>
                <w:i/>
              </w:rPr>
            </w:pPr>
            <w:r w:rsidRPr="002226EA">
              <w:rPr>
                <w:b/>
                <w:i/>
              </w:rPr>
              <w:t>Доходы от собственности</w:t>
            </w:r>
          </w:p>
        </w:tc>
        <w:tc>
          <w:tcPr>
            <w:tcW w:w="946" w:type="dxa"/>
            <w:shd w:val="clear" w:color="auto" w:fill="F2F2F2" w:themeFill="background1" w:themeFillShade="F2"/>
            <w:vAlign w:val="center"/>
          </w:tcPr>
          <w:p w:rsidR="00CE5606" w:rsidRPr="002226EA" w:rsidRDefault="006E57EB" w:rsidP="00CE5606">
            <w:pPr>
              <w:pStyle w:val="af"/>
              <w:ind w:left="0"/>
              <w:jc w:val="center"/>
              <w:rPr>
                <w:b/>
                <w:i/>
              </w:rPr>
            </w:pPr>
            <w:r w:rsidRPr="002226EA">
              <w:rPr>
                <w:b/>
                <w:i/>
              </w:rPr>
              <w:t>120</w:t>
            </w:r>
          </w:p>
        </w:tc>
        <w:tc>
          <w:tcPr>
            <w:tcW w:w="1428" w:type="dxa"/>
            <w:shd w:val="clear" w:color="auto" w:fill="F2F2F2" w:themeFill="background1" w:themeFillShade="F2"/>
            <w:vAlign w:val="center"/>
          </w:tcPr>
          <w:p w:rsidR="00CE5606" w:rsidRPr="002226EA" w:rsidRDefault="006E57EB" w:rsidP="00CE5606">
            <w:pPr>
              <w:pStyle w:val="af"/>
              <w:ind w:left="0"/>
              <w:jc w:val="right"/>
              <w:rPr>
                <w:b/>
                <w:i/>
              </w:rPr>
            </w:pPr>
            <w:r w:rsidRPr="002226EA">
              <w:rPr>
                <w:b/>
                <w:i/>
              </w:rPr>
              <w:t>0,0</w:t>
            </w:r>
          </w:p>
        </w:tc>
      </w:tr>
      <w:tr w:rsidR="0049020B" w:rsidRPr="0049020B" w:rsidTr="00DB79E3">
        <w:tc>
          <w:tcPr>
            <w:tcW w:w="7655" w:type="dxa"/>
            <w:shd w:val="clear" w:color="auto" w:fill="F2F2F2" w:themeFill="background1" w:themeFillShade="F2"/>
            <w:vAlign w:val="center"/>
          </w:tcPr>
          <w:p w:rsidR="00CE5606" w:rsidRPr="002226EA" w:rsidRDefault="00CE5606" w:rsidP="00CE5606">
            <w:pPr>
              <w:pStyle w:val="af"/>
              <w:ind w:left="0"/>
              <w:jc w:val="both"/>
              <w:rPr>
                <w:b/>
                <w:i/>
              </w:rPr>
            </w:pPr>
            <w:r w:rsidRPr="002226EA">
              <w:rPr>
                <w:b/>
                <w:i/>
              </w:rPr>
              <w:t>Доходы от оказания платных услуг, в том числе:</w:t>
            </w:r>
          </w:p>
        </w:tc>
        <w:tc>
          <w:tcPr>
            <w:tcW w:w="946" w:type="dxa"/>
            <w:shd w:val="clear" w:color="auto" w:fill="F2F2F2" w:themeFill="background1" w:themeFillShade="F2"/>
            <w:vAlign w:val="center"/>
          </w:tcPr>
          <w:p w:rsidR="00CE5606" w:rsidRPr="002226EA" w:rsidRDefault="006E57EB" w:rsidP="00CE5606">
            <w:pPr>
              <w:pStyle w:val="af"/>
              <w:ind w:left="0"/>
              <w:jc w:val="center"/>
              <w:rPr>
                <w:b/>
                <w:i/>
              </w:rPr>
            </w:pPr>
            <w:r w:rsidRPr="002226EA">
              <w:rPr>
                <w:b/>
                <w:i/>
              </w:rPr>
              <w:t>130</w:t>
            </w:r>
          </w:p>
        </w:tc>
        <w:tc>
          <w:tcPr>
            <w:tcW w:w="1428" w:type="dxa"/>
            <w:shd w:val="clear" w:color="auto" w:fill="F2F2F2" w:themeFill="background1" w:themeFillShade="F2"/>
            <w:vAlign w:val="center"/>
          </w:tcPr>
          <w:p w:rsidR="00CE5606" w:rsidRPr="002226EA" w:rsidRDefault="00131CF2" w:rsidP="00CE5606">
            <w:pPr>
              <w:pStyle w:val="af"/>
              <w:ind w:left="0"/>
              <w:jc w:val="right"/>
              <w:rPr>
                <w:b/>
                <w:i/>
              </w:rPr>
            </w:pPr>
            <w:r w:rsidRPr="002226EA">
              <w:rPr>
                <w:b/>
                <w:i/>
              </w:rPr>
              <w:t>146,5</w:t>
            </w:r>
          </w:p>
        </w:tc>
      </w:tr>
      <w:tr w:rsidR="0049020B" w:rsidRPr="0049020B" w:rsidTr="00DB79E3">
        <w:tc>
          <w:tcPr>
            <w:tcW w:w="7655" w:type="dxa"/>
            <w:vAlign w:val="center"/>
          </w:tcPr>
          <w:p w:rsidR="00194915" w:rsidRPr="0049020B" w:rsidRDefault="00194915" w:rsidP="00194915">
            <w:pPr>
              <w:pStyle w:val="af"/>
              <w:numPr>
                <w:ilvl w:val="0"/>
                <w:numId w:val="41"/>
              </w:numPr>
              <w:jc w:val="both"/>
              <w:rPr>
                <w:i/>
              </w:rPr>
            </w:pPr>
            <w:r w:rsidRPr="0049020B">
              <w:rPr>
                <w:i/>
              </w:rPr>
              <w:t>доходы от оказания платных услуг (работ)</w:t>
            </w:r>
          </w:p>
        </w:tc>
        <w:tc>
          <w:tcPr>
            <w:tcW w:w="946" w:type="dxa"/>
            <w:vAlign w:val="center"/>
          </w:tcPr>
          <w:p w:rsidR="00194915" w:rsidRPr="0049020B" w:rsidRDefault="00194915" w:rsidP="00194915">
            <w:pPr>
              <w:pStyle w:val="af"/>
              <w:ind w:left="0"/>
              <w:jc w:val="center"/>
              <w:rPr>
                <w:i/>
              </w:rPr>
            </w:pPr>
            <w:r w:rsidRPr="0049020B">
              <w:rPr>
                <w:i/>
              </w:rPr>
              <w:t>131</w:t>
            </w:r>
          </w:p>
        </w:tc>
        <w:tc>
          <w:tcPr>
            <w:tcW w:w="1428" w:type="dxa"/>
            <w:shd w:val="clear" w:color="auto" w:fill="F2F2F2" w:themeFill="background1" w:themeFillShade="F2"/>
            <w:vAlign w:val="center"/>
          </w:tcPr>
          <w:p w:rsidR="00194915" w:rsidRPr="0049020B" w:rsidRDefault="00131CF2" w:rsidP="00194915">
            <w:pPr>
              <w:pStyle w:val="af"/>
              <w:ind w:left="0"/>
              <w:jc w:val="right"/>
              <w:rPr>
                <w:i/>
              </w:rPr>
            </w:pPr>
            <w:r>
              <w:rPr>
                <w:i/>
              </w:rPr>
              <w:t>146,5</w:t>
            </w:r>
          </w:p>
        </w:tc>
      </w:tr>
      <w:tr w:rsidR="0049020B" w:rsidRPr="0049020B" w:rsidTr="00DB79E3">
        <w:tc>
          <w:tcPr>
            <w:tcW w:w="7655" w:type="dxa"/>
            <w:shd w:val="clear" w:color="auto" w:fill="F2F2F2" w:themeFill="background1" w:themeFillShade="F2"/>
            <w:vAlign w:val="center"/>
          </w:tcPr>
          <w:p w:rsidR="00CE5606" w:rsidRPr="002226EA" w:rsidRDefault="00CE5606" w:rsidP="00CE5606">
            <w:pPr>
              <w:pStyle w:val="af"/>
              <w:ind w:left="0"/>
              <w:jc w:val="both"/>
              <w:rPr>
                <w:b/>
                <w:i/>
              </w:rPr>
            </w:pPr>
            <w:r w:rsidRPr="002226EA">
              <w:rPr>
                <w:b/>
                <w:i/>
              </w:rPr>
              <w:t>Штрафы, пени, неустойки, возмещение ущерба</w:t>
            </w:r>
          </w:p>
        </w:tc>
        <w:tc>
          <w:tcPr>
            <w:tcW w:w="946" w:type="dxa"/>
            <w:shd w:val="clear" w:color="auto" w:fill="F2F2F2" w:themeFill="background1" w:themeFillShade="F2"/>
            <w:vAlign w:val="center"/>
          </w:tcPr>
          <w:p w:rsidR="00CE5606" w:rsidRPr="002226EA" w:rsidRDefault="006E57EB" w:rsidP="00CE5606">
            <w:pPr>
              <w:pStyle w:val="af"/>
              <w:ind w:left="0"/>
              <w:jc w:val="center"/>
              <w:rPr>
                <w:b/>
                <w:i/>
              </w:rPr>
            </w:pPr>
            <w:r w:rsidRPr="002226EA">
              <w:rPr>
                <w:b/>
                <w:i/>
              </w:rPr>
              <w:t>140</w:t>
            </w:r>
          </w:p>
        </w:tc>
        <w:tc>
          <w:tcPr>
            <w:tcW w:w="1428" w:type="dxa"/>
            <w:shd w:val="clear" w:color="auto" w:fill="F2F2F2" w:themeFill="background1" w:themeFillShade="F2"/>
            <w:vAlign w:val="center"/>
          </w:tcPr>
          <w:p w:rsidR="00CE5606" w:rsidRPr="002226EA" w:rsidRDefault="006E57EB" w:rsidP="00CE5606">
            <w:pPr>
              <w:pStyle w:val="af"/>
              <w:ind w:left="0"/>
              <w:jc w:val="right"/>
              <w:rPr>
                <w:b/>
                <w:i/>
              </w:rPr>
            </w:pPr>
            <w:r w:rsidRPr="002226EA">
              <w:rPr>
                <w:b/>
                <w:i/>
              </w:rPr>
              <w:t>0,0</w:t>
            </w:r>
          </w:p>
        </w:tc>
      </w:tr>
      <w:tr w:rsidR="0049020B" w:rsidRPr="0049020B" w:rsidTr="00DB79E3">
        <w:tc>
          <w:tcPr>
            <w:tcW w:w="7655" w:type="dxa"/>
            <w:shd w:val="clear" w:color="auto" w:fill="F2F2F2" w:themeFill="background1" w:themeFillShade="F2"/>
            <w:vAlign w:val="center"/>
          </w:tcPr>
          <w:p w:rsidR="00CE5606" w:rsidRPr="002226EA" w:rsidRDefault="00CE5606" w:rsidP="00CE5606">
            <w:pPr>
              <w:pStyle w:val="af"/>
              <w:ind w:left="0"/>
              <w:jc w:val="both"/>
              <w:rPr>
                <w:b/>
                <w:i/>
              </w:rPr>
            </w:pPr>
            <w:r w:rsidRPr="002226EA">
              <w:rPr>
                <w:b/>
                <w:i/>
              </w:rPr>
              <w:t>Безвозмездные денежные поступления текущего характера</w:t>
            </w:r>
          </w:p>
        </w:tc>
        <w:tc>
          <w:tcPr>
            <w:tcW w:w="946" w:type="dxa"/>
            <w:shd w:val="clear" w:color="auto" w:fill="F2F2F2" w:themeFill="background1" w:themeFillShade="F2"/>
            <w:vAlign w:val="center"/>
          </w:tcPr>
          <w:p w:rsidR="00CE5606" w:rsidRPr="002226EA" w:rsidRDefault="006E57EB" w:rsidP="00CE5606">
            <w:pPr>
              <w:pStyle w:val="af"/>
              <w:ind w:left="0"/>
              <w:jc w:val="center"/>
              <w:rPr>
                <w:b/>
                <w:i/>
              </w:rPr>
            </w:pPr>
            <w:r w:rsidRPr="002226EA">
              <w:rPr>
                <w:b/>
                <w:i/>
              </w:rPr>
              <w:t>150</w:t>
            </w:r>
          </w:p>
        </w:tc>
        <w:tc>
          <w:tcPr>
            <w:tcW w:w="1428" w:type="dxa"/>
            <w:shd w:val="clear" w:color="auto" w:fill="F2F2F2" w:themeFill="background1" w:themeFillShade="F2"/>
            <w:vAlign w:val="center"/>
          </w:tcPr>
          <w:p w:rsidR="00CE5606" w:rsidRPr="002226EA" w:rsidRDefault="00131CF2" w:rsidP="00CE5606">
            <w:pPr>
              <w:pStyle w:val="af"/>
              <w:ind w:left="0"/>
              <w:jc w:val="right"/>
              <w:rPr>
                <w:b/>
                <w:i/>
              </w:rPr>
            </w:pPr>
            <w:r w:rsidRPr="002226EA">
              <w:rPr>
                <w:b/>
                <w:i/>
              </w:rPr>
              <w:t>194 903,8</w:t>
            </w:r>
          </w:p>
        </w:tc>
      </w:tr>
      <w:tr w:rsidR="0049020B" w:rsidRPr="0049020B" w:rsidTr="00DB79E3">
        <w:tc>
          <w:tcPr>
            <w:tcW w:w="7655" w:type="dxa"/>
            <w:vAlign w:val="center"/>
          </w:tcPr>
          <w:p w:rsidR="00CE5606" w:rsidRPr="0049020B" w:rsidRDefault="003A350D" w:rsidP="003A350D">
            <w:pPr>
              <w:pStyle w:val="af"/>
              <w:numPr>
                <w:ilvl w:val="0"/>
                <w:numId w:val="41"/>
              </w:numPr>
              <w:jc w:val="both"/>
              <w:rPr>
                <w:i/>
              </w:rPr>
            </w:pPr>
            <w:r w:rsidRPr="0049020B">
              <w:rPr>
                <w:i/>
              </w:rPr>
              <w:t>п</w:t>
            </w:r>
            <w:r w:rsidR="00CE5606" w:rsidRPr="0049020B">
              <w:rPr>
                <w:i/>
              </w:rPr>
              <w:t>оступление текущего характера от других бюджетов бюджетной системы Российской Федерации</w:t>
            </w:r>
          </w:p>
        </w:tc>
        <w:tc>
          <w:tcPr>
            <w:tcW w:w="946" w:type="dxa"/>
            <w:vAlign w:val="center"/>
          </w:tcPr>
          <w:p w:rsidR="00CE5606" w:rsidRPr="0049020B" w:rsidRDefault="006E57EB" w:rsidP="00CE5606">
            <w:pPr>
              <w:pStyle w:val="af"/>
              <w:ind w:left="0"/>
              <w:jc w:val="center"/>
              <w:rPr>
                <w:i/>
              </w:rPr>
            </w:pPr>
            <w:r w:rsidRPr="0049020B">
              <w:rPr>
                <w:i/>
              </w:rPr>
              <w:t>151</w:t>
            </w:r>
          </w:p>
        </w:tc>
        <w:tc>
          <w:tcPr>
            <w:tcW w:w="1428" w:type="dxa"/>
            <w:vAlign w:val="center"/>
          </w:tcPr>
          <w:p w:rsidR="00CE5606" w:rsidRPr="0049020B" w:rsidRDefault="00131CF2" w:rsidP="00CE5606">
            <w:pPr>
              <w:pStyle w:val="af"/>
              <w:ind w:left="0"/>
              <w:jc w:val="right"/>
              <w:rPr>
                <w:i/>
              </w:rPr>
            </w:pPr>
            <w:r>
              <w:rPr>
                <w:i/>
              </w:rPr>
              <w:t>194 903,8</w:t>
            </w:r>
          </w:p>
        </w:tc>
      </w:tr>
      <w:tr w:rsidR="0049020B" w:rsidRPr="0049020B" w:rsidTr="00DB79E3">
        <w:tc>
          <w:tcPr>
            <w:tcW w:w="7655" w:type="dxa"/>
            <w:shd w:val="clear" w:color="auto" w:fill="F2F2F2" w:themeFill="background1" w:themeFillShade="F2"/>
            <w:vAlign w:val="center"/>
          </w:tcPr>
          <w:p w:rsidR="00E1243E" w:rsidRPr="002226EA" w:rsidRDefault="00E1243E" w:rsidP="00CE5606">
            <w:pPr>
              <w:pStyle w:val="af"/>
              <w:ind w:left="0"/>
              <w:jc w:val="both"/>
              <w:rPr>
                <w:b/>
                <w:i/>
              </w:rPr>
            </w:pPr>
            <w:r w:rsidRPr="002226EA">
              <w:rPr>
                <w:b/>
                <w:i/>
              </w:rPr>
              <w:t>Безвозмездные денежные поступления капитального характера</w:t>
            </w:r>
          </w:p>
        </w:tc>
        <w:tc>
          <w:tcPr>
            <w:tcW w:w="946" w:type="dxa"/>
            <w:shd w:val="clear" w:color="auto" w:fill="F2F2F2" w:themeFill="background1" w:themeFillShade="F2"/>
            <w:vAlign w:val="center"/>
          </w:tcPr>
          <w:p w:rsidR="00E1243E" w:rsidRPr="002226EA" w:rsidRDefault="00E1243E" w:rsidP="00CE5606">
            <w:pPr>
              <w:pStyle w:val="af"/>
              <w:ind w:left="0"/>
              <w:jc w:val="center"/>
              <w:rPr>
                <w:b/>
                <w:i/>
              </w:rPr>
            </w:pPr>
            <w:r w:rsidRPr="002226EA">
              <w:rPr>
                <w:b/>
                <w:i/>
              </w:rPr>
              <w:t>160</w:t>
            </w:r>
          </w:p>
        </w:tc>
        <w:tc>
          <w:tcPr>
            <w:tcW w:w="1428" w:type="dxa"/>
            <w:shd w:val="clear" w:color="auto" w:fill="F2F2F2" w:themeFill="background1" w:themeFillShade="F2"/>
            <w:vAlign w:val="center"/>
          </w:tcPr>
          <w:p w:rsidR="00E1243E" w:rsidRPr="002226EA" w:rsidRDefault="00E1243E" w:rsidP="00E1243E">
            <w:pPr>
              <w:jc w:val="right"/>
              <w:rPr>
                <w:b/>
              </w:rPr>
            </w:pPr>
            <w:r w:rsidRPr="002226EA">
              <w:rPr>
                <w:b/>
                <w:i/>
              </w:rPr>
              <w:t>0,0</w:t>
            </w:r>
          </w:p>
        </w:tc>
      </w:tr>
      <w:tr w:rsidR="0049020B" w:rsidRPr="0049020B" w:rsidTr="00DB79E3">
        <w:tc>
          <w:tcPr>
            <w:tcW w:w="7655" w:type="dxa"/>
            <w:shd w:val="clear" w:color="auto" w:fill="F2F2F2" w:themeFill="background1" w:themeFillShade="F2"/>
            <w:vAlign w:val="center"/>
          </w:tcPr>
          <w:p w:rsidR="00E1243E" w:rsidRPr="002226EA" w:rsidRDefault="00E1243E" w:rsidP="00CE5606">
            <w:pPr>
              <w:pStyle w:val="af"/>
              <w:ind w:left="0"/>
              <w:jc w:val="both"/>
              <w:rPr>
                <w:b/>
                <w:i/>
              </w:rPr>
            </w:pPr>
            <w:r w:rsidRPr="002226EA">
              <w:rPr>
                <w:b/>
                <w:i/>
              </w:rPr>
              <w:t>Доходы от операций с активами</w:t>
            </w:r>
          </w:p>
        </w:tc>
        <w:tc>
          <w:tcPr>
            <w:tcW w:w="946" w:type="dxa"/>
            <w:shd w:val="clear" w:color="auto" w:fill="F2F2F2" w:themeFill="background1" w:themeFillShade="F2"/>
            <w:vAlign w:val="center"/>
          </w:tcPr>
          <w:p w:rsidR="00E1243E" w:rsidRPr="002226EA" w:rsidRDefault="00E1243E" w:rsidP="00CE5606">
            <w:pPr>
              <w:pStyle w:val="af"/>
              <w:ind w:left="0"/>
              <w:jc w:val="center"/>
              <w:rPr>
                <w:b/>
                <w:i/>
              </w:rPr>
            </w:pPr>
            <w:r w:rsidRPr="002226EA">
              <w:rPr>
                <w:b/>
                <w:i/>
              </w:rPr>
              <w:t>170</w:t>
            </w:r>
          </w:p>
        </w:tc>
        <w:tc>
          <w:tcPr>
            <w:tcW w:w="1428" w:type="dxa"/>
            <w:shd w:val="clear" w:color="auto" w:fill="F2F2F2" w:themeFill="background1" w:themeFillShade="F2"/>
            <w:vAlign w:val="center"/>
          </w:tcPr>
          <w:p w:rsidR="00E1243E" w:rsidRPr="002226EA" w:rsidRDefault="00131CF2" w:rsidP="00E1243E">
            <w:pPr>
              <w:jc w:val="right"/>
              <w:rPr>
                <w:b/>
              </w:rPr>
            </w:pPr>
            <w:r w:rsidRPr="002226EA">
              <w:rPr>
                <w:b/>
                <w:i/>
              </w:rPr>
              <w:t>73,9</w:t>
            </w:r>
          </w:p>
        </w:tc>
      </w:tr>
      <w:tr w:rsidR="0049020B" w:rsidRPr="0049020B" w:rsidTr="00DB79E3">
        <w:tc>
          <w:tcPr>
            <w:tcW w:w="7655" w:type="dxa"/>
            <w:shd w:val="clear" w:color="auto" w:fill="F2F2F2" w:themeFill="background1" w:themeFillShade="F2"/>
            <w:vAlign w:val="center"/>
          </w:tcPr>
          <w:p w:rsidR="00E1243E" w:rsidRPr="002226EA" w:rsidRDefault="00E1243E" w:rsidP="00CE5606">
            <w:pPr>
              <w:pStyle w:val="af"/>
              <w:ind w:left="0"/>
              <w:jc w:val="both"/>
              <w:rPr>
                <w:b/>
                <w:i/>
              </w:rPr>
            </w:pPr>
            <w:r w:rsidRPr="002226EA">
              <w:rPr>
                <w:b/>
                <w:i/>
              </w:rPr>
              <w:lastRenderedPageBreak/>
              <w:t>Прочие доходы</w:t>
            </w:r>
          </w:p>
        </w:tc>
        <w:tc>
          <w:tcPr>
            <w:tcW w:w="946" w:type="dxa"/>
            <w:shd w:val="clear" w:color="auto" w:fill="F2F2F2" w:themeFill="background1" w:themeFillShade="F2"/>
            <w:vAlign w:val="center"/>
          </w:tcPr>
          <w:p w:rsidR="00E1243E" w:rsidRPr="002226EA" w:rsidRDefault="00E1243E" w:rsidP="00CE5606">
            <w:pPr>
              <w:pStyle w:val="af"/>
              <w:ind w:left="0"/>
              <w:jc w:val="center"/>
              <w:rPr>
                <w:b/>
                <w:i/>
              </w:rPr>
            </w:pPr>
            <w:r w:rsidRPr="002226EA">
              <w:rPr>
                <w:b/>
                <w:i/>
              </w:rPr>
              <w:t>180</w:t>
            </w:r>
          </w:p>
        </w:tc>
        <w:tc>
          <w:tcPr>
            <w:tcW w:w="1428" w:type="dxa"/>
            <w:shd w:val="clear" w:color="auto" w:fill="F2F2F2" w:themeFill="background1" w:themeFillShade="F2"/>
            <w:vAlign w:val="center"/>
          </w:tcPr>
          <w:p w:rsidR="00E1243E" w:rsidRPr="002226EA" w:rsidRDefault="00E1243E" w:rsidP="00E1243E">
            <w:pPr>
              <w:jc w:val="right"/>
              <w:rPr>
                <w:b/>
              </w:rPr>
            </w:pPr>
            <w:r w:rsidRPr="002226EA">
              <w:rPr>
                <w:b/>
                <w:i/>
              </w:rPr>
              <w:t>0,0</w:t>
            </w:r>
          </w:p>
        </w:tc>
      </w:tr>
      <w:tr w:rsidR="0049020B" w:rsidRPr="0049020B" w:rsidTr="00DB79E3">
        <w:tc>
          <w:tcPr>
            <w:tcW w:w="7655" w:type="dxa"/>
            <w:shd w:val="clear" w:color="auto" w:fill="F2F2F2" w:themeFill="background1" w:themeFillShade="F2"/>
            <w:vAlign w:val="center"/>
          </w:tcPr>
          <w:p w:rsidR="00CE5606" w:rsidRPr="002226EA" w:rsidRDefault="00CE5606" w:rsidP="00CE5606">
            <w:pPr>
              <w:pStyle w:val="af"/>
              <w:ind w:left="0"/>
              <w:jc w:val="both"/>
              <w:rPr>
                <w:b/>
                <w:i/>
              </w:rPr>
            </w:pPr>
            <w:r w:rsidRPr="002226EA">
              <w:rPr>
                <w:b/>
                <w:i/>
              </w:rPr>
              <w:t>Безвозмездные неденежные поступления в сектор государственного управления</w:t>
            </w:r>
          </w:p>
        </w:tc>
        <w:tc>
          <w:tcPr>
            <w:tcW w:w="946" w:type="dxa"/>
            <w:shd w:val="clear" w:color="auto" w:fill="F2F2F2" w:themeFill="background1" w:themeFillShade="F2"/>
            <w:vAlign w:val="center"/>
          </w:tcPr>
          <w:p w:rsidR="00CE5606" w:rsidRPr="002226EA" w:rsidRDefault="00E1243E" w:rsidP="00CE5606">
            <w:pPr>
              <w:pStyle w:val="af"/>
              <w:ind w:left="0"/>
              <w:jc w:val="center"/>
              <w:rPr>
                <w:b/>
                <w:i/>
              </w:rPr>
            </w:pPr>
            <w:r w:rsidRPr="002226EA">
              <w:rPr>
                <w:b/>
                <w:i/>
              </w:rPr>
              <w:t>190</w:t>
            </w:r>
          </w:p>
        </w:tc>
        <w:tc>
          <w:tcPr>
            <w:tcW w:w="1428" w:type="dxa"/>
            <w:shd w:val="clear" w:color="auto" w:fill="F2F2F2" w:themeFill="background1" w:themeFillShade="F2"/>
            <w:vAlign w:val="center"/>
          </w:tcPr>
          <w:p w:rsidR="00CE5606" w:rsidRPr="002226EA" w:rsidRDefault="00131CF2" w:rsidP="00CE5606">
            <w:pPr>
              <w:pStyle w:val="af"/>
              <w:ind w:left="0"/>
              <w:jc w:val="right"/>
              <w:rPr>
                <w:b/>
                <w:i/>
              </w:rPr>
            </w:pPr>
            <w:r w:rsidRPr="002226EA">
              <w:rPr>
                <w:b/>
                <w:i/>
              </w:rPr>
              <w:t>0,0</w:t>
            </w:r>
          </w:p>
        </w:tc>
      </w:tr>
      <w:tr w:rsidR="0049020B" w:rsidRPr="0049020B" w:rsidTr="00DB79E3">
        <w:tc>
          <w:tcPr>
            <w:tcW w:w="7655" w:type="dxa"/>
            <w:shd w:val="clear" w:color="auto" w:fill="D9D9D9" w:themeFill="background1" w:themeFillShade="D9"/>
            <w:vAlign w:val="center"/>
          </w:tcPr>
          <w:p w:rsidR="00CE5606" w:rsidRPr="0049020B" w:rsidRDefault="00CE5606" w:rsidP="00CE5606">
            <w:pPr>
              <w:pStyle w:val="af"/>
              <w:ind w:left="0"/>
              <w:jc w:val="both"/>
              <w:rPr>
                <w:b/>
              </w:rPr>
            </w:pPr>
            <w:r w:rsidRPr="0049020B">
              <w:rPr>
                <w:b/>
              </w:rPr>
              <w:t>РАСХОДЫ</w:t>
            </w:r>
          </w:p>
        </w:tc>
        <w:tc>
          <w:tcPr>
            <w:tcW w:w="946" w:type="dxa"/>
            <w:shd w:val="clear" w:color="auto" w:fill="D9D9D9" w:themeFill="background1" w:themeFillShade="D9"/>
            <w:vAlign w:val="center"/>
          </w:tcPr>
          <w:p w:rsidR="00CE5606" w:rsidRPr="0049020B" w:rsidRDefault="00E1243E" w:rsidP="00CE5606">
            <w:pPr>
              <w:pStyle w:val="af"/>
              <w:ind w:left="0"/>
              <w:jc w:val="center"/>
              <w:rPr>
                <w:b/>
              </w:rPr>
            </w:pPr>
            <w:r w:rsidRPr="0049020B">
              <w:rPr>
                <w:b/>
              </w:rPr>
              <w:t>200</w:t>
            </w:r>
          </w:p>
        </w:tc>
        <w:tc>
          <w:tcPr>
            <w:tcW w:w="1428" w:type="dxa"/>
            <w:shd w:val="clear" w:color="auto" w:fill="D9D9D9" w:themeFill="background1" w:themeFillShade="D9"/>
            <w:vAlign w:val="center"/>
          </w:tcPr>
          <w:p w:rsidR="00CE5606" w:rsidRPr="0049020B" w:rsidRDefault="00FD5627" w:rsidP="00CE5606">
            <w:pPr>
              <w:pStyle w:val="af"/>
              <w:ind w:left="0"/>
              <w:jc w:val="right"/>
              <w:rPr>
                <w:b/>
              </w:rPr>
            </w:pPr>
            <w:r>
              <w:rPr>
                <w:b/>
              </w:rPr>
              <w:t>94 785,1</w:t>
            </w:r>
          </w:p>
        </w:tc>
      </w:tr>
      <w:tr w:rsidR="0049020B" w:rsidRPr="0049020B" w:rsidTr="00DB79E3">
        <w:tc>
          <w:tcPr>
            <w:tcW w:w="7655" w:type="dxa"/>
            <w:shd w:val="clear" w:color="auto" w:fill="F2F2F2" w:themeFill="background1" w:themeFillShade="F2"/>
            <w:vAlign w:val="center"/>
          </w:tcPr>
          <w:p w:rsidR="00CE5606" w:rsidRPr="0049020B" w:rsidRDefault="00E1243E" w:rsidP="00CE5606">
            <w:pPr>
              <w:pStyle w:val="af"/>
              <w:ind w:left="0"/>
              <w:jc w:val="both"/>
              <w:rPr>
                <w:b/>
                <w:i/>
              </w:rPr>
            </w:pPr>
            <w:r w:rsidRPr="0049020B">
              <w:rPr>
                <w:b/>
                <w:i/>
              </w:rPr>
              <w:t>Оплата труда и начисления на выплаты по оплате труда</w:t>
            </w:r>
          </w:p>
        </w:tc>
        <w:tc>
          <w:tcPr>
            <w:tcW w:w="946" w:type="dxa"/>
            <w:shd w:val="clear" w:color="auto" w:fill="F2F2F2" w:themeFill="background1" w:themeFillShade="F2"/>
            <w:vAlign w:val="center"/>
          </w:tcPr>
          <w:p w:rsidR="00CE5606" w:rsidRPr="0049020B" w:rsidRDefault="00E1243E" w:rsidP="00CE5606">
            <w:pPr>
              <w:pStyle w:val="af"/>
              <w:ind w:left="0"/>
              <w:jc w:val="center"/>
              <w:rPr>
                <w:b/>
                <w:i/>
              </w:rPr>
            </w:pPr>
            <w:r w:rsidRPr="0049020B">
              <w:rPr>
                <w:b/>
                <w:i/>
              </w:rPr>
              <w:t>210</w:t>
            </w:r>
          </w:p>
        </w:tc>
        <w:tc>
          <w:tcPr>
            <w:tcW w:w="1428" w:type="dxa"/>
            <w:shd w:val="clear" w:color="auto" w:fill="F2F2F2" w:themeFill="background1" w:themeFillShade="F2"/>
            <w:vAlign w:val="center"/>
          </w:tcPr>
          <w:p w:rsidR="00CE5606" w:rsidRPr="0049020B" w:rsidRDefault="00FD5627" w:rsidP="00CE5606">
            <w:pPr>
              <w:pStyle w:val="af"/>
              <w:ind w:left="0"/>
              <w:jc w:val="right"/>
              <w:rPr>
                <w:b/>
                <w:i/>
              </w:rPr>
            </w:pPr>
            <w:r>
              <w:rPr>
                <w:b/>
                <w:i/>
              </w:rPr>
              <w:t>22 333,9</w:t>
            </w:r>
          </w:p>
        </w:tc>
      </w:tr>
      <w:tr w:rsidR="0049020B" w:rsidRPr="0049020B" w:rsidTr="00DB79E3">
        <w:tc>
          <w:tcPr>
            <w:tcW w:w="7655" w:type="dxa"/>
            <w:vAlign w:val="center"/>
          </w:tcPr>
          <w:p w:rsidR="00E1243E" w:rsidRPr="0049020B" w:rsidRDefault="00E1243E" w:rsidP="00E1243E">
            <w:pPr>
              <w:pStyle w:val="af"/>
              <w:numPr>
                <w:ilvl w:val="0"/>
                <w:numId w:val="41"/>
              </w:numPr>
              <w:jc w:val="both"/>
              <w:rPr>
                <w:i/>
              </w:rPr>
            </w:pPr>
            <w:r w:rsidRPr="0049020B">
              <w:rPr>
                <w:i/>
              </w:rPr>
              <w:t>заработная плата</w:t>
            </w:r>
          </w:p>
        </w:tc>
        <w:tc>
          <w:tcPr>
            <w:tcW w:w="946" w:type="dxa"/>
            <w:vAlign w:val="center"/>
          </w:tcPr>
          <w:p w:rsidR="00E1243E" w:rsidRPr="0049020B" w:rsidRDefault="00E1243E" w:rsidP="00CE5606">
            <w:pPr>
              <w:pStyle w:val="af"/>
              <w:ind w:left="0"/>
              <w:jc w:val="center"/>
              <w:rPr>
                <w:i/>
              </w:rPr>
            </w:pPr>
            <w:r w:rsidRPr="0049020B">
              <w:rPr>
                <w:i/>
              </w:rPr>
              <w:t>211</w:t>
            </w:r>
          </w:p>
        </w:tc>
        <w:tc>
          <w:tcPr>
            <w:tcW w:w="1428" w:type="dxa"/>
            <w:vAlign w:val="center"/>
          </w:tcPr>
          <w:p w:rsidR="00E1243E" w:rsidRPr="0049020B" w:rsidRDefault="00FD5627" w:rsidP="00CE5606">
            <w:pPr>
              <w:pStyle w:val="af"/>
              <w:ind w:left="0"/>
              <w:jc w:val="right"/>
              <w:rPr>
                <w:i/>
              </w:rPr>
            </w:pPr>
            <w:r>
              <w:rPr>
                <w:i/>
              </w:rPr>
              <w:t>17 214,7</w:t>
            </w:r>
          </w:p>
        </w:tc>
      </w:tr>
      <w:tr w:rsidR="0049020B" w:rsidRPr="0049020B" w:rsidTr="00DB79E3">
        <w:tc>
          <w:tcPr>
            <w:tcW w:w="7655" w:type="dxa"/>
            <w:vAlign w:val="center"/>
          </w:tcPr>
          <w:p w:rsidR="00E1243E" w:rsidRPr="0049020B" w:rsidRDefault="00E1243E" w:rsidP="00E1243E">
            <w:pPr>
              <w:pStyle w:val="af"/>
              <w:numPr>
                <w:ilvl w:val="0"/>
                <w:numId w:val="41"/>
              </w:numPr>
              <w:jc w:val="both"/>
              <w:rPr>
                <w:i/>
              </w:rPr>
            </w:pPr>
            <w:r w:rsidRPr="0049020B">
              <w:rPr>
                <w:i/>
              </w:rPr>
              <w:t>начисления на выплаты по оплате труда</w:t>
            </w:r>
          </w:p>
        </w:tc>
        <w:tc>
          <w:tcPr>
            <w:tcW w:w="946" w:type="dxa"/>
            <w:vAlign w:val="center"/>
          </w:tcPr>
          <w:p w:rsidR="00E1243E" w:rsidRPr="0049020B" w:rsidRDefault="00E1243E" w:rsidP="00CE5606">
            <w:pPr>
              <w:pStyle w:val="af"/>
              <w:ind w:left="0"/>
              <w:jc w:val="center"/>
              <w:rPr>
                <w:i/>
              </w:rPr>
            </w:pPr>
            <w:r w:rsidRPr="0049020B">
              <w:rPr>
                <w:i/>
              </w:rPr>
              <w:t>213</w:t>
            </w:r>
          </w:p>
        </w:tc>
        <w:tc>
          <w:tcPr>
            <w:tcW w:w="1428" w:type="dxa"/>
            <w:vAlign w:val="center"/>
          </w:tcPr>
          <w:p w:rsidR="00E1243E" w:rsidRPr="0049020B" w:rsidRDefault="00FD5627" w:rsidP="00CE5606">
            <w:pPr>
              <w:pStyle w:val="af"/>
              <w:ind w:left="0"/>
              <w:jc w:val="right"/>
              <w:rPr>
                <w:i/>
              </w:rPr>
            </w:pPr>
            <w:r>
              <w:rPr>
                <w:i/>
              </w:rPr>
              <w:t>5 119,2</w:t>
            </w:r>
          </w:p>
        </w:tc>
      </w:tr>
      <w:tr w:rsidR="0049020B" w:rsidRPr="0049020B" w:rsidTr="00DB79E3">
        <w:tc>
          <w:tcPr>
            <w:tcW w:w="7655" w:type="dxa"/>
            <w:shd w:val="clear" w:color="auto" w:fill="F2F2F2" w:themeFill="background1" w:themeFillShade="F2"/>
            <w:vAlign w:val="center"/>
          </w:tcPr>
          <w:p w:rsidR="00E1243E" w:rsidRPr="0049020B" w:rsidRDefault="00E1243E" w:rsidP="00CE5606">
            <w:pPr>
              <w:pStyle w:val="af"/>
              <w:ind w:left="0"/>
              <w:jc w:val="both"/>
              <w:rPr>
                <w:b/>
                <w:i/>
              </w:rPr>
            </w:pPr>
            <w:r w:rsidRPr="0049020B">
              <w:rPr>
                <w:b/>
                <w:i/>
              </w:rPr>
              <w:t>Оплата работ, услуг</w:t>
            </w:r>
          </w:p>
        </w:tc>
        <w:tc>
          <w:tcPr>
            <w:tcW w:w="946" w:type="dxa"/>
            <w:shd w:val="clear" w:color="auto" w:fill="F2F2F2" w:themeFill="background1" w:themeFillShade="F2"/>
            <w:vAlign w:val="center"/>
          </w:tcPr>
          <w:p w:rsidR="00E1243E" w:rsidRPr="0049020B" w:rsidRDefault="00E1243E" w:rsidP="00CE5606">
            <w:pPr>
              <w:pStyle w:val="af"/>
              <w:ind w:left="0"/>
              <w:jc w:val="center"/>
              <w:rPr>
                <w:b/>
                <w:i/>
              </w:rPr>
            </w:pPr>
            <w:r w:rsidRPr="0049020B">
              <w:rPr>
                <w:b/>
                <w:i/>
              </w:rPr>
              <w:t>220</w:t>
            </w:r>
          </w:p>
        </w:tc>
        <w:tc>
          <w:tcPr>
            <w:tcW w:w="1428" w:type="dxa"/>
            <w:shd w:val="clear" w:color="auto" w:fill="F2F2F2" w:themeFill="background1" w:themeFillShade="F2"/>
            <w:vAlign w:val="center"/>
          </w:tcPr>
          <w:p w:rsidR="00E1243E" w:rsidRPr="0049020B" w:rsidRDefault="00FD5627" w:rsidP="00CE5606">
            <w:pPr>
              <w:pStyle w:val="af"/>
              <w:ind w:left="0"/>
              <w:jc w:val="right"/>
              <w:rPr>
                <w:b/>
                <w:i/>
              </w:rPr>
            </w:pPr>
            <w:r>
              <w:rPr>
                <w:b/>
                <w:i/>
              </w:rPr>
              <w:t>1</w:t>
            </w:r>
            <w:r w:rsidR="009110EB">
              <w:rPr>
                <w:b/>
                <w:i/>
              </w:rPr>
              <w:t> </w:t>
            </w:r>
            <w:r>
              <w:rPr>
                <w:b/>
                <w:i/>
              </w:rPr>
              <w:t>29</w:t>
            </w:r>
            <w:r w:rsidR="009110EB">
              <w:rPr>
                <w:b/>
                <w:i/>
              </w:rPr>
              <w:t>4,0</w:t>
            </w:r>
          </w:p>
        </w:tc>
      </w:tr>
      <w:tr w:rsidR="0049020B" w:rsidRPr="0049020B" w:rsidTr="00DB79E3">
        <w:tc>
          <w:tcPr>
            <w:tcW w:w="7655" w:type="dxa"/>
            <w:vAlign w:val="center"/>
          </w:tcPr>
          <w:p w:rsidR="00E1243E" w:rsidRPr="0049020B" w:rsidRDefault="00E1243E" w:rsidP="00E1243E">
            <w:pPr>
              <w:pStyle w:val="af"/>
              <w:numPr>
                <w:ilvl w:val="0"/>
                <w:numId w:val="42"/>
              </w:numPr>
              <w:jc w:val="both"/>
              <w:rPr>
                <w:i/>
              </w:rPr>
            </w:pPr>
            <w:r w:rsidRPr="0049020B">
              <w:rPr>
                <w:i/>
              </w:rPr>
              <w:t>услуги связи</w:t>
            </w:r>
          </w:p>
        </w:tc>
        <w:tc>
          <w:tcPr>
            <w:tcW w:w="946" w:type="dxa"/>
            <w:vAlign w:val="center"/>
          </w:tcPr>
          <w:p w:rsidR="00E1243E" w:rsidRPr="0049020B" w:rsidRDefault="00E1243E" w:rsidP="00CE5606">
            <w:pPr>
              <w:pStyle w:val="af"/>
              <w:ind w:left="0"/>
              <w:jc w:val="center"/>
              <w:rPr>
                <w:i/>
              </w:rPr>
            </w:pPr>
            <w:r w:rsidRPr="0049020B">
              <w:rPr>
                <w:i/>
              </w:rPr>
              <w:t>221</w:t>
            </w:r>
          </w:p>
        </w:tc>
        <w:tc>
          <w:tcPr>
            <w:tcW w:w="1428" w:type="dxa"/>
            <w:vAlign w:val="center"/>
          </w:tcPr>
          <w:p w:rsidR="00E1243E" w:rsidRPr="0049020B" w:rsidRDefault="009110EB" w:rsidP="002226EA">
            <w:pPr>
              <w:pStyle w:val="af"/>
              <w:ind w:left="0"/>
              <w:jc w:val="right"/>
              <w:rPr>
                <w:i/>
              </w:rPr>
            </w:pPr>
            <w:r>
              <w:rPr>
                <w:i/>
              </w:rPr>
              <w:t>324,</w:t>
            </w:r>
            <w:r w:rsidR="002226EA">
              <w:rPr>
                <w:i/>
              </w:rPr>
              <w:t>4</w:t>
            </w:r>
          </w:p>
        </w:tc>
      </w:tr>
      <w:tr w:rsidR="0049020B" w:rsidRPr="0049020B" w:rsidTr="00DB79E3">
        <w:tc>
          <w:tcPr>
            <w:tcW w:w="7655" w:type="dxa"/>
            <w:vAlign w:val="center"/>
          </w:tcPr>
          <w:p w:rsidR="00E1243E" w:rsidRPr="0049020B" w:rsidRDefault="00E1243E" w:rsidP="00E1243E">
            <w:pPr>
              <w:pStyle w:val="af"/>
              <w:numPr>
                <w:ilvl w:val="0"/>
                <w:numId w:val="42"/>
              </w:numPr>
              <w:jc w:val="both"/>
              <w:rPr>
                <w:i/>
              </w:rPr>
            </w:pPr>
            <w:r w:rsidRPr="0049020B">
              <w:rPr>
                <w:i/>
              </w:rPr>
              <w:t>коммунальные услуги</w:t>
            </w:r>
          </w:p>
        </w:tc>
        <w:tc>
          <w:tcPr>
            <w:tcW w:w="946" w:type="dxa"/>
            <w:vAlign w:val="center"/>
          </w:tcPr>
          <w:p w:rsidR="00E1243E" w:rsidRPr="0049020B" w:rsidRDefault="00E1243E" w:rsidP="00CE5606">
            <w:pPr>
              <w:pStyle w:val="af"/>
              <w:ind w:left="0"/>
              <w:jc w:val="center"/>
              <w:rPr>
                <w:i/>
              </w:rPr>
            </w:pPr>
            <w:r w:rsidRPr="0049020B">
              <w:rPr>
                <w:i/>
              </w:rPr>
              <w:t>223</w:t>
            </w:r>
          </w:p>
        </w:tc>
        <w:tc>
          <w:tcPr>
            <w:tcW w:w="1428" w:type="dxa"/>
            <w:vAlign w:val="center"/>
          </w:tcPr>
          <w:p w:rsidR="00E1243E" w:rsidRPr="0049020B" w:rsidRDefault="009110EB" w:rsidP="00CE5606">
            <w:pPr>
              <w:pStyle w:val="af"/>
              <w:ind w:left="0"/>
              <w:jc w:val="right"/>
              <w:rPr>
                <w:i/>
              </w:rPr>
            </w:pPr>
            <w:r>
              <w:rPr>
                <w:i/>
              </w:rPr>
              <w:t>483,5</w:t>
            </w:r>
          </w:p>
        </w:tc>
      </w:tr>
      <w:tr w:rsidR="0049020B" w:rsidRPr="0049020B" w:rsidTr="00DB79E3">
        <w:tc>
          <w:tcPr>
            <w:tcW w:w="7655" w:type="dxa"/>
            <w:vAlign w:val="center"/>
          </w:tcPr>
          <w:p w:rsidR="00E1243E" w:rsidRPr="0049020B" w:rsidRDefault="00E1243E" w:rsidP="00E1243E">
            <w:pPr>
              <w:pStyle w:val="af"/>
              <w:numPr>
                <w:ilvl w:val="0"/>
                <w:numId w:val="42"/>
              </w:numPr>
              <w:jc w:val="both"/>
              <w:rPr>
                <w:i/>
              </w:rPr>
            </w:pPr>
            <w:r w:rsidRPr="0049020B">
              <w:rPr>
                <w:i/>
              </w:rPr>
              <w:t>работы, услуги по содержанию имущества</w:t>
            </w:r>
          </w:p>
        </w:tc>
        <w:tc>
          <w:tcPr>
            <w:tcW w:w="946" w:type="dxa"/>
            <w:vAlign w:val="center"/>
          </w:tcPr>
          <w:p w:rsidR="00E1243E" w:rsidRPr="0049020B" w:rsidRDefault="00E1243E" w:rsidP="00E1243E">
            <w:pPr>
              <w:pStyle w:val="af"/>
              <w:ind w:left="0"/>
              <w:jc w:val="center"/>
              <w:rPr>
                <w:i/>
              </w:rPr>
            </w:pPr>
            <w:r w:rsidRPr="0049020B">
              <w:rPr>
                <w:i/>
              </w:rPr>
              <w:t>225</w:t>
            </w:r>
          </w:p>
        </w:tc>
        <w:tc>
          <w:tcPr>
            <w:tcW w:w="1428" w:type="dxa"/>
            <w:vAlign w:val="center"/>
          </w:tcPr>
          <w:p w:rsidR="00E1243E" w:rsidRPr="0049020B" w:rsidRDefault="009110EB" w:rsidP="00CE5606">
            <w:pPr>
              <w:pStyle w:val="af"/>
              <w:ind w:left="0"/>
              <w:jc w:val="right"/>
              <w:rPr>
                <w:i/>
              </w:rPr>
            </w:pPr>
            <w:r>
              <w:rPr>
                <w:i/>
              </w:rPr>
              <w:t>101,9</w:t>
            </w:r>
          </w:p>
        </w:tc>
      </w:tr>
      <w:tr w:rsidR="0049020B" w:rsidRPr="0049020B" w:rsidTr="00DB79E3">
        <w:tc>
          <w:tcPr>
            <w:tcW w:w="7655" w:type="dxa"/>
            <w:vAlign w:val="center"/>
          </w:tcPr>
          <w:p w:rsidR="00CE5606" w:rsidRPr="0049020B" w:rsidRDefault="00E1243E" w:rsidP="00E1243E">
            <w:pPr>
              <w:pStyle w:val="af"/>
              <w:numPr>
                <w:ilvl w:val="0"/>
                <w:numId w:val="42"/>
              </w:numPr>
              <w:jc w:val="both"/>
              <w:rPr>
                <w:i/>
              </w:rPr>
            </w:pPr>
            <w:r w:rsidRPr="0049020B">
              <w:rPr>
                <w:i/>
              </w:rPr>
              <w:t>прочие работы, услуги</w:t>
            </w:r>
          </w:p>
        </w:tc>
        <w:tc>
          <w:tcPr>
            <w:tcW w:w="946" w:type="dxa"/>
            <w:vAlign w:val="center"/>
          </w:tcPr>
          <w:p w:rsidR="00CE5606" w:rsidRPr="0049020B" w:rsidRDefault="00E1243E" w:rsidP="00E1243E">
            <w:pPr>
              <w:pStyle w:val="af"/>
              <w:ind w:left="0"/>
              <w:jc w:val="center"/>
              <w:rPr>
                <w:i/>
              </w:rPr>
            </w:pPr>
            <w:r w:rsidRPr="0049020B">
              <w:rPr>
                <w:i/>
              </w:rPr>
              <w:t>226</w:t>
            </w:r>
          </w:p>
        </w:tc>
        <w:tc>
          <w:tcPr>
            <w:tcW w:w="1428" w:type="dxa"/>
            <w:vAlign w:val="center"/>
          </w:tcPr>
          <w:p w:rsidR="00CE5606" w:rsidRPr="0049020B" w:rsidRDefault="009110EB" w:rsidP="00CE5606">
            <w:pPr>
              <w:pStyle w:val="af"/>
              <w:ind w:left="0"/>
              <w:jc w:val="right"/>
              <w:rPr>
                <w:i/>
              </w:rPr>
            </w:pPr>
            <w:r>
              <w:rPr>
                <w:i/>
              </w:rPr>
              <w:t>361,1</w:t>
            </w:r>
          </w:p>
        </w:tc>
      </w:tr>
      <w:tr w:rsidR="0049020B" w:rsidRPr="0049020B" w:rsidTr="00DB79E3">
        <w:tc>
          <w:tcPr>
            <w:tcW w:w="7655" w:type="dxa"/>
            <w:vAlign w:val="center"/>
          </w:tcPr>
          <w:p w:rsidR="00E1243E" w:rsidRPr="0049020B" w:rsidRDefault="00E1243E" w:rsidP="00E1243E">
            <w:pPr>
              <w:pStyle w:val="af"/>
              <w:numPr>
                <w:ilvl w:val="0"/>
                <w:numId w:val="42"/>
              </w:numPr>
              <w:jc w:val="both"/>
              <w:rPr>
                <w:i/>
              </w:rPr>
            </w:pPr>
            <w:r w:rsidRPr="0049020B">
              <w:rPr>
                <w:i/>
              </w:rPr>
              <w:t>страхование</w:t>
            </w:r>
          </w:p>
        </w:tc>
        <w:tc>
          <w:tcPr>
            <w:tcW w:w="946" w:type="dxa"/>
            <w:vAlign w:val="center"/>
          </w:tcPr>
          <w:p w:rsidR="00E1243E" w:rsidRPr="0049020B" w:rsidRDefault="00E1243E" w:rsidP="00CE5606">
            <w:pPr>
              <w:pStyle w:val="af"/>
              <w:ind w:left="0"/>
              <w:jc w:val="center"/>
              <w:rPr>
                <w:i/>
              </w:rPr>
            </w:pPr>
            <w:r w:rsidRPr="0049020B">
              <w:rPr>
                <w:i/>
              </w:rPr>
              <w:t>227</w:t>
            </w:r>
          </w:p>
        </w:tc>
        <w:tc>
          <w:tcPr>
            <w:tcW w:w="1428" w:type="dxa"/>
            <w:vAlign w:val="center"/>
          </w:tcPr>
          <w:p w:rsidR="00E1243E" w:rsidRPr="0049020B" w:rsidRDefault="009110EB" w:rsidP="00CE5606">
            <w:pPr>
              <w:pStyle w:val="af"/>
              <w:ind w:left="0"/>
              <w:jc w:val="right"/>
              <w:rPr>
                <w:i/>
              </w:rPr>
            </w:pPr>
            <w:r>
              <w:rPr>
                <w:i/>
              </w:rPr>
              <w:t>23,1</w:t>
            </w:r>
          </w:p>
        </w:tc>
      </w:tr>
      <w:tr w:rsidR="0049020B" w:rsidRPr="0049020B" w:rsidTr="00DB79E3">
        <w:tc>
          <w:tcPr>
            <w:tcW w:w="7655" w:type="dxa"/>
            <w:shd w:val="clear" w:color="auto" w:fill="F2F2F2" w:themeFill="background1" w:themeFillShade="F2"/>
            <w:vAlign w:val="center"/>
          </w:tcPr>
          <w:p w:rsidR="00E1243E" w:rsidRPr="0049020B" w:rsidRDefault="00EF5E6E" w:rsidP="00CE5606">
            <w:pPr>
              <w:pStyle w:val="af"/>
              <w:ind w:left="0"/>
              <w:jc w:val="both"/>
              <w:rPr>
                <w:b/>
                <w:i/>
              </w:rPr>
            </w:pPr>
            <w:r w:rsidRPr="0049020B">
              <w:rPr>
                <w:b/>
                <w:i/>
              </w:rPr>
              <w:t>Обслуживание государственного (муниципального) долга</w:t>
            </w:r>
          </w:p>
        </w:tc>
        <w:tc>
          <w:tcPr>
            <w:tcW w:w="946" w:type="dxa"/>
            <w:shd w:val="clear" w:color="auto" w:fill="F2F2F2" w:themeFill="background1" w:themeFillShade="F2"/>
            <w:vAlign w:val="center"/>
          </w:tcPr>
          <w:p w:rsidR="00E1243E" w:rsidRPr="0049020B" w:rsidRDefault="00EF5E6E" w:rsidP="00CE5606">
            <w:pPr>
              <w:pStyle w:val="af"/>
              <w:ind w:left="0"/>
              <w:jc w:val="center"/>
              <w:rPr>
                <w:b/>
                <w:i/>
              </w:rPr>
            </w:pPr>
            <w:r w:rsidRPr="0049020B">
              <w:rPr>
                <w:b/>
                <w:i/>
              </w:rPr>
              <w:t>230</w:t>
            </w:r>
          </w:p>
        </w:tc>
        <w:tc>
          <w:tcPr>
            <w:tcW w:w="1428" w:type="dxa"/>
            <w:shd w:val="clear" w:color="auto" w:fill="F2F2F2" w:themeFill="background1" w:themeFillShade="F2"/>
            <w:vAlign w:val="center"/>
          </w:tcPr>
          <w:p w:rsidR="00E1243E" w:rsidRPr="0049020B" w:rsidRDefault="009110EB" w:rsidP="00087DA2">
            <w:pPr>
              <w:pStyle w:val="af"/>
              <w:ind w:left="0"/>
              <w:jc w:val="right"/>
              <w:rPr>
                <w:b/>
                <w:i/>
              </w:rPr>
            </w:pPr>
            <w:r>
              <w:rPr>
                <w:b/>
                <w:i/>
              </w:rPr>
              <w:t>24 777,3</w:t>
            </w:r>
          </w:p>
        </w:tc>
      </w:tr>
      <w:tr w:rsidR="0049020B" w:rsidRPr="0049020B" w:rsidTr="00DB79E3">
        <w:tc>
          <w:tcPr>
            <w:tcW w:w="7655" w:type="dxa"/>
            <w:shd w:val="clear" w:color="auto" w:fill="F2F2F2" w:themeFill="background1" w:themeFillShade="F2"/>
            <w:vAlign w:val="center"/>
          </w:tcPr>
          <w:p w:rsidR="00E1243E" w:rsidRPr="0049020B" w:rsidRDefault="00EF5E6E" w:rsidP="00CE5606">
            <w:pPr>
              <w:pStyle w:val="af"/>
              <w:ind w:left="0"/>
              <w:jc w:val="both"/>
              <w:rPr>
                <w:b/>
                <w:i/>
              </w:rPr>
            </w:pPr>
            <w:r w:rsidRPr="0049020B">
              <w:rPr>
                <w:b/>
                <w:i/>
              </w:rPr>
              <w:t>Безвозмездные перечисления текущего характера организациям</w:t>
            </w:r>
          </w:p>
        </w:tc>
        <w:tc>
          <w:tcPr>
            <w:tcW w:w="946" w:type="dxa"/>
            <w:shd w:val="clear" w:color="auto" w:fill="F2F2F2" w:themeFill="background1" w:themeFillShade="F2"/>
            <w:vAlign w:val="center"/>
          </w:tcPr>
          <w:p w:rsidR="00E1243E" w:rsidRPr="0049020B" w:rsidRDefault="00EF5E6E" w:rsidP="00CE5606">
            <w:pPr>
              <w:pStyle w:val="af"/>
              <w:ind w:left="0"/>
              <w:jc w:val="center"/>
              <w:rPr>
                <w:b/>
                <w:i/>
              </w:rPr>
            </w:pPr>
            <w:r w:rsidRPr="0049020B">
              <w:rPr>
                <w:b/>
                <w:i/>
              </w:rPr>
              <w:t>240</w:t>
            </w:r>
          </w:p>
        </w:tc>
        <w:tc>
          <w:tcPr>
            <w:tcW w:w="1428" w:type="dxa"/>
            <w:shd w:val="clear" w:color="auto" w:fill="F2F2F2" w:themeFill="background1" w:themeFillShade="F2"/>
            <w:vAlign w:val="center"/>
          </w:tcPr>
          <w:p w:rsidR="00E1243E" w:rsidRPr="0049020B" w:rsidRDefault="00A72B7C" w:rsidP="00CE5606">
            <w:pPr>
              <w:pStyle w:val="af"/>
              <w:ind w:left="0"/>
              <w:jc w:val="right"/>
              <w:rPr>
                <w:b/>
                <w:i/>
              </w:rPr>
            </w:pPr>
            <w:r w:rsidRPr="0049020B">
              <w:rPr>
                <w:b/>
                <w:i/>
              </w:rPr>
              <w:t>0,0</w:t>
            </w:r>
          </w:p>
        </w:tc>
      </w:tr>
      <w:tr w:rsidR="0049020B" w:rsidRPr="0049020B" w:rsidTr="00DB79E3">
        <w:tc>
          <w:tcPr>
            <w:tcW w:w="7655" w:type="dxa"/>
            <w:shd w:val="clear" w:color="auto" w:fill="F2F2F2" w:themeFill="background1" w:themeFillShade="F2"/>
            <w:vAlign w:val="center"/>
          </w:tcPr>
          <w:p w:rsidR="00EF5E6E" w:rsidRPr="0049020B" w:rsidRDefault="00EF5E6E" w:rsidP="00CE5606">
            <w:pPr>
              <w:pStyle w:val="af"/>
              <w:ind w:left="0"/>
              <w:jc w:val="both"/>
              <w:rPr>
                <w:b/>
                <w:i/>
              </w:rPr>
            </w:pPr>
            <w:r w:rsidRPr="0049020B">
              <w:rPr>
                <w:b/>
                <w:i/>
              </w:rPr>
              <w:t>Безвозмездные перечисления бюджетам</w:t>
            </w:r>
          </w:p>
        </w:tc>
        <w:tc>
          <w:tcPr>
            <w:tcW w:w="946" w:type="dxa"/>
            <w:shd w:val="clear" w:color="auto" w:fill="F2F2F2" w:themeFill="background1" w:themeFillShade="F2"/>
            <w:vAlign w:val="center"/>
          </w:tcPr>
          <w:p w:rsidR="00EF5E6E" w:rsidRPr="0049020B" w:rsidRDefault="00EF5E6E" w:rsidP="00CE5606">
            <w:pPr>
              <w:pStyle w:val="af"/>
              <w:ind w:left="0"/>
              <w:jc w:val="center"/>
              <w:rPr>
                <w:b/>
                <w:i/>
              </w:rPr>
            </w:pPr>
            <w:r w:rsidRPr="0049020B">
              <w:rPr>
                <w:b/>
                <w:i/>
              </w:rPr>
              <w:t>250</w:t>
            </w:r>
          </w:p>
        </w:tc>
        <w:tc>
          <w:tcPr>
            <w:tcW w:w="1428" w:type="dxa"/>
            <w:shd w:val="clear" w:color="auto" w:fill="F2F2F2" w:themeFill="background1" w:themeFillShade="F2"/>
            <w:vAlign w:val="center"/>
          </w:tcPr>
          <w:p w:rsidR="00EF5E6E" w:rsidRPr="0049020B" w:rsidRDefault="009110EB" w:rsidP="00CE5606">
            <w:pPr>
              <w:pStyle w:val="af"/>
              <w:ind w:left="0"/>
              <w:jc w:val="right"/>
              <w:rPr>
                <w:b/>
                <w:i/>
              </w:rPr>
            </w:pPr>
            <w:r>
              <w:rPr>
                <w:b/>
                <w:i/>
              </w:rPr>
              <w:t>44 728,4</w:t>
            </w:r>
          </w:p>
        </w:tc>
      </w:tr>
      <w:tr w:rsidR="0049020B" w:rsidRPr="0049020B" w:rsidTr="00DB79E3">
        <w:tc>
          <w:tcPr>
            <w:tcW w:w="7655" w:type="dxa"/>
            <w:shd w:val="clear" w:color="auto" w:fill="F2F2F2" w:themeFill="background1" w:themeFillShade="F2"/>
            <w:vAlign w:val="center"/>
          </w:tcPr>
          <w:p w:rsidR="00E1243E" w:rsidRPr="0049020B" w:rsidRDefault="00EF5E6E" w:rsidP="00CE5606">
            <w:pPr>
              <w:pStyle w:val="af"/>
              <w:ind w:left="0"/>
              <w:jc w:val="both"/>
              <w:rPr>
                <w:b/>
                <w:i/>
              </w:rPr>
            </w:pPr>
            <w:r w:rsidRPr="0049020B">
              <w:rPr>
                <w:b/>
                <w:i/>
              </w:rPr>
              <w:t>Социальное обеспечение</w:t>
            </w:r>
          </w:p>
        </w:tc>
        <w:tc>
          <w:tcPr>
            <w:tcW w:w="946" w:type="dxa"/>
            <w:shd w:val="clear" w:color="auto" w:fill="F2F2F2" w:themeFill="background1" w:themeFillShade="F2"/>
            <w:vAlign w:val="center"/>
          </w:tcPr>
          <w:p w:rsidR="00E1243E" w:rsidRPr="0049020B" w:rsidRDefault="00EF5E6E" w:rsidP="00CE5606">
            <w:pPr>
              <w:pStyle w:val="af"/>
              <w:ind w:left="0"/>
              <w:jc w:val="center"/>
              <w:rPr>
                <w:b/>
                <w:i/>
              </w:rPr>
            </w:pPr>
            <w:r w:rsidRPr="0049020B">
              <w:rPr>
                <w:b/>
                <w:i/>
              </w:rPr>
              <w:t>260</w:t>
            </w:r>
          </w:p>
        </w:tc>
        <w:tc>
          <w:tcPr>
            <w:tcW w:w="1428" w:type="dxa"/>
            <w:shd w:val="clear" w:color="auto" w:fill="F2F2F2" w:themeFill="background1" w:themeFillShade="F2"/>
            <w:vAlign w:val="center"/>
          </w:tcPr>
          <w:p w:rsidR="00E1243E" w:rsidRPr="0049020B" w:rsidRDefault="009110EB" w:rsidP="00CE5606">
            <w:pPr>
              <w:pStyle w:val="af"/>
              <w:ind w:left="0"/>
              <w:jc w:val="right"/>
              <w:rPr>
                <w:b/>
                <w:i/>
              </w:rPr>
            </w:pPr>
            <w:r>
              <w:rPr>
                <w:b/>
                <w:i/>
              </w:rPr>
              <w:t>209,7</w:t>
            </w:r>
          </w:p>
        </w:tc>
      </w:tr>
      <w:tr w:rsidR="0049020B" w:rsidRPr="0049020B" w:rsidTr="00DB79E3">
        <w:tc>
          <w:tcPr>
            <w:tcW w:w="7655" w:type="dxa"/>
            <w:shd w:val="clear" w:color="auto" w:fill="F2F2F2" w:themeFill="background1" w:themeFillShade="F2"/>
            <w:vAlign w:val="center"/>
          </w:tcPr>
          <w:p w:rsidR="00E1243E" w:rsidRPr="0049020B" w:rsidRDefault="00EF5E6E" w:rsidP="00CE5606">
            <w:pPr>
              <w:pStyle w:val="af"/>
              <w:ind w:left="0"/>
              <w:jc w:val="both"/>
              <w:rPr>
                <w:b/>
                <w:i/>
              </w:rPr>
            </w:pPr>
            <w:r w:rsidRPr="0049020B">
              <w:rPr>
                <w:b/>
                <w:i/>
              </w:rPr>
              <w:t>Расходы по операциям с активами</w:t>
            </w:r>
          </w:p>
        </w:tc>
        <w:tc>
          <w:tcPr>
            <w:tcW w:w="946" w:type="dxa"/>
            <w:shd w:val="clear" w:color="auto" w:fill="F2F2F2" w:themeFill="background1" w:themeFillShade="F2"/>
            <w:vAlign w:val="center"/>
          </w:tcPr>
          <w:p w:rsidR="00E1243E" w:rsidRPr="0049020B" w:rsidRDefault="00EF5E6E" w:rsidP="00CE5606">
            <w:pPr>
              <w:pStyle w:val="af"/>
              <w:ind w:left="0"/>
              <w:jc w:val="center"/>
              <w:rPr>
                <w:b/>
                <w:i/>
              </w:rPr>
            </w:pPr>
            <w:r w:rsidRPr="0049020B">
              <w:rPr>
                <w:b/>
                <w:i/>
              </w:rPr>
              <w:t>270</w:t>
            </w:r>
          </w:p>
        </w:tc>
        <w:tc>
          <w:tcPr>
            <w:tcW w:w="1428" w:type="dxa"/>
            <w:shd w:val="clear" w:color="auto" w:fill="F2F2F2" w:themeFill="background1" w:themeFillShade="F2"/>
            <w:vAlign w:val="center"/>
          </w:tcPr>
          <w:p w:rsidR="00E1243E" w:rsidRPr="0049020B" w:rsidRDefault="009110EB" w:rsidP="00CE5606">
            <w:pPr>
              <w:pStyle w:val="af"/>
              <w:ind w:left="0"/>
              <w:jc w:val="right"/>
              <w:rPr>
                <w:b/>
                <w:i/>
              </w:rPr>
            </w:pPr>
            <w:r>
              <w:rPr>
                <w:b/>
                <w:i/>
              </w:rPr>
              <w:t>1 260,3</w:t>
            </w:r>
          </w:p>
        </w:tc>
      </w:tr>
      <w:tr w:rsidR="0049020B" w:rsidRPr="0049020B" w:rsidTr="00DB79E3">
        <w:tc>
          <w:tcPr>
            <w:tcW w:w="7655" w:type="dxa"/>
            <w:vAlign w:val="center"/>
          </w:tcPr>
          <w:p w:rsidR="00E1243E" w:rsidRPr="0049020B" w:rsidRDefault="00EF5E6E" w:rsidP="00EF5E6E">
            <w:pPr>
              <w:pStyle w:val="af"/>
              <w:numPr>
                <w:ilvl w:val="0"/>
                <w:numId w:val="42"/>
              </w:numPr>
              <w:jc w:val="both"/>
              <w:rPr>
                <w:i/>
              </w:rPr>
            </w:pPr>
            <w:r w:rsidRPr="0049020B">
              <w:rPr>
                <w:i/>
              </w:rPr>
              <w:t>амортизация</w:t>
            </w:r>
          </w:p>
        </w:tc>
        <w:tc>
          <w:tcPr>
            <w:tcW w:w="946" w:type="dxa"/>
            <w:vAlign w:val="center"/>
          </w:tcPr>
          <w:p w:rsidR="00E1243E" w:rsidRPr="0049020B" w:rsidRDefault="00EF5E6E" w:rsidP="00CE5606">
            <w:pPr>
              <w:pStyle w:val="af"/>
              <w:ind w:left="0"/>
              <w:jc w:val="center"/>
              <w:rPr>
                <w:i/>
              </w:rPr>
            </w:pPr>
            <w:r w:rsidRPr="0049020B">
              <w:rPr>
                <w:i/>
              </w:rPr>
              <w:t>271</w:t>
            </w:r>
          </w:p>
        </w:tc>
        <w:tc>
          <w:tcPr>
            <w:tcW w:w="1428" w:type="dxa"/>
            <w:vAlign w:val="center"/>
          </w:tcPr>
          <w:p w:rsidR="00E1243E" w:rsidRPr="0049020B" w:rsidRDefault="009110EB" w:rsidP="00CE5606">
            <w:pPr>
              <w:pStyle w:val="af"/>
              <w:ind w:left="0"/>
              <w:jc w:val="right"/>
              <w:rPr>
                <w:i/>
              </w:rPr>
            </w:pPr>
            <w:r>
              <w:rPr>
                <w:i/>
              </w:rPr>
              <w:t>457,8</w:t>
            </w:r>
          </w:p>
        </w:tc>
      </w:tr>
      <w:tr w:rsidR="0049020B" w:rsidRPr="0049020B" w:rsidTr="00DB79E3">
        <w:tc>
          <w:tcPr>
            <w:tcW w:w="7655" w:type="dxa"/>
            <w:vAlign w:val="center"/>
          </w:tcPr>
          <w:p w:rsidR="00E1243E" w:rsidRPr="0049020B" w:rsidRDefault="00EF5E6E" w:rsidP="00EF5E6E">
            <w:pPr>
              <w:pStyle w:val="af"/>
              <w:numPr>
                <w:ilvl w:val="0"/>
                <w:numId w:val="42"/>
              </w:numPr>
              <w:jc w:val="both"/>
              <w:rPr>
                <w:i/>
              </w:rPr>
            </w:pPr>
            <w:r w:rsidRPr="0049020B">
              <w:rPr>
                <w:i/>
              </w:rPr>
              <w:t>расходование материальных запасов</w:t>
            </w:r>
          </w:p>
        </w:tc>
        <w:tc>
          <w:tcPr>
            <w:tcW w:w="946" w:type="dxa"/>
            <w:vAlign w:val="center"/>
          </w:tcPr>
          <w:p w:rsidR="00E1243E" w:rsidRPr="0049020B" w:rsidRDefault="00EF5E6E" w:rsidP="00CE5606">
            <w:pPr>
              <w:pStyle w:val="af"/>
              <w:ind w:left="0"/>
              <w:jc w:val="center"/>
              <w:rPr>
                <w:i/>
              </w:rPr>
            </w:pPr>
            <w:r w:rsidRPr="0049020B">
              <w:rPr>
                <w:i/>
              </w:rPr>
              <w:t>272</w:t>
            </w:r>
          </w:p>
        </w:tc>
        <w:tc>
          <w:tcPr>
            <w:tcW w:w="1428" w:type="dxa"/>
            <w:vAlign w:val="center"/>
          </w:tcPr>
          <w:p w:rsidR="00E1243E" w:rsidRPr="0049020B" w:rsidRDefault="009110EB" w:rsidP="00CE5606">
            <w:pPr>
              <w:pStyle w:val="af"/>
              <w:ind w:left="0"/>
              <w:jc w:val="right"/>
              <w:rPr>
                <w:i/>
              </w:rPr>
            </w:pPr>
            <w:r>
              <w:rPr>
                <w:i/>
              </w:rPr>
              <w:t>802,3</w:t>
            </w:r>
          </w:p>
        </w:tc>
      </w:tr>
      <w:tr w:rsidR="0049020B" w:rsidRPr="0049020B" w:rsidTr="00DB79E3">
        <w:tc>
          <w:tcPr>
            <w:tcW w:w="7655" w:type="dxa"/>
            <w:shd w:val="clear" w:color="auto" w:fill="F2F2F2" w:themeFill="background1" w:themeFillShade="F2"/>
            <w:vAlign w:val="center"/>
          </w:tcPr>
          <w:p w:rsidR="00E1243E" w:rsidRPr="0049020B" w:rsidRDefault="0028670D" w:rsidP="00CE5606">
            <w:pPr>
              <w:pStyle w:val="af"/>
              <w:ind w:left="0"/>
              <w:jc w:val="both"/>
              <w:rPr>
                <w:b/>
                <w:i/>
              </w:rPr>
            </w:pPr>
            <w:r w:rsidRPr="0049020B">
              <w:rPr>
                <w:b/>
                <w:i/>
              </w:rPr>
              <w:t>Безвозмездные перечисления капитального характера организациям</w:t>
            </w:r>
          </w:p>
        </w:tc>
        <w:tc>
          <w:tcPr>
            <w:tcW w:w="946" w:type="dxa"/>
            <w:shd w:val="clear" w:color="auto" w:fill="F2F2F2" w:themeFill="background1" w:themeFillShade="F2"/>
            <w:vAlign w:val="center"/>
          </w:tcPr>
          <w:p w:rsidR="00E1243E" w:rsidRPr="0049020B" w:rsidRDefault="00EF5E6E" w:rsidP="00CE5606">
            <w:pPr>
              <w:pStyle w:val="af"/>
              <w:ind w:left="0"/>
              <w:jc w:val="center"/>
              <w:rPr>
                <w:b/>
                <w:i/>
              </w:rPr>
            </w:pPr>
            <w:r w:rsidRPr="0049020B">
              <w:rPr>
                <w:b/>
                <w:i/>
              </w:rPr>
              <w:t>280</w:t>
            </w:r>
          </w:p>
        </w:tc>
        <w:tc>
          <w:tcPr>
            <w:tcW w:w="1428" w:type="dxa"/>
            <w:shd w:val="clear" w:color="auto" w:fill="F2F2F2" w:themeFill="background1" w:themeFillShade="F2"/>
            <w:vAlign w:val="center"/>
          </w:tcPr>
          <w:p w:rsidR="00E1243E" w:rsidRPr="0049020B" w:rsidRDefault="00A72B7C" w:rsidP="00CE5606">
            <w:pPr>
              <w:pStyle w:val="af"/>
              <w:ind w:left="0"/>
              <w:jc w:val="right"/>
              <w:rPr>
                <w:b/>
                <w:i/>
              </w:rPr>
            </w:pPr>
            <w:r w:rsidRPr="0049020B">
              <w:rPr>
                <w:b/>
                <w:i/>
              </w:rPr>
              <w:t>0,0</w:t>
            </w:r>
          </w:p>
        </w:tc>
      </w:tr>
      <w:tr w:rsidR="0049020B" w:rsidRPr="0049020B" w:rsidTr="00DB79E3">
        <w:tc>
          <w:tcPr>
            <w:tcW w:w="7655" w:type="dxa"/>
            <w:shd w:val="clear" w:color="auto" w:fill="F2F2F2" w:themeFill="background1" w:themeFillShade="F2"/>
            <w:vAlign w:val="center"/>
          </w:tcPr>
          <w:p w:rsidR="00E1243E" w:rsidRPr="0049020B" w:rsidRDefault="0028670D" w:rsidP="00CE5606">
            <w:pPr>
              <w:pStyle w:val="af"/>
              <w:ind w:left="0"/>
              <w:jc w:val="both"/>
              <w:rPr>
                <w:b/>
                <w:i/>
              </w:rPr>
            </w:pPr>
            <w:r w:rsidRPr="0049020B">
              <w:rPr>
                <w:b/>
                <w:i/>
              </w:rPr>
              <w:t>Прочие расходы</w:t>
            </w:r>
          </w:p>
        </w:tc>
        <w:tc>
          <w:tcPr>
            <w:tcW w:w="946" w:type="dxa"/>
            <w:shd w:val="clear" w:color="auto" w:fill="F2F2F2" w:themeFill="background1" w:themeFillShade="F2"/>
            <w:vAlign w:val="center"/>
          </w:tcPr>
          <w:p w:rsidR="00E1243E" w:rsidRPr="0049020B" w:rsidRDefault="00EF5E6E" w:rsidP="00CE5606">
            <w:pPr>
              <w:pStyle w:val="af"/>
              <w:ind w:left="0"/>
              <w:jc w:val="center"/>
              <w:rPr>
                <w:b/>
                <w:i/>
              </w:rPr>
            </w:pPr>
            <w:r w:rsidRPr="0049020B">
              <w:rPr>
                <w:b/>
                <w:i/>
              </w:rPr>
              <w:t>290</w:t>
            </w:r>
          </w:p>
        </w:tc>
        <w:tc>
          <w:tcPr>
            <w:tcW w:w="1428" w:type="dxa"/>
            <w:shd w:val="clear" w:color="auto" w:fill="F2F2F2" w:themeFill="background1" w:themeFillShade="F2"/>
            <w:vAlign w:val="center"/>
          </w:tcPr>
          <w:p w:rsidR="00E1243E" w:rsidRPr="0049020B" w:rsidRDefault="009110EB" w:rsidP="00CE5606">
            <w:pPr>
              <w:pStyle w:val="af"/>
              <w:ind w:left="0"/>
              <w:jc w:val="right"/>
              <w:rPr>
                <w:b/>
                <w:i/>
              </w:rPr>
            </w:pPr>
            <w:r>
              <w:rPr>
                <w:b/>
                <w:i/>
              </w:rPr>
              <w:t>181,4</w:t>
            </w:r>
          </w:p>
        </w:tc>
      </w:tr>
      <w:tr w:rsidR="0049020B" w:rsidRPr="0049020B" w:rsidTr="00DB79E3">
        <w:tc>
          <w:tcPr>
            <w:tcW w:w="7655" w:type="dxa"/>
            <w:vAlign w:val="center"/>
          </w:tcPr>
          <w:p w:rsidR="00E1243E" w:rsidRPr="0049020B" w:rsidRDefault="0028670D" w:rsidP="0028670D">
            <w:pPr>
              <w:pStyle w:val="af"/>
              <w:numPr>
                <w:ilvl w:val="0"/>
                <w:numId w:val="42"/>
              </w:numPr>
              <w:jc w:val="both"/>
              <w:rPr>
                <w:i/>
              </w:rPr>
            </w:pPr>
            <w:r w:rsidRPr="0049020B">
              <w:rPr>
                <w:i/>
              </w:rPr>
              <w:t>налоги, пошлины и сборы</w:t>
            </w:r>
          </w:p>
        </w:tc>
        <w:tc>
          <w:tcPr>
            <w:tcW w:w="946" w:type="dxa"/>
            <w:vAlign w:val="center"/>
          </w:tcPr>
          <w:p w:rsidR="00E1243E" w:rsidRPr="0049020B" w:rsidRDefault="00EF5E6E" w:rsidP="00CE5606">
            <w:pPr>
              <w:pStyle w:val="af"/>
              <w:ind w:left="0"/>
              <w:jc w:val="center"/>
              <w:rPr>
                <w:i/>
              </w:rPr>
            </w:pPr>
            <w:r w:rsidRPr="0049020B">
              <w:rPr>
                <w:i/>
              </w:rPr>
              <w:t>291</w:t>
            </w:r>
          </w:p>
        </w:tc>
        <w:tc>
          <w:tcPr>
            <w:tcW w:w="1428" w:type="dxa"/>
            <w:vAlign w:val="center"/>
          </w:tcPr>
          <w:p w:rsidR="00E1243E" w:rsidRPr="0049020B" w:rsidRDefault="009110EB" w:rsidP="00EF5E6E">
            <w:pPr>
              <w:pStyle w:val="af"/>
              <w:ind w:left="0"/>
              <w:jc w:val="right"/>
              <w:rPr>
                <w:i/>
              </w:rPr>
            </w:pPr>
            <w:r>
              <w:rPr>
                <w:i/>
              </w:rPr>
              <w:t>101,6</w:t>
            </w:r>
          </w:p>
        </w:tc>
      </w:tr>
      <w:tr w:rsidR="0049020B" w:rsidRPr="0049020B" w:rsidTr="00DB79E3">
        <w:tc>
          <w:tcPr>
            <w:tcW w:w="7655" w:type="dxa"/>
            <w:vAlign w:val="center"/>
          </w:tcPr>
          <w:p w:rsidR="00E1243E" w:rsidRPr="0049020B" w:rsidRDefault="0028670D" w:rsidP="0028670D">
            <w:pPr>
              <w:pStyle w:val="af"/>
              <w:numPr>
                <w:ilvl w:val="0"/>
                <w:numId w:val="42"/>
              </w:numPr>
              <w:jc w:val="both"/>
              <w:rPr>
                <w:i/>
              </w:rPr>
            </w:pPr>
            <w:r w:rsidRPr="0049020B">
              <w:rPr>
                <w:i/>
              </w:rPr>
              <w:t>штрафы за нарушение законодательства о налогах и сборах, законодательства о страховых взносах</w:t>
            </w:r>
          </w:p>
        </w:tc>
        <w:tc>
          <w:tcPr>
            <w:tcW w:w="946" w:type="dxa"/>
            <w:vAlign w:val="center"/>
          </w:tcPr>
          <w:p w:rsidR="00E1243E" w:rsidRPr="0049020B" w:rsidRDefault="00EF5E6E" w:rsidP="00CE5606">
            <w:pPr>
              <w:pStyle w:val="af"/>
              <w:ind w:left="0"/>
              <w:jc w:val="center"/>
              <w:rPr>
                <w:i/>
              </w:rPr>
            </w:pPr>
            <w:r w:rsidRPr="0049020B">
              <w:rPr>
                <w:i/>
              </w:rPr>
              <w:t>292</w:t>
            </w:r>
          </w:p>
        </w:tc>
        <w:tc>
          <w:tcPr>
            <w:tcW w:w="1428" w:type="dxa"/>
            <w:vAlign w:val="center"/>
          </w:tcPr>
          <w:p w:rsidR="00E1243E" w:rsidRPr="0049020B" w:rsidRDefault="009110EB" w:rsidP="00CE5606">
            <w:pPr>
              <w:pStyle w:val="af"/>
              <w:ind w:left="0"/>
              <w:jc w:val="right"/>
              <w:rPr>
                <w:i/>
              </w:rPr>
            </w:pPr>
            <w:r>
              <w:rPr>
                <w:i/>
              </w:rPr>
              <w:t>21,5</w:t>
            </w:r>
          </w:p>
        </w:tc>
      </w:tr>
      <w:tr w:rsidR="0049020B" w:rsidRPr="0049020B" w:rsidTr="00DB79E3">
        <w:tc>
          <w:tcPr>
            <w:tcW w:w="7655" w:type="dxa"/>
            <w:vAlign w:val="center"/>
          </w:tcPr>
          <w:p w:rsidR="00EF5E6E" w:rsidRPr="0049020B" w:rsidRDefault="0028670D" w:rsidP="0028670D">
            <w:pPr>
              <w:pStyle w:val="af"/>
              <w:numPr>
                <w:ilvl w:val="0"/>
                <w:numId w:val="42"/>
              </w:numPr>
              <w:jc w:val="both"/>
              <w:rPr>
                <w:i/>
              </w:rPr>
            </w:pPr>
            <w:r w:rsidRPr="0049020B">
              <w:rPr>
                <w:i/>
              </w:rPr>
              <w:t>штрафы за нарушения законодательства о закупках и нарушение условий контрактов (договоров)</w:t>
            </w:r>
          </w:p>
        </w:tc>
        <w:tc>
          <w:tcPr>
            <w:tcW w:w="946" w:type="dxa"/>
            <w:vAlign w:val="center"/>
          </w:tcPr>
          <w:p w:rsidR="00EF5E6E" w:rsidRPr="0049020B" w:rsidRDefault="00EF5E6E" w:rsidP="00CE5606">
            <w:pPr>
              <w:pStyle w:val="af"/>
              <w:ind w:left="0"/>
              <w:jc w:val="center"/>
              <w:rPr>
                <w:i/>
              </w:rPr>
            </w:pPr>
            <w:r w:rsidRPr="0049020B">
              <w:rPr>
                <w:i/>
              </w:rPr>
              <w:t>293</w:t>
            </w:r>
          </w:p>
        </w:tc>
        <w:tc>
          <w:tcPr>
            <w:tcW w:w="1428" w:type="dxa"/>
            <w:vAlign w:val="center"/>
          </w:tcPr>
          <w:p w:rsidR="00EF5E6E" w:rsidRPr="0049020B" w:rsidRDefault="009110EB" w:rsidP="00EF5E6E">
            <w:pPr>
              <w:pStyle w:val="af"/>
              <w:ind w:left="0"/>
              <w:jc w:val="right"/>
              <w:rPr>
                <w:i/>
              </w:rPr>
            </w:pPr>
            <w:r>
              <w:rPr>
                <w:i/>
              </w:rPr>
              <w:t>1,4</w:t>
            </w:r>
          </w:p>
        </w:tc>
      </w:tr>
      <w:tr w:rsidR="009110EB" w:rsidRPr="0049020B" w:rsidTr="00DB79E3">
        <w:tc>
          <w:tcPr>
            <w:tcW w:w="7655" w:type="dxa"/>
            <w:vAlign w:val="center"/>
          </w:tcPr>
          <w:p w:rsidR="009110EB" w:rsidRPr="0049020B" w:rsidRDefault="009110EB" w:rsidP="0028670D">
            <w:pPr>
              <w:pStyle w:val="af"/>
              <w:numPr>
                <w:ilvl w:val="0"/>
                <w:numId w:val="42"/>
              </w:numPr>
              <w:jc w:val="both"/>
              <w:rPr>
                <w:i/>
              </w:rPr>
            </w:pPr>
            <w:r>
              <w:rPr>
                <w:i/>
              </w:rPr>
              <w:t>другие экономические санкции</w:t>
            </w:r>
          </w:p>
        </w:tc>
        <w:tc>
          <w:tcPr>
            <w:tcW w:w="946" w:type="dxa"/>
            <w:vAlign w:val="center"/>
          </w:tcPr>
          <w:p w:rsidR="009110EB" w:rsidRPr="0049020B" w:rsidRDefault="009110EB" w:rsidP="00CE5606">
            <w:pPr>
              <w:pStyle w:val="af"/>
              <w:ind w:left="0"/>
              <w:jc w:val="center"/>
              <w:rPr>
                <w:i/>
              </w:rPr>
            </w:pPr>
            <w:r>
              <w:rPr>
                <w:i/>
              </w:rPr>
              <w:t>295</w:t>
            </w:r>
          </w:p>
        </w:tc>
        <w:tc>
          <w:tcPr>
            <w:tcW w:w="1428" w:type="dxa"/>
            <w:vAlign w:val="center"/>
          </w:tcPr>
          <w:p w:rsidR="009110EB" w:rsidRDefault="009110EB" w:rsidP="00EF5E6E">
            <w:pPr>
              <w:pStyle w:val="af"/>
              <w:ind w:left="0"/>
              <w:jc w:val="right"/>
              <w:rPr>
                <w:i/>
              </w:rPr>
            </w:pPr>
            <w:r>
              <w:rPr>
                <w:i/>
              </w:rPr>
              <w:t>50,5</w:t>
            </w:r>
          </w:p>
        </w:tc>
      </w:tr>
      <w:tr w:rsidR="009110EB" w:rsidRPr="0049020B" w:rsidTr="00DB79E3">
        <w:tc>
          <w:tcPr>
            <w:tcW w:w="7655" w:type="dxa"/>
            <w:vAlign w:val="center"/>
          </w:tcPr>
          <w:p w:rsidR="009110EB" w:rsidRPr="0049020B" w:rsidRDefault="009110EB" w:rsidP="009110EB">
            <w:pPr>
              <w:pStyle w:val="af"/>
              <w:numPr>
                <w:ilvl w:val="0"/>
                <w:numId w:val="42"/>
              </w:numPr>
              <w:jc w:val="both"/>
              <w:rPr>
                <w:i/>
              </w:rPr>
            </w:pPr>
            <w:r w:rsidRPr="0049020B">
              <w:rPr>
                <w:i/>
              </w:rPr>
              <w:t xml:space="preserve">иные выплаты текущего характера </w:t>
            </w:r>
            <w:r>
              <w:rPr>
                <w:i/>
              </w:rPr>
              <w:t>физическим лицам</w:t>
            </w:r>
          </w:p>
        </w:tc>
        <w:tc>
          <w:tcPr>
            <w:tcW w:w="946" w:type="dxa"/>
            <w:vAlign w:val="center"/>
          </w:tcPr>
          <w:p w:rsidR="009110EB" w:rsidRPr="0049020B" w:rsidRDefault="009110EB" w:rsidP="00CE5606">
            <w:pPr>
              <w:pStyle w:val="af"/>
              <w:ind w:left="0"/>
              <w:jc w:val="center"/>
              <w:rPr>
                <w:i/>
              </w:rPr>
            </w:pPr>
            <w:r>
              <w:rPr>
                <w:i/>
              </w:rPr>
              <w:t>296</w:t>
            </w:r>
          </w:p>
        </w:tc>
        <w:tc>
          <w:tcPr>
            <w:tcW w:w="1428" w:type="dxa"/>
            <w:vAlign w:val="center"/>
          </w:tcPr>
          <w:p w:rsidR="009110EB" w:rsidRDefault="009110EB" w:rsidP="009110EB">
            <w:pPr>
              <w:pStyle w:val="af"/>
              <w:ind w:left="0"/>
              <w:jc w:val="right"/>
              <w:rPr>
                <w:i/>
              </w:rPr>
            </w:pPr>
            <w:r>
              <w:rPr>
                <w:i/>
              </w:rPr>
              <w:t>4,8</w:t>
            </w:r>
          </w:p>
        </w:tc>
      </w:tr>
      <w:tr w:rsidR="0049020B" w:rsidRPr="0049020B" w:rsidTr="00DB79E3">
        <w:tc>
          <w:tcPr>
            <w:tcW w:w="7655" w:type="dxa"/>
            <w:vAlign w:val="center"/>
          </w:tcPr>
          <w:p w:rsidR="00EF5E6E" w:rsidRPr="0049020B" w:rsidRDefault="0028670D" w:rsidP="0028670D">
            <w:pPr>
              <w:pStyle w:val="af"/>
              <w:numPr>
                <w:ilvl w:val="0"/>
                <w:numId w:val="42"/>
              </w:numPr>
              <w:jc w:val="both"/>
              <w:rPr>
                <w:i/>
              </w:rPr>
            </w:pPr>
            <w:r w:rsidRPr="0049020B">
              <w:rPr>
                <w:i/>
              </w:rPr>
              <w:t>иные выплаты текущего характера организациям</w:t>
            </w:r>
          </w:p>
        </w:tc>
        <w:tc>
          <w:tcPr>
            <w:tcW w:w="946" w:type="dxa"/>
            <w:vAlign w:val="center"/>
          </w:tcPr>
          <w:p w:rsidR="00EF5E6E" w:rsidRPr="0049020B" w:rsidRDefault="00EF5E6E" w:rsidP="00CE5606">
            <w:pPr>
              <w:pStyle w:val="af"/>
              <w:ind w:left="0"/>
              <w:jc w:val="center"/>
              <w:rPr>
                <w:i/>
              </w:rPr>
            </w:pPr>
            <w:r w:rsidRPr="0049020B">
              <w:rPr>
                <w:i/>
              </w:rPr>
              <w:t>297</w:t>
            </w:r>
          </w:p>
        </w:tc>
        <w:tc>
          <w:tcPr>
            <w:tcW w:w="1428" w:type="dxa"/>
            <w:vAlign w:val="center"/>
          </w:tcPr>
          <w:p w:rsidR="00EF5E6E" w:rsidRPr="0049020B" w:rsidRDefault="009110EB" w:rsidP="00CE5606">
            <w:pPr>
              <w:pStyle w:val="af"/>
              <w:ind w:left="0"/>
              <w:jc w:val="right"/>
              <w:rPr>
                <w:i/>
              </w:rPr>
            </w:pPr>
            <w:r>
              <w:rPr>
                <w:i/>
              </w:rPr>
              <w:t>1</w:t>
            </w:r>
            <w:r w:rsidR="00A72B7C" w:rsidRPr="0049020B">
              <w:rPr>
                <w:i/>
              </w:rPr>
              <w:t>,6</w:t>
            </w:r>
          </w:p>
        </w:tc>
      </w:tr>
      <w:tr w:rsidR="0049020B" w:rsidRPr="0049020B" w:rsidTr="00DB79E3">
        <w:tc>
          <w:tcPr>
            <w:tcW w:w="7655" w:type="dxa"/>
            <w:shd w:val="clear" w:color="auto" w:fill="BFBFBF" w:themeFill="background1" w:themeFillShade="BF"/>
            <w:vAlign w:val="center"/>
          </w:tcPr>
          <w:p w:rsidR="00EF5E6E" w:rsidRPr="0049020B" w:rsidRDefault="00FB601D" w:rsidP="00087DA2">
            <w:pPr>
              <w:pStyle w:val="af"/>
              <w:ind w:left="0"/>
              <w:jc w:val="both"/>
              <w:rPr>
                <w:b/>
                <w:i/>
              </w:rPr>
            </w:pPr>
            <w:r w:rsidRPr="0049020B">
              <w:rPr>
                <w:b/>
                <w:i/>
              </w:rPr>
              <w:t>ЧИС</w:t>
            </w:r>
            <w:r w:rsidR="00087DA2" w:rsidRPr="0049020B">
              <w:rPr>
                <w:b/>
                <w:i/>
              </w:rPr>
              <w:t>Т</w:t>
            </w:r>
            <w:r w:rsidRPr="0049020B">
              <w:rPr>
                <w:b/>
                <w:i/>
              </w:rPr>
              <w:t>ЫЙ ОПЕРАЦИОННЫЙ РЕЗУЛЬТАТ</w:t>
            </w:r>
          </w:p>
        </w:tc>
        <w:tc>
          <w:tcPr>
            <w:tcW w:w="946" w:type="dxa"/>
            <w:shd w:val="clear" w:color="auto" w:fill="BFBFBF" w:themeFill="background1" w:themeFillShade="BF"/>
            <w:vAlign w:val="center"/>
          </w:tcPr>
          <w:p w:rsidR="00EF5E6E" w:rsidRPr="0049020B" w:rsidRDefault="00EF5E6E" w:rsidP="00CE5606">
            <w:pPr>
              <w:pStyle w:val="af"/>
              <w:ind w:left="0"/>
              <w:jc w:val="center"/>
              <w:rPr>
                <w:b/>
                <w:i/>
              </w:rPr>
            </w:pPr>
          </w:p>
        </w:tc>
        <w:tc>
          <w:tcPr>
            <w:tcW w:w="1428" w:type="dxa"/>
            <w:shd w:val="clear" w:color="auto" w:fill="BFBFBF" w:themeFill="background1" w:themeFillShade="BF"/>
            <w:vAlign w:val="center"/>
          </w:tcPr>
          <w:p w:rsidR="00EF5E6E" w:rsidRPr="0049020B" w:rsidRDefault="00087DA2" w:rsidP="00CE5606">
            <w:pPr>
              <w:pStyle w:val="af"/>
              <w:ind w:left="0"/>
              <w:jc w:val="right"/>
              <w:rPr>
                <w:b/>
                <w:i/>
              </w:rPr>
            </w:pPr>
            <w:r w:rsidRPr="0049020B">
              <w:rPr>
                <w:b/>
                <w:i/>
              </w:rPr>
              <w:t>- 61 203,6</w:t>
            </w:r>
          </w:p>
        </w:tc>
      </w:tr>
      <w:tr w:rsidR="0049020B" w:rsidRPr="0049020B" w:rsidTr="00DB79E3">
        <w:tc>
          <w:tcPr>
            <w:tcW w:w="7655" w:type="dxa"/>
            <w:shd w:val="clear" w:color="auto" w:fill="D9D9D9" w:themeFill="background1" w:themeFillShade="D9"/>
            <w:vAlign w:val="center"/>
          </w:tcPr>
          <w:p w:rsidR="00EF5E6E" w:rsidRPr="0049020B" w:rsidRDefault="0028670D" w:rsidP="0028670D">
            <w:pPr>
              <w:pStyle w:val="af"/>
              <w:ind w:left="567"/>
              <w:jc w:val="both"/>
              <w:rPr>
                <w:b/>
                <w:i/>
              </w:rPr>
            </w:pPr>
            <w:r w:rsidRPr="0049020B">
              <w:rPr>
                <w:b/>
                <w:i/>
              </w:rPr>
              <w:t>Операции с нефинансовыми активами</w:t>
            </w:r>
          </w:p>
        </w:tc>
        <w:tc>
          <w:tcPr>
            <w:tcW w:w="946" w:type="dxa"/>
            <w:shd w:val="clear" w:color="auto" w:fill="D9D9D9" w:themeFill="background1" w:themeFillShade="D9"/>
            <w:vAlign w:val="center"/>
          </w:tcPr>
          <w:p w:rsidR="00EF5E6E" w:rsidRPr="0049020B" w:rsidRDefault="00EF5E6E" w:rsidP="00CE5606">
            <w:pPr>
              <w:pStyle w:val="af"/>
              <w:ind w:left="0"/>
              <w:jc w:val="center"/>
              <w:rPr>
                <w:b/>
                <w:i/>
              </w:rPr>
            </w:pPr>
          </w:p>
        </w:tc>
        <w:tc>
          <w:tcPr>
            <w:tcW w:w="1428" w:type="dxa"/>
            <w:shd w:val="clear" w:color="auto" w:fill="D9D9D9" w:themeFill="background1" w:themeFillShade="D9"/>
            <w:vAlign w:val="center"/>
          </w:tcPr>
          <w:p w:rsidR="00EF5E6E" w:rsidRPr="0049020B" w:rsidRDefault="00087DA2" w:rsidP="00CE5606">
            <w:pPr>
              <w:pStyle w:val="af"/>
              <w:ind w:left="0"/>
              <w:jc w:val="right"/>
              <w:rPr>
                <w:b/>
                <w:i/>
              </w:rPr>
            </w:pPr>
            <w:r w:rsidRPr="0049020B">
              <w:rPr>
                <w:b/>
                <w:i/>
              </w:rPr>
              <w:t>1 213,8</w:t>
            </w:r>
          </w:p>
        </w:tc>
      </w:tr>
      <w:tr w:rsidR="0049020B" w:rsidRPr="0049020B" w:rsidTr="00DB79E3">
        <w:tc>
          <w:tcPr>
            <w:tcW w:w="7655" w:type="dxa"/>
            <w:shd w:val="clear" w:color="auto" w:fill="D9D9D9" w:themeFill="background1" w:themeFillShade="D9"/>
            <w:vAlign w:val="center"/>
          </w:tcPr>
          <w:p w:rsidR="00EF5E6E" w:rsidRPr="0049020B" w:rsidRDefault="0028670D" w:rsidP="0028670D">
            <w:pPr>
              <w:pStyle w:val="af"/>
              <w:ind w:left="567"/>
              <w:jc w:val="both"/>
              <w:rPr>
                <w:b/>
                <w:i/>
              </w:rPr>
            </w:pPr>
            <w:r w:rsidRPr="0049020B">
              <w:rPr>
                <w:b/>
                <w:i/>
              </w:rPr>
              <w:t>Операции с финансовыми активами и обязательствами</w:t>
            </w:r>
          </w:p>
        </w:tc>
        <w:tc>
          <w:tcPr>
            <w:tcW w:w="946" w:type="dxa"/>
            <w:shd w:val="clear" w:color="auto" w:fill="D9D9D9" w:themeFill="background1" w:themeFillShade="D9"/>
            <w:vAlign w:val="center"/>
          </w:tcPr>
          <w:p w:rsidR="00EF5E6E" w:rsidRPr="0049020B" w:rsidRDefault="00EF5E6E" w:rsidP="00CE5606">
            <w:pPr>
              <w:pStyle w:val="af"/>
              <w:ind w:left="0"/>
              <w:jc w:val="center"/>
              <w:rPr>
                <w:b/>
                <w:i/>
              </w:rPr>
            </w:pPr>
          </w:p>
        </w:tc>
        <w:tc>
          <w:tcPr>
            <w:tcW w:w="1428" w:type="dxa"/>
            <w:shd w:val="clear" w:color="auto" w:fill="D9D9D9" w:themeFill="background1" w:themeFillShade="D9"/>
            <w:vAlign w:val="center"/>
          </w:tcPr>
          <w:p w:rsidR="00EF5E6E" w:rsidRPr="0049020B" w:rsidRDefault="0049020B" w:rsidP="00CE5606">
            <w:pPr>
              <w:pStyle w:val="af"/>
              <w:ind w:left="0"/>
              <w:jc w:val="right"/>
              <w:rPr>
                <w:b/>
                <w:i/>
              </w:rPr>
            </w:pPr>
            <w:r w:rsidRPr="0049020B">
              <w:rPr>
                <w:b/>
                <w:i/>
              </w:rPr>
              <w:t>-59 989,8</w:t>
            </w:r>
          </w:p>
        </w:tc>
      </w:tr>
    </w:tbl>
    <w:p w:rsidR="004375F9" w:rsidRPr="0063738D" w:rsidRDefault="00DA0DFD" w:rsidP="004375F9">
      <w:pPr>
        <w:spacing w:after="13" w:line="240" w:lineRule="auto"/>
        <w:ind w:right="39" w:firstLine="708"/>
        <w:jc w:val="both"/>
        <w:rPr>
          <w:rFonts w:ascii="Times New Roman" w:eastAsia="Times New Roman" w:hAnsi="Times New Roman" w:cs="Times New Roman"/>
          <w:i/>
          <w:sz w:val="24"/>
          <w:lang w:eastAsia="ru-RU"/>
        </w:rPr>
      </w:pPr>
      <w:r w:rsidRPr="0014098B">
        <w:rPr>
          <w:rFonts w:ascii="Times New Roman" w:hAnsi="Times New Roman" w:cs="Times New Roman"/>
          <w:color w:val="002060"/>
          <w:sz w:val="24"/>
          <w:szCs w:val="24"/>
        </w:rPr>
        <w:tab/>
      </w:r>
      <w:r w:rsidR="004375F9" w:rsidRPr="0063738D">
        <w:rPr>
          <w:rFonts w:ascii="Times New Roman" w:eastAsia="Times New Roman" w:hAnsi="Times New Roman" w:cs="Times New Roman"/>
          <w:i/>
          <w:sz w:val="24"/>
          <w:lang w:eastAsia="ru-RU"/>
        </w:rPr>
        <w:t>Данные ф.</w:t>
      </w:r>
      <w:r w:rsidR="004375F9" w:rsidRPr="00832DAD">
        <w:rPr>
          <w:rFonts w:ascii="Times New Roman" w:hAnsi="Times New Roman" w:cs="Times New Roman"/>
          <w:i/>
          <w:sz w:val="24"/>
          <w:szCs w:val="24"/>
        </w:rPr>
        <w:t>0503121</w:t>
      </w:r>
      <w:r w:rsidR="004375F9">
        <w:rPr>
          <w:rFonts w:ascii="Times New Roman" w:hAnsi="Times New Roman" w:cs="Times New Roman"/>
          <w:i/>
          <w:sz w:val="24"/>
          <w:szCs w:val="24"/>
        </w:rPr>
        <w:t xml:space="preserve"> </w:t>
      </w:r>
      <w:r w:rsidR="004375F9" w:rsidRPr="0063738D">
        <w:rPr>
          <w:rFonts w:ascii="Times New Roman" w:eastAsia="Times New Roman" w:hAnsi="Times New Roman" w:cs="Times New Roman"/>
          <w:i/>
          <w:sz w:val="24"/>
          <w:lang w:eastAsia="ru-RU"/>
        </w:rPr>
        <w:t>подтверждены соответствующими показателями, указанными в ф.0503</w:t>
      </w:r>
      <w:r w:rsidR="004375F9">
        <w:rPr>
          <w:rFonts w:ascii="Times New Roman" w:eastAsia="Times New Roman" w:hAnsi="Times New Roman" w:cs="Times New Roman"/>
          <w:i/>
          <w:sz w:val="24"/>
          <w:lang w:eastAsia="ru-RU"/>
        </w:rPr>
        <w:t>130</w:t>
      </w:r>
      <w:r w:rsidR="004375F9" w:rsidRPr="0063738D">
        <w:rPr>
          <w:rFonts w:ascii="Times New Roman" w:eastAsia="Times New Roman" w:hAnsi="Times New Roman" w:cs="Times New Roman"/>
          <w:i/>
          <w:sz w:val="24"/>
          <w:lang w:eastAsia="ru-RU"/>
        </w:rPr>
        <w:t>.</w:t>
      </w:r>
    </w:p>
    <w:p w:rsidR="00247DE4" w:rsidRPr="00832DAD" w:rsidRDefault="00247DE4" w:rsidP="009B6F21">
      <w:pPr>
        <w:pStyle w:val="af"/>
        <w:spacing w:after="0" w:line="240" w:lineRule="auto"/>
        <w:ind w:left="0"/>
        <w:jc w:val="both"/>
        <w:rPr>
          <w:rFonts w:ascii="Times New Roman" w:hAnsi="Times New Roman" w:cs="Times New Roman"/>
          <w:sz w:val="24"/>
          <w:szCs w:val="24"/>
        </w:rPr>
      </w:pPr>
    </w:p>
    <w:p w:rsidR="001B12F8" w:rsidRPr="00832DAD" w:rsidRDefault="001B12F8" w:rsidP="001B12F8">
      <w:pPr>
        <w:pStyle w:val="af"/>
        <w:jc w:val="center"/>
        <w:rPr>
          <w:rFonts w:ascii="Times New Roman" w:hAnsi="Times New Roman" w:cs="Times New Roman"/>
          <w:b/>
          <w:i/>
          <w:sz w:val="24"/>
          <w:szCs w:val="24"/>
          <w:u w:val="single"/>
        </w:rPr>
      </w:pPr>
      <w:r w:rsidRPr="00832DAD">
        <w:rPr>
          <w:rFonts w:ascii="Times New Roman" w:hAnsi="Times New Roman" w:cs="Times New Roman"/>
          <w:b/>
          <w:i/>
          <w:sz w:val="24"/>
          <w:szCs w:val="24"/>
          <w:u w:val="single"/>
        </w:rPr>
        <w:t>Отчёт о движении денежных средств (ф.0503123)</w:t>
      </w:r>
    </w:p>
    <w:p w:rsidR="001B12F8" w:rsidRPr="00832DAD" w:rsidRDefault="001B12F8" w:rsidP="001B12F8">
      <w:pPr>
        <w:pStyle w:val="af"/>
        <w:spacing w:after="0" w:line="240" w:lineRule="auto"/>
        <w:ind w:left="0" w:firstLine="709"/>
        <w:jc w:val="both"/>
        <w:rPr>
          <w:rFonts w:ascii="Times New Roman" w:hAnsi="Times New Roman" w:cs="Times New Roman"/>
          <w:sz w:val="24"/>
          <w:szCs w:val="24"/>
        </w:rPr>
      </w:pPr>
      <w:r w:rsidRPr="00832DAD">
        <w:rPr>
          <w:rFonts w:ascii="Times New Roman" w:hAnsi="Times New Roman" w:cs="Times New Roman"/>
          <w:sz w:val="24"/>
          <w:szCs w:val="24"/>
        </w:rPr>
        <w:t>Отчет (ф.0503123) составлен на 1 января 202</w:t>
      </w:r>
      <w:r w:rsidR="004519BA">
        <w:rPr>
          <w:rFonts w:ascii="Times New Roman" w:hAnsi="Times New Roman" w:cs="Times New Roman"/>
          <w:sz w:val="24"/>
          <w:szCs w:val="24"/>
        </w:rPr>
        <w:t>2</w:t>
      </w:r>
      <w:r w:rsidRPr="00832DAD">
        <w:rPr>
          <w:rFonts w:ascii="Times New Roman" w:hAnsi="Times New Roman" w:cs="Times New Roman"/>
          <w:sz w:val="24"/>
          <w:szCs w:val="24"/>
        </w:rPr>
        <w:t xml:space="preserve"> года, на основании данных о движении денежных средств на едином счете бюджета. Показатели отражены отдельно по бюджетной деятельности (графа 4 соответственно), с распределением по трем разделам: «поступление», «выбытие» и «изменение остатков средств».</w:t>
      </w:r>
    </w:p>
    <w:p w:rsidR="001B12F8" w:rsidRPr="00832DAD" w:rsidRDefault="001B12F8" w:rsidP="001B12F8">
      <w:pPr>
        <w:pStyle w:val="af"/>
        <w:spacing w:after="0" w:line="240" w:lineRule="auto"/>
        <w:ind w:left="0" w:firstLine="709"/>
        <w:jc w:val="both"/>
        <w:rPr>
          <w:rFonts w:ascii="Times New Roman" w:hAnsi="Times New Roman" w:cs="Times New Roman"/>
          <w:sz w:val="24"/>
          <w:szCs w:val="24"/>
        </w:rPr>
      </w:pPr>
      <w:r w:rsidRPr="00832DAD">
        <w:rPr>
          <w:rFonts w:ascii="Times New Roman" w:hAnsi="Times New Roman" w:cs="Times New Roman"/>
          <w:sz w:val="24"/>
          <w:szCs w:val="24"/>
        </w:rPr>
        <w:t>По бюджетной деятельности в разделе:</w:t>
      </w:r>
    </w:p>
    <w:p w:rsidR="001B12F8" w:rsidRPr="00832DAD" w:rsidRDefault="001B12F8" w:rsidP="004375F9">
      <w:pPr>
        <w:pStyle w:val="af"/>
        <w:numPr>
          <w:ilvl w:val="0"/>
          <w:numId w:val="42"/>
        </w:numPr>
        <w:spacing w:after="0" w:line="240" w:lineRule="auto"/>
        <w:ind w:left="426"/>
        <w:jc w:val="both"/>
        <w:rPr>
          <w:rFonts w:ascii="Times New Roman" w:hAnsi="Times New Roman" w:cs="Times New Roman"/>
          <w:sz w:val="24"/>
          <w:szCs w:val="24"/>
        </w:rPr>
      </w:pPr>
      <w:r w:rsidRPr="00832DAD">
        <w:rPr>
          <w:rFonts w:ascii="Times New Roman" w:hAnsi="Times New Roman" w:cs="Times New Roman"/>
          <w:sz w:val="24"/>
          <w:szCs w:val="24"/>
        </w:rPr>
        <w:t xml:space="preserve">«поступления» отражены доходы бюджета в сумме </w:t>
      </w:r>
      <w:r w:rsidR="004519BA">
        <w:rPr>
          <w:rFonts w:ascii="Times New Roman" w:hAnsi="Times New Roman" w:cs="Times New Roman"/>
          <w:b/>
          <w:sz w:val="24"/>
          <w:szCs w:val="24"/>
        </w:rPr>
        <w:t xml:space="preserve">579 500,1 </w:t>
      </w:r>
      <w:r w:rsidRPr="00832DAD">
        <w:rPr>
          <w:rFonts w:ascii="Times New Roman" w:hAnsi="Times New Roman" w:cs="Times New Roman"/>
          <w:sz w:val="24"/>
          <w:szCs w:val="24"/>
        </w:rPr>
        <w:t>тыс.рублей;</w:t>
      </w:r>
    </w:p>
    <w:p w:rsidR="001B12F8" w:rsidRPr="00832DAD" w:rsidRDefault="001B12F8" w:rsidP="004375F9">
      <w:pPr>
        <w:pStyle w:val="af"/>
        <w:numPr>
          <w:ilvl w:val="0"/>
          <w:numId w:val="42"/>
        </w:numPr>
        <w:spacing w:after="0" w:line="240" w:lineRule="auto"/>
        <w:ind w:left="426"/>
        <w:jc w:val="both"/>
        <w:rPr>
          <w:rFonts w:ascii="Times New Roman" w:hAnsi="Times New Roman" w:cs="Times New Roman"/>
          <w:sz w:val="24"/>
          <w:szCs w:val="24"/>
        </w:rPr>
      </w:pPr>
      <w:r w:rsidRPr="00832DAD">
        <w:rPr>
          <w:rFonts w:ascii="Times New Roman" w:hAnsi="Times New Roman" w:cs="Times New Roman"/>
          <w:sz w:val="24"/>
          <w:szCs w:val="24"/>
        </w:rPr>
        <w:t xml:space="preserve">«выбытия» отражены расходы бюджета в сумме </w:t>
      </w:r>
      <w:r w:rsidR="004519BA">
        <w:rPr>
          <w:rFonts w:ascii="Times New Roman" w:hAnsi="Times New Roman" w:cs="Times New Roman"/>
          <w:b/>
          <w:sz w:val="24"/>
          <w:szCs w:val="24"/>
        </w:rPr>
        <w:t xml:space="preserve">481 048,9 </w:t>
      </w:r>
      <w:r w:rsidRPr="00832DAD">
        <w:rPr>
          <w:rFonts w:ascii="Times New Roman" w:hAnsi="Times New Roman" w:cs="Times New Roman"/>
          <w:sz w:val="24"/>
          <w:szCs w:val="24"/>
        </w:rPr>
        <w:t>тыс.рублей;</w:t>
      </w:r>
    </w:p>
    <w:p w:rsidR="001B12F8" w:rsidRPr="00832DAD" w:rsidRDefault="001B12F8" w:rsidP="004375F9">
      <w:pPr>
        <w:pStyle w:val="af"/>
        <w:numPr>
          <w:ilvl w:val="0"/>
          <w:numId w:val="42"/>
        </w:numPr>
        <w:spacing w:after="0" w:line="240" w:lineRule="auto"/>
        <w:ind w:left="426"/>
        <w:jc w:val="both"/>
        <w:rPr>
          <w:rFonts w:ascii="Times New Roman" w:hAnsi="Times New Roman" w:cs="Times New Roman"/>
          <w:sz w:val="24"/>
          <w:szCs w:val="24"/>
        </w:rPr>
      </w:pPr>
      <w:r w:rsidRPr="00832DAD">
        <w:rPr>
          <w:rFonts w:ascii="Times New Roman" w:hAnsi="Times New Roman" w:cs="Times New Roman"/>
          <w:sz w:val="24"/>
          <w:szCs w:val="24"/>
        </w:rPr>
        <w:t>«</w:t>
      </w:r>
      <w:r w:rsidR="00AC52F8" w:rsidRPr="00832DAD">
        <w:rPr>
          <w:rFonts w:ascii="Times New Roman" w:hAnsi="Times New Roman" w:cs="Times New Roman"/>
          <w:sz w:val="24"/>
          <w:szCs w:val="24"/>
        </w:rPr>
        <w:t>изменение остатков средств</w:t>
      </w:r>
      <w:r w:rsidRPr="00832DAD">
        <w:rPr>
          <w:rFonts w:ascii="Times New Roman" w:hAnsi="Times New Roman" w:cs="Times New Roman"/>
          <w:sz w:val="24"/>
          <w:szCs w:val="24"/>
        </w:rPr>
        <w:t>»</w:t>
      </w:r>
      <w:r w:rsidR="00AC52F8" w:rsidRPr="00832DAD">
        <w:rPr>
          <w:rFonts w:ascii="Times New Roman" w:hAnsi="Times New Roman" w:cs="Times New Roman"/>
          <w:sz w:val="24"/>
          <w:szCs w:val="24"/>
        </w:rPr>
        <w:t xml:space="preserve"> отражена разница между доходами и расходами бюджета по строке </w:t>
      </w:r>
      <w:r w:rsidR="00DB3790" w:rsidRPr="00832DAD">
        <w:rPr>
          <w:rFonts w:ascii="Times New Roman" w:hAnsi="Times New Roman" w:cs="Times New Roman"/>
          <w:sz w:val="24"/>
          <w:szCs w:val="24"/>
        </w:rPr>
        <w:t>4</w:t>
      </w:r>
      <w:r w:rsidR="00AC52F8" w:rsidRPr="00832DAD">
        <w:rPr>
          <w:rFonts w:ascii="Times New Roman" w:hAnsi="Times New Roman" w:cs="Times New Roman"/>
          <w:sz w:val="24"/>
          <w:szCs w:val="24"/>
        </w:rPr>
        <w:t xml:space="preserve">000 в сумме </w:t>
      </w:r>
      <w:r w:rsidR="00AC52F8" w:rsidRPr="00832DAD">
        <w:rPr>
          <w:rFonts w:ascii="Times New Roman" w:hAnsi="Times New Roman" w:cs="Times New Roman"/>
          <w:b/>
          <w:sz w:val="24"/>
          <w:szCs w:val="24"/>
        </w:rPr>
        <w:t xml:space="preserve">(-) </w:t>
      </w:r>
      <w:r w:rsidR="004519BA">
        <w:rPr>
          <w:rFonts w:ascii="Times New Roman" w:hAnsi="Times New Roman" w:cs="Times New Roman"/>
          <w:b/>
          <w:sz w:val="24"/>
          <w:szCs w:val="24"/>
        </w:rPr>
        <w:t xml:space="preserve">98 451,2 </w:t>
      </w:r>
      <w:r w:rsidR="00AC52F8" w:rsidRPr="00832DAD">
        <w:rPr>
          <w:rFonts w:ascii="Times New Roman" w:hAnsi="Times New Roman" w:cs="Times New Roman"/>
          <w:sz w:val="24"/>
          <w:szCs w:val="24"/>
        </w:rPr>
        <w:t>тыс.рублей.</w:t>
      </w:r>
    </w:p>
    <w:p w:rsidR="00247DE4" w:rsidRPr="00832DAD" w:rsidRDefault="00247DE4" w:rsidP="009B6F21">
      <w:pPr>
        <w:pStyle w:val="af"/>
        <w:spacing w:after="0" w:line="240" w:lineRule="auto"/>
        <w:ind w:left="0"/>
        <w:jc w:val="both"/>
        <w:rPr>
          <w:rFonts w:ascii="Times New Roman" w:hAnsi="Times New Roman" w:cs="Times New Roman"/>
          <w:sz w:val="24"/>
          <w:szCs w:val="24"/>
        </w:rPr>
      </w:pPr>
    </w:p>
    <w:p w:rsidR="00372054" w:rsidRPr="00832DAD" w:rsidRDefault="00372054" w:rsidP="00960774">
      <w:pPr>
        <w:pStyle w:val="af"/>
        <w:spacing w:after="0" w:line="240" w:lineRule="auto"/>
        <w:ind w:left="1080"/>
        <w:jc w:val="center"/>
        <w:rPr>
          <w:rFonts w:ascii="Times New Roman" w:hAnsi="Times New Roman" w:cs="Times New Roman"/>
          <w:i/>
          <w:sz w:val="24"/>
          <w:szCs w:val="24"/>
          <w:u w:val="single"/>
        </w:rPr>
      </w:pPr>
      <w:r w:rsidRPr="00832DAD">
        <w:rPr>
          <w:rFonts w:ascii="Times New Roman" w:hAnsi="Times New Roman" w:cs="Times New Roman"/>
          <w:b/>
          <w:i/>
          <w:sz w:val="24"/>
          <w:szCs w:val="24"/>
          <w:u w:val="single"/>
        </w:rPr>
        <w:t>Исполнение</w:t>
      </w:r>
      <w:r w:rsidR="00960774" w:rsidRPr="00832DAD">
        <w:rPr>
          <w:rFonts w:ascii="Times New Roman" w:hAnsi="Times New Roman" w:cs="Times New Roman"/>
          <w:b/>
          <w:i/>
          <w:sz w:val="24"/>
          <w:szCs w:val="24"/>
          <w:u w:val="single"/>
        </w:rPr>
        <w:t xml:space="preserve"> плановых назначений по доходам</w:t>
      </w:r>
    </w:p>
    <w:p w:rsidR="00D32628" w:rsidRPr="00832DAD" w:rsidRDefault="00D32628" w:rsidP="008D3189">
      <w:pPr>
        <w:spacing w:after="13" w:line="240" w:lineRule="auto"/>
        <w:ind w:left="127" w:right="39" w:firstLine="567"/>
        <w:jc w:val="both"/>
        <w:rPr>
          <w:rFonts w:ascii="Times New Roman" w:eastAsia="Times New Roman" w:hAnsi="Times New Roman" w:cs="Times New Roman"/>
          <w:sz w:val="24"/>
          <w:szCs w:val="24"/>
          <w:lang w:eastAsia="ru-RU"/>
        </w:rPr>
      </w:pPr>
      <w:r w:rsidRPr="00832DAD">
        <w:rPr>
          <w:rFonts w:ascii="Times New Roman" w:eastAsia="Times New Roman" w:hAnsi="Times New Roman" w:cs="Times New Roman"/>
          <w:sz w:val="24"/>
          <w:szCs w:val="24"/>
          <w:lang w:eastAsia="ru-RU"/>
        </w:rPr>
        <w:t>Согласно показателям Отчёта об исполнении бюджета главного администратора доходов бюджета на 01.01.20</w:t>
      </w:r>
      <w:r w:rsidR="00DB3790" w:rsidRPr="00832DAD">
        <w:rPr>
          <w:rFonts w:ascii="Times New Roman" w:eastAsia="Times New Roman" w:hAnsi="Times New Roman" w:cs="Times New Roman"/>
          <w:sz w:val="24"/>
          <w:szCs w:val="24"/>
          <w:lang w:eastAsia="ru-RU"/>
        </w:rPr>
        <w:t>2</w:t>
      </w:r>
      <w:r w:rsidR="004519BA">
        <w:rPr>
          <w:rFonts w:ascii="Times New Roman" w:eastAsia="Times New Roman" w:hAnsi="Times New Roman" w:cs="Times New Roman"/>
          <w:sz w:val="24"/>
          <w:szCs w:val="24"/>
          <w:lang w:eastAsia="ru-RU"/>
        </w:rPr>
        <w:t>2</w:t>
      </w:r>
      <w:r w:rsidR="00DB3790" w:rsidRPr="00832DAD">
        <w:rPr>
          <w:rFonts w:ascii="Times New Roman" w:eastAsia="Times New Roman" w:hAnsi="Times New Roman" w:cs="Times New Roman"/>
          <w:sz w:val="24"/>
          <w:szCs w:val="24"/>
          <w:lang w:eastAsia="ru-RU"/>
        </w:rPr>
        <w:t xml:space="preserve"> года</w:t>
      </w:r>
      <w:r w:rsidRPr="00832DAD">
        <w:rPr>
          <w:rFonts w:ascii="Times New Roman" w:eastAsia="Times New Roman" w:hAnsi="Times New Roman" w:cs="Times New Roman"/>
          <w:sz w:val="24"/>
          <w:szCs w:val="24"/>
          <w:lang w:eastAsia="ru-RU"/>
        </w:rPr>
        <w:t xml:space="preserve"> (ф.0503127</w:t>
      </w:r>
      <w:r w:rsidR="00DB3790" w:rsidRPr="00832DAD">
        <w:rPr>
          <w:rFonts w:ascii="Times New Roman" w:eastAsia="Times New Roman" w:hAnsi="Times New Roman" w:cs="Times New Roman"/>
          <w:sz w:val="24"/>
          <w:szCs w:val="24"/>
          <w:lang w:eastAsia="ru-RU"/>
        </w:rPr>
        <w:t>)</w:t>
      </w:r>
      <w:r w:rsidRPr="00832DAD">
        <w:rPr>
          <w:rFonts w:ascii="Times New Roman" w:eastAsia="Times New Roman" w:hAnsi="Times New Roman" w:cs="Times New Roman"/>
          <w:sz w:val="24"/>
          <w:szCs w:val="24"/>
          <w:lang w:eastAsia="ru-RU"/>
        </w:rPr>
        <w:t xml:space="preserve">, раздел 1 «Доходы бюджета», графа 4 «Утвержденные бюджетные назначения») утвержденные бюджетные назначения по доходам отражены в сумме </w:t>
      </w:r>
      <w:r w:rsidR="004519BA">
        <w:rPr>
          <w:rFonts w:ascii="Times New Roman" w:eastAsia="Times New Roman" w:hAnsi="Times New Roman" w:cs="Times New Roman"/>
          <w:b/>
          <w:sz w:val="24"/>
          <w:szCs w:val="24"/>
          <w:lang w:eastAsia="ru-RU"/>
        </w:rPr>
        <w:t xml:space="preserve">195 124,3 </w:t>
      </w:r>
      <w:r w:rsidRPr="00832DAD">
        <w:rPr>
          <w:rFonts w:ascii="Times New Roman" w:eastAsia="Times New Roman" w:hAnsi="Times New Roman" w:cs="Times New Roman"/>
          <w:sz w:val="24"/>
          <w:szCs w:val="24"/>
          <w:lang w:eastAsia="ru-RU"/>
        </w:rPr>
        <w:t xml:space="preserve">тыс.рублей, что соответствует бюджетным назначениям, доведенным до Финансового управления. Исполнены бюджетные назначения по доходам в сумме </w:t>
      </w:r>
      <w:r w:rsidR="004519BA">
        <w:rPr>
          <w:rFonts w:ascii="Times New Roman" w:eastAsia="Times New Roman" w:hAnsi="Times New Roman" w:cs="Times New Roman"/>
          <w:b/>
          <w:sz w:val="24"/>
          <w:szCs w:val="24"/>
          <w:lang w:eastAsia="ru-RU"/>
        </w:rPr>
        <w:t xml:space="preserve">195 124,2 </w:t>
      </w:r>
      <w:r w:rsidRPr="00832DAD">
        <w:rPr>
          <w:rFonts w:ascii="Times New Roman" w:eastAsia="Times New Roman" w:hAnsi="Times New Roman" w:cs="Times New Roman"/>
          <w:sz w:val="24"/>
          <w:szCs w:val="24"/>
          <w:lang w:eastAsia="ru-RU"/>
        </w:rPr>
        <w:t>тыс.рублей (</w:t>
      </w:r>
      <w:r w:rsidR="00C443BC" w:rsidRPr="00832DAD">
        <w:rPr>
          <w:rFonts w:ascii="Times New Roman" w:eastAsia="Times New Roman" w:hAnsi="Times New Roman" w:cs="Times New Roman"/>
          <w:sz w:val="24"/>
          <w:szCs w:val="24"/>
          <w:lang w:eastAsia="ru-RU"/>
        </w:rPr>
        <w:t>100,</w:t>
      </w:r>
      <w:r w:rsidR="004519BA">
        <w:rPr>
          <w:rFonts w:ascii="Times New Roman" w:eastAsia="Times New Roman" w:hAnsi="Times New Roman" w:cs="Times New Roman"/>
          <w:sz w:val="24"/>
          <w:szCs w:val="24"/>
          <w:lang w:eastAsia="ru-RU"/>
        </w:rPr>
        <w:t>0</w:t>
      </w:r>
      <w:r w:rsidRPr="00832DAD">
        <w:rPr>
          <w:rFonts w:ascii="Times New Roman" w:eastAsia="Times New Roman" w:hAnsi="Times New Roman" w:cs="Times New Roman"/>
          <w:sz w:val="24"/>
          <w:szCs w:val="24"/>
          <w:lang w:eastAsia="ru-RU"/>
        </w:rPr>
        <w:t>%).</w:t>
      </w:r>
    </w:p>
    <w:p w:rsidR="002D3DA0" w:rsidRPr="00832DAD" w:rsidRDefault="002D3DA0" w:rsidP="002D3DA0">
      <w:pPr>
        <w:spacing w:after="13" w:line="240" w:lineRule="auto"/>
        <w:ind w:right="39" w:firstLine="567"/>
        <w:jc w:val="right"/>
        <w:rPr>
          <w:rFonts w:ascii="Times New Roman" w:eastAsia="Times New Roman" w:hAnsi="Times New Roman" w:cs="Times New Roman"/>
          <w:sz w:val="20"/>
          <w:szCs w:val="20"/>
          <w:lang w:eastAsia="ru-RU"/>
        </w:rPr>
      </w:pPr>
      <w:r w:rsidRPr="00832DAD">
        <w:rPr>
          <w:rFonts w:ascii="Times New Roman" w:eastAsia="Times New Roman" w:hAnsi="Times New Roman" w:cs="Times New Roman"/>
          <w:sz w:val="20"/>
          <w:szCs w:val="20"/>
          <w:lang w:eastAsia="ru-RU"/>
        </w:rPr>
        <w:lastRenderedPageBreak/>
        <w:t>(тыс.рублей)</w:t>
      </w:r>
    </w:p>
    <w:tbl>
      <w:tblPr>
        <w:tblStyle w:val="af0"/>
        <w:tblW w:w="10065" w:type="dxa"/>
        <w:tblInd w:w="-318" w:type="dxa"/>
        <w:tblLayout w:type="fixed"/>
        <w:tblLook w:val="04A0" w:firstRow="1" w:lastRow="0" w:firstColumn="1" w:lastColumn="0" w:noHBand="0" w:noVBand="1"/>
      </w:tblPr>
      <w:tblGrid>
        <w:gridCol w:w="6238"/>
        <w:gridCol w:w="1275"/>
        <w:gridCol w:w="1121"/>
        <w:gridCol w:w="723"/>
        <w:gridCol w:w="708"/>
      </w:tblGrid>
      <w:tr w:rsidR="00832DAD" w:rsidRPr="00832DAD" w:rsidTr="00254AC9">
        <w:tc>
          <w:tcPr>
            <w:tcW w:w="6238" w:type="dxa"/>
            <w:shd w:val="clear" w:color="auto" w:fill="BFBFBF" w:themeFill="background1" w:themeFillShade="BF"/>
            <w:vAlign w:val="center"/>
          </w:tcPr>
          <w:p w:rsidR="002D3DA0" w:rsidRPr="00832DAD" w:rsidRDefault="002D3DA0" w:rsidP="0077251C">
            <w:pPr>
              <w:spacing w:after="13"/>
              <w:ind w:right="39"/>
              <w:jc w:val="center"/>
              <w:rPr>
                <w:b/>
              </w:rPr>
            </w:pPr>
            <w:r w:rsidRPr="00832DAD">
              <w:rPr>
                <w:b/>
              </w:rPr>
              <w:t>Наименование показателя</w:t>
            </w:r>
          </w:p>
        </w:tc>
        <w:tc>
          <w:tcPr>
            <w:tcW w:w="1275" w:type="dxa"/>
            <w:shd w:val="clear" w:color="auto" w:fill="BFBFBF" w:themeFill="background1" w:themeFillShade="BF"/>
            <w:vAlign w:val="center"/>
          </w:tcPr>
          <w:p w:rsidR="002D3DA0" w:rsidRPr="00254AC9" w:rsidRDefault="00254AC9" w:rsidP="00254AC9">
            <w:pPr>
              <w:spacing w:after="13"/>
              <w:ind w:right="39"/>
              <w:jc w:val="center"/>
              <w:rPr>
                <w:b/>
                <w:sz w:val="18"/>
                <w:szCs w:val="18"/>
              </w:rPr>
            </w:pPr>
            <w:r>
              <w:rPr>
                <w:b/>
                <w:sz w:val="18"/>
                <w:szCs w:val="18"/>
              </w:rPr>
              <w:t>у</w:t>
            </w:r>
            <w:r w:rsidR="002D3DA0" w:rsidRPr="00254AC9">
              <w:rPr>
                <w:b/>
                <w:sz w:val="18"/>
                <w:szCs w:val="18"/>
              </w:rPr>
              <w:t>твер</w:t>
            </w:r>
            <w:r>
              <w:rPr>
                <w:b/>
                <w:sz w:val="18"/>
                <w:szCs w:val="18"/>
              </w:rPr>
              <w:t>.</w:t>
            </w:r>
            <w:r w:rsidR="002D3DA0" w:rsidRPr="00254AC9">
              <w:rPr>
                <w:b/>
                <w:sz w:val="18"/>
                <w:szCs w:val="18"/>
              </w:rPr>
              <w:t xml:space="preserve"> бюджетные назначения</w:t>
            </w:r>
          </w:p>
        </w:tc>
        <w:tc>
          <w:tcPr>
            <w:tcW w:w="1121" w:type="dxa"/>
            <w:shd w:val="clear" w:color="auto" w:fill="BFBFBF" w:themeFill="background1" w:themeFillShade="BF"/>
            <w:vAlign w:val="center"/>
          </w:tcPr>
          <w:p w:rsidR="002D3DA0" w:rsidRPr="00254AC9" w:rsidRDefault="002D3DA0" w:rsidP="0077251C">
            <w:pPr>
              <w:spacing w:after="13"/>
              <w:ind w:right="39"/>
              <w:jc w:val="center"/>
              <w:rPr>
                <w:b/>
                <w:sz w:val="18"/>
                <w:szCs w:val="18"/>
              </w:rPr>
            </w:pPr>
            <w:r w:rsidRPr="00254AC9">
              <w:rPr>
                <w:b/>
                <w:sz w:val="18"/>
                <w:szCs w:val="18"/>
              </w:rPr>
              <w:t>поступило доходов</w:t>
            </w:r>
          </w:p>
        </w:tc>
        <w:tc>
          <w:tcPr>
            <w:tcW w:w="723" w:type="dxa"/>
            <w:shd w:val="clear" w:color="auto" w:fill="BFBFBF" w:themeFill="background1" w:themeFillShade="BF"/>
            <w:vAlign w:val="center"/>
          </w:tcPr>
          <w:p w:rsidR="002D3DA0" w:rsidRPr="00832DAD" w:rsidRDefault="002D3DA0" w:rsidP="0077251C">
            <w:pPr>
              <w:spacing w:after="13"/>
              <w:ind w:right="39"/>
              <w:jc w:val="center"/>
              <w:rPr>
                <w:b/>
              </w:rPr>
            </w:pPr>
            <w:r w:rsidRPr="00832DAD">
              <w:rPr>
                <w:b/>
              </w:rPr>
              <w:t>% исп.</w:t>
            </w:r>
          </w:p>
        </w:tc>
        <w:tc>
          <w:tcPr>
            <w:tcW w:w="708" w:type="dxa"/>
            <w:shd w:val="clear" w:color="auto" w:fill="BFBFBF" w:themeFill="background1" w:themeFillShade="BF"/>
            <w:vAlign w:val="center"/>
          </w:tcPr>
          <w:p w:rsidR="002D3DA0" w:rsidRPr="00832DAD" w:rsidRDefault="002D3DA0" w:rsidP="0077251C">
            <w:pPr>
              <w:spacing w:after="13"/>
              <w:ind w:right="39"/>
              <w:jc w:val="center"/>
              <w:rPr>
                <w:b/>
              </w:rPr>
            </w:pPr>
            <w:r w:rsidRPr="00832DAD">
              <w:rPr>
                <w:b/>
              </w:rPr>
              <w:t>+/ -</w:t>
            </w:r>
          </w:p>
        </w:tc>
      </w:tr>
      <w:tr w:rsidR="00832DAD" w:rsidRPr="00832DAD" w:rsidTr="00254AC9">
        <w:tc>
          <w:tcPr>
            <w:tcW w:w="6238" w:type="dxa"/>
            <w:shd w:val="clear" w:color="auto" w:fill="D9D9D9" w:themeFill="background1" w:themeFillShade="D9"/>
          </w:tcPr>
          <w:p w:rsidR="002D3DA0" w:rsidRPr="00832DAD" w:rsidRDefault="002D3DA0" w:rsidP="0077251C">
            <w:pPr>
              <w:spacing w:after="13"/>
              <w:ind w:right="39"/>
              <w:jc w:val="both"/>
            </w:pPr>
            <w:r w:rsidRPr="00832DAD">
              <w:rPr>
                <w:b/>
              </w:rPr>
              <w:t>ДОХОДЫ ВСЕГО</w:t>
            </w:r>
            <w:r w:rsidRPr="00832DAD">
              <w:t>, в том числе</w:t>
            </w:r>
          </w:p>
        </w:tc>
        <w:tc>
          <w:tcPr>
            <w:tcW w:w="1275" w:type="dxa"/>
            <w:shd w:val="clear" w:color="auto" w:fill="D9D9D9" w:themeFill="background1" w:themeFillShade="D9"/>
            <w:vAlign w:val="center"/>
          </w:tcPr>
          <w:p w:rsidR="002D3DA0" w:rsidRPr="00832DAD" w:rsidRDefault="004519BA" w:rsidP="0077251C">
            <w:pPr>
              <w:spacing w:after="13"/>
              <w:ind w:right="39"/>
              <w:jc w:val="right"/>
              <w:rPr>
                <w:b/>
              </w:rPr>
            </w:pPr>
            <w:r>
              <w:rPr>
                <w:b/>
              </w:rPr>
              <w:t>195 124,3</w:t>
            </w:r>
          </w:p>
        </w:tc>
        <w:tc>
          <w:tcPr>
            <w:tcW w:w="1121" w:type="dxa"/>
            <w:shd w:val="clear" w:color="auto" w:fill="D9D9D9" w:themeFill="background1" w:themeFillShade="D9"/>
            <w:vAlign w:val="center"/>
          </w:tcPr>
          <w:p w:rsidR="002D3DA0" w:rsidRPr="00832DAD" w:rsidRDefault="004519BA" w:rsidP="004519BA">
            <w:pPr>
              <w:spacing w:after="13"/>
              <w:ind w:right="39"/>
              <w:jc w:val="right"/>
              <w:rPr>
                <w:b/>
              </w:rPr>
            </w:pPr>
            <w:r>
              <w:rPr>
                <w:b/>
              </w:rPr>
              <w:t>195 124,2</w:t>
            </w:r>
          </w:p>
        </w:tc>
        <w:tc>
          <w:tcPr>
            <w:tcW w:w="723" w:type="dxa"/>
            <w:shd w:val="clear" w:color="auto" w:fill="D9D9D9" w:themeFill="background1" w:themeFillShade="D9"/>
            <w:vAlign w:val="center"/>
          </w:tcPr>
          <w:p w:rsidR="002D3DA0" w:rsidRPr="00832DAD" w:rsidRDefault="00D26535" w:rsidP="004519BA">
            <w:pPr>
              <w:spacing w:after="13"/>
              <w:ind w:right="39"/>
              <w:jc w:val="right"/>
              <w:rPr>
                <w:b/>
              </w:rPr>
            </w:pPr>
            <w:r w:rsidRPr="00832DAD">
              <w:rPr>
                <w:b/>
              </w:rPr>
              <w:t>100,</w:t>
            </w:r>
            <w:r w:rsidR="004519BA">
              <w:rPr>
                <w:b/>
              </w:rPr>
              <w:t>0</w:t>
            </w:r>
          </w:p>
        </w:tc>
        <w:tc>
          <w:tcPr>
            <w:tcW w:w="708" w:type="dxa"/>
            <w:shd w:val="clear" w:color="auto" w:fill="D9D9D9" w:themeFill="background1" w:themeFillShade="D9"/>
            <w:vAlign w:val="center"/>
          </w:tcPr>
          <w:p w:rsidR="002D3DA0" w:rsidRPr="00832DAD" w:rsidRDefault="004E585B" w:rsidP="004E585B">
            <w:pPr>
              <w:spacing w:after="13"/>
              <w:ind w:right="39"/>
              <w:jc w:val="right"/>
              <w:rPr>
                <w:b/>
              </w:rPr>
            </w:pPr>
            <w:r>
              <w:rPr>
                <w:b/>
              </w:rPr>
              <w:t xml:space="preserve">- </w:t>
            </w:r>
            <w:r w:rsidR="004519BA">
              <w:rPr>
                <w:b/>
              </w:rPr>
              <w:t>0,</w:t>
            </w:r>
            <w:r>
              <w:rPr>
                <w:b/>
              </w:rPr>
              <w:t>1</w:t>
            </w:r>
          </w:p>
        </w:tc>
      </w:tr>
      <w:tr w:rsidR="00832DAD" w:rsidRPr="00832DAD" w:rsidTr="00254AC9">
        <w:tc>
          <w:tcPr>
            <w:tcW w:w="6238" w:type="dxa"/>
            <w:shd w:val="clear" w:color="auto" w:fill="F2F2F2" w:themeFill="background1" w:themeFillShade="F2"/>
          </w:tcPr>
          <w:p w:rsidR="002D3DA0" w:rsidRPr="00832DAD" w:rsidRDefault="002D3DA0" w:rsidP="0077251C">
            <w:pPr>
              <w:spacing w:after="13"/>
              <w:ind w:right="39"/>
              <w:jc w:val="both"/>
              <w:rPr>
                <w:b/>
              </w:rPr>
            </w:pPr>
            <w:r w:rsidRPr="00832DAD">
              <w:rPr>
                <w:b/>
              </w:rPr>
              <w:t>налоговые и неналоговые доходы, в том числе:</w:t>
            </w:r>
          </w:p>
        </w:tc>
        <w:tc>
          <w:tcPr>
            <w:tcW w:w="1275" w:type="dxa"/>
            <w:shd w:val="clear" w:color="auto" w:fill="F2F2F2" w:themeFill="background1" w:themeFillShade="F2"/>
            <w:vAlign w:val="center"/>
          </w:tcPr>
          <w:p w:rsidR="002D3DA0" w:rsidRPr="00832DAD" w:rsidRDefault="004E585B" w:rsidP="0077251C">
            <w:pPr>
              <w:spacing w:after="13"/>
              <w:ind w:right="39"/>
              <w:jc w:val="right"/>
              <w:rPr>
                <w:b/>
              </w:rPr>
            </w:pPr>
            <w:r>
              <w:rPr>
                <w:b/>
              </w:rPr>
              <w:t>220,5</w:t>
            </w:r>
          </w:p>
        </w:tc>
        <w:tc>
          <w:tcPr>
            <w:tcW w:w="1121" w:type="dxa"/>
            <w:shd w:val="clear" w:color="auto" w:fill="F2F2F2" w:themeFill="background1" w:themeFillShade="F2"/>
            <w:vAlign w:val="center"/>
          </w:tcPr>
          <w:p w:rsidR="002D3DA0" w:rsidRPr="00832DAD" w:rsidRDefault="004E585B" w:rsidP="0077251C">
            <w:pPr>
              <w:spacing w:after="13"/>
              <w:ind w:right="39"/>
              <w:jc w:val="right"/>
              <w:rPr>
                <w:b/>
              </w:rPr>
            </w:pPr>
            <w:r>
              <w:rPr>
                <w:b/>
              </w:rPr>
              <w:t>220,4</w:t>
            </w:r>
          </w:p>
        </w:tc>
        <w:tc>
          <w:tcPr>
            <w:tcW w:w="723" w:type="dxa"/>
            <w:shd w:val="clear" w:color="auto" w:fill="F2F2F2" w:themeFill="background1" w:themeFillShade="F2"/>
            <w:vAlign w:val="center"/>
          </w:tcPr>
          <w:p w:rsidR="002D3DA0" w:rsidRPr="00832DAD" w:rsidRDefault="00D26535" w:rsidP="0077251C">
            <w:pPr>
              <w:spacing w:after="13"/>
              <w:ind w:right="39"/>
              <w:jc w:val="right"/>
              <w:rPr>
                <w:b/>
              </w:rPr>
            </w:pPr>
            <w:r w:rsidRPr="00832DAD">
              <w:rPr>
                <w:b/>
              </w:rPr>
              <w:t>100,0</w:t>
            </w:r>
          </w:p>
        </w:tc>
        <w:tc>
          <w:tcPr>
            <w:tcW w:w="708" w:type="dxa"/>
            <w:shd w:val="clear" w:color="auto" w:fill="F2F2F2" w:themeFill="background1" w:themeFillShade="F2"/>
            <w:vAlign w:val="center"/>
          </w:tcPr>
          <w:p w:rsidR="002D3DA0" w:rsidRPr="00832DAD" w:rsidRDefault="004E585B" w:rsidP="004E585B">
            <w:pPr>
              <w:spacing w:after="13"/>
              <w:ind w:right="39"/>
              <w:jc w:val="right"/>
              <w:rPr>
                <w:b/>
              </w:rPr>
            </w:pPr>
            <w:r>
              <w:rPr>
                <w:b/>
              </w:rPr>
              <w:t xml:space="preserve">- </w:t>
            </w:r>
            <w:r w:rsidR="00D26535" w:rsidRPr="00832DAD">
              <w:rPr>
                <w:b/>
              </w:rPr>
              <w:t>0,</w:t>
            </w:r>
            <w:r>
              <w:rPr>
                <w:b/>
              </w:rPr>
              <w:t>1</w:t>
            </w:r>
          </w:p>
        </w:tc>
      </w:tr>
      <w:tr w:rsidR="00832DAD" w:rsidRPr="00832DAD" w:rsidTr="00254AC9">
        <w:tc>
          <w:tcPr>
            <w:tcW w:w="6238" w:type="dxa"/>
          </w:tcPr>
          <w:p w:rsidR="00E67805" w:rsidRPr="00832DAD" w:rsidRDefault="00E67805" w:rsidP="00254AC9">
            <w:pPr>
              <w:spacing w:after="13"/>
              <w:ind w:left="176" w:right="39"/>
              <w:jc w:val="both"/>
              <w:rPr>
                <w:i/>
              </w:rPr>
            </w:pPr>
            <w:r w:rsidRPr="00832DAD">
              <w:rPr>
                <w:i/>
              </w:rPr>
              <w:t>прочие доходы от оказания платных услуг (работ) получателями средств бюджетов муниц</w:t>
            </w:r>
            <w:r w:rsidR="00254AC9">
              <w:rPr>
                <w:i/>
              </w:rPr>
              <w:t>.</w:t>
            </w:r>
            <w:r w:rsidRPr="00832DAD">
              <w:rPr>
                <w:i/>
              </w:rPr>
              <w:t>районов</w:t>
            </w:r>
          </w:p>
        </w:tc>
        <w:tc>
          <w:tcPr>
            <w:tcW w:w="1275" w:type="dxa"/>
            <w:vAlign w:val="center"/>
          </w:tcPr>
          <w:p w:rsidR="00E67805" w:rsidRPr="00832DAD" w:rsidRDefault="004E585B" w:rsidP="00E67805">
            <w:pPr>
              <w:spacing w:after="13"/>
              <w:ind w:right="39"/>
              <w:jc w:val="right"/>
              <w:rPr>
                <w:i/>
              </w:rPr>
            </w:pPr>
            <w:r>
              <w:rPr>
                <w:i/>
              </w:rPr>
              <w:t>146,5</w:t>
            </w:r>
          </w:p>
        </w:tc>
        <w:tc>
          <w:tcPr>
            <w:tcW w:w="1121" w:type="dxa"/>
            <w:vAlign w:val="center"/>
          </w:tcPr>
          <w:p w:rsidR="00E67805" w:rsidRPr="00832DAD" w:rsidRDefault="004E585B" w:rsidP="00E67805">
            <w:pPr>
              <w:spacing w:after="13"/>
              <w:ind w:right="39"/>
              <w:jc w:val="right"/>
              <w:rPr>
                <w:i/>
              </w:rPr>
            </w:pPr>
            <w:r>
              <w:rPr>
                <w:i/>
              </w:rPr>
              <w:t>146,5</w:t>
            </w:r>
          </w:p>
        </w:tc>
        <w:tc>
          <w:tcPr>
            <w:tcW w:w="723" w:type="dxa"/>
            <w:shd w:val="clear" w:color="auto" w:fill="auto"/>
            <w:vAlign w:val="center"/>
          </w:tcPr>
          <w:p w:rsidR="00E67805" w:rsidRPr="00832DAD" w:rsidRDefault="00E67805" w:rsidP="00E67805">
            <w:pPr>
              <w:spacing w:after="13"/>
              <w:ind w:right="39"/>
              <w:jc w:val="right"/>
              <w:rPr>
                <w:i/>
              </w:rPr>
            </w:pPr>
            <w:r w:rsidRPr="00832DAD">
              <w:rPr>
                <w:i/>
              </w:rPr>
              <w:t>100,0</w:t>
            </w:r>
          </w:p>
        </w:tc>
        <w:tc>
          <w:tcPr>
            <w:tcW w:w="708" w:type="dxa"/>
            <w:shd w:val="clear" w:color="auto" w:fill="auto"/>
            <w:vAlign w:val="center"/>
          </w:tcPr>
          <w:p w:rsidR="00E67805" w:rsidRPr="00832DAD" w:rsidRDefault="00E67805" w:rsidP="00E67805">
            <w:pPr>
              <w:spacing w:after="13"/>
              <w:ind w:right="39"/>
              <w:jc w:val="right"/>
              <w:rPr>
                <w:i/>
              </w:rPr>
            </w:pPr>
            <w:r w:rsidRPr="00832DAD">
              <w:rPr>
                <w:i/>
              </w:rPr>
              <w:t>0,0</w:t>
            </w:r>
          </w:p>
        </w:tc>
      </w:tr>
      <w:tr w:rsidR="00832DAD" w:rsidRPr="00832DAD" w:rsidTr="00254AC9">
        <w:tc>
          <w:tcPr>
            <w:tcW w:w="6238" w:type="dxa"/>
          </w:tcPr>
          <w:p w:rsidR="00E67805" w:rsidRPr="00832DAD" w:rsidRDefault="00E67805" w:rsidP="0082114A">
            <w:pPr>
              <w:spacing w:after="13"/>
              <w:ind w:left="176" w:right="39"/>
              <w:jc w:val="both"/>
              <w:rPr>
                <w:i/>
              </w:rPr>
            </w:pPr>
            <w:r w:rsidRPr="00832DAD">
              <w:rPr>
                <w:i/>
              </w:rPr>
              <w:t>прочие доходы от компенсации затрат бюджетов муниц</w:t>
            </w:r>
            <w:r w:rsidR="0082114A">
              <w:rPr>
                <w:i/>
              </w:rPr>
              <w:t>.</w:t>
            </w:r>
            <w:r w:rsidRPr="00832DAD">
              <w:rPr>
                <w:i/>
              </w:rPr>
              <w:t>районов</w:t>
            </w:r>
          </w:p>
        </w:tc>
        <w:tc>
          <w:tcPr>
            <w:tcW w:w="1275" w:type="dxa"/>
            <w:vAlign w:val="center"/>
          </w:tcPr>
          <w:p w:rsidR="00E67805" w:rsidRPr="00832DAD" w:rsidRDefault="004E585B" w:rsidP="00E67805">
            <w:pPr>
              <w:spacing w:after="13"/>
              <w:ind w:right="39"/>
              <w:jc w:val="right"/>
              <w:rPr>
                <w:i/>
              </w:rPr>
            </w:pPr>
            <w:r>
              <w:rPr>
                <w:i/>
              </w:rPr>
              <w:t>0,0</w:t>
            </w:r>
          </w:p>
        </w:tc>
        <w:tc>
          <w:tcPr>
            <w:tcW w:w="1121" w:type="dxa"/>
            <w:vAlign w:val="center"/>
          </w:tcPr>
          <w:p w:rsidR="00E67805" w:rsidRPr="00832DAD" w:rsidRDefault="004E585B" w:rsidP="00E67805">
            <w:pPr>
              <w:spacing w:after="13"/>
              <w:ind w:right="39"/>
              <w:jc w:val="right"/>
              <w:rPr>
                <w:i/>
              </w:rPr>
            </w:pPr>
            <w:r>
              <w:rPr>
                <w:i/>
              </w:rPr>
              <w:t>0,0</w:t>
            </w:r>
          </w:p>
        </w:tc>
        <w:tc>
          <w:tcPr>
            <w:tcW w:w="723" w:type="dxa"/>
            <w:shd w:val="clear" w:color="auto" w:fill="auto"/>
            <w:vAlign w:val="center"/>
          </w:tcPr>
          <w:p w:rsidR="00E67805" w:rsidRPr="00832DAD" w:rsidRDefault="00E67805" w:rsidP="00E67805">
            <w:pPr>
              <w:spacing w:after="13"/>
              <w:ind w:right="39"/>
              <w:jc w:val="right"/>
              <w:rPr>
                <w:i/>
              </w:rPr>
            </w:pPr>
            <w:r w:rsidRPr="00832DAD">
              <w:rPr>
                <w:i/>
              </w:rPr>
              <w:t>100,0</w:t>
            </w:r>
          </w:p>
        </w:tc>
        <w:tc>
          <w:tcPr>
            <w:tcW w:w="708" w:type="dxa"/>
            <w:shd w:val="clear" w:color="auto" w:fill="auto"/>
            <w:vAlign w:val="center"/>
          </w:tcPr>
          <w:p w:rsidR="00E67805" w:rsidRPr="00832DAD" w:rsidRDefault="00E67805" w:rsidP="00E67805">
            <w:pPr>
              <w:spacing w:after="13"/>
              <w:ind w:right="39"/>
              <w:jc w:val="right"/>
              <w:rPr>
                <w:i/>
              </w:rPr>
            </w:pPr>
            <w:r w:rsidRPr="00832DAD">
              <w:rPr>
                <w:i/>
              </w:rPr>
              <w:t>0,0</w:t>
            </w:r>
          </w:p>
        </w:tc>
      </w:tr>
      <w:tr w:rsidR="00832DAD" w:rsidRPr="00832DAD" w:rsidTr="00254AC9">
        <w:tc>
          <w:tcPr>
            <w:tcW w:w="6238" w:type="dxa"/>
          </w:tcPr>
          <w:p w:rsidR="00E67805" w:rsidRPr="00832DAD" w:rsidRDefault="00E67805" w:rsidP="00254AC9">
            <w:pPr>
              <w:spacing w:after="13"/>
              <w:ind w:left="176" w:right="39"/>
              <w:jc w:val="both"/>
              <w:rPr>
                <w:i/>
              </w:rPr>
            </w:pPr>
            <w:r w:rsidRPr="00832DAD">
              <w:rPr>
                <w:i/>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бюджетов и автономных учреждений), в части реализации материальных запасов по указанному имуществу </w:t>
            </w:r>
          </w:p>
        </w:tc>
        <w:tc>
          <w:tcPr>
            <w:tcW w:w="1275" w:type="dxa"/>
            <w:vAlign w:val="center"/>
          </w:tcPr>
          <w:p w:rsidR="00E67805" w:rsidRPr="00832DAD" w:rsidRDefault="004E585B" w:rsidP="00E67805">
            <w:pPr>
              <w:spacing w:after="13"/>
              <w:ind w:right="39"/>
              <w:jc w:val="right"/>
              <w:rPr>
                <w:i/>
              </w:rPr>
            </w:pPr>
            <w:r>
              <w:rPr>
                <w:i/>
              </w:rPr>
              <w:t>74,0</w:t>
            </w:r>
          </w:p>
        </w:tc>
        <w:tc>
          <w:tcPr>
            <w:tcW w:w="1121" w:type="dxa"/>
            <w:vAlign w:val="center"/>
          </w:tcPr>
          <w:p w:rsidR="00E67805" w:rsidRPr="00832DAD" w:rsidRDefault="004E585B" w:rsidP="00E67805">
            <w:pPr>
              <w:spacing w:after="13"/>
              <w:ind w:right="39"/>
              <w:jc w:val="right"/>
              <w:rPr>
                <w:i/>
              </w:rPr>
            </w:pPr>
            <w:r>
              <w:rPr>
                <w:i/>
              </w:rPr>
              <w:t>73,9</w:t>
            </w:r>
          </w:p>
        </w:tc>
        <w:tc>
          <w:tcPr>
            <w:tcW w:w="723" w:type="dxa"/>
            <w:shd w:val="clear" w:color="auto" w:fill="auto"/>
            <w:vAlign w:val="center"/>
          </w:tcPr>
          <w:p w:rsidR="00E67805" w:rsidRPr="00832DAD" w:rsidRDefault="00E67805" w:rsidP="00E67805">
            <w:pPr>
              <w:spacing w:after="13"/>
              <w:ind w:right="39"/>
              <w:jc w:val="right"/>
              <w:rPr>
                <w:i/>
              </w:rPr>
            </w:pPr>
            <w:r w:rsidRPr="00832DAD">
              <w:rPr>
                <w:i/>
              </w:rPr>
              <w:t>100,0</w:t>
            </w:r>
          </w:p>
        </w:tc>
        <w:tc>
          <w:tcPr>
            <w:tcW w:w="708" w:type="dxa"/>
            <w:shd w:val="clear" w:color="auto" w:fill="auto"/>
            <w:vAlign w:val="center"/>
          </w:tcPr>
          <w:p w:rsidR="00E67805" w:rsidRPr="00832DAD" w:rsidRDefault="004E585B" w:rsidP="004E585B">
            <w:pPr>
              <w:spacing w:after="13"/>
              <w:ind w:right="39"/>
              <w:jc w:val="right"/>
              <w:rPr>
                <w:i/>
              </w:rPr>
            </w:pPr>
            <w:r>
              <w:rPr>
                <w:i/>
              </w:rPr>
              <w:t xml:space="preserve">- </w:t>
            </w:r>
            <w:r w:rsidR="00E67805" w:rsidRPr="00832DAD">
              <w:rPr>
                <w:i/>
              </w:rPr>
              <w:t>0,</w:t>
            </w:r>
            <w:r>
              <w:rPr>
                <w:i/>
              </w:rPr>
              <w:t>1</w:t>
            </w:r>
          </w:p>
        </w:tc>
      </w:tr>
      <w:tr w:rsidR="00832DAD" w:rsidRPr="00832DAD" w:rsidTr="00254AC9">
        <w:tc>
          <w:tcPr>
            <w:tcW w:w="6238" w:type="dxa"/>
            <w:shd w:val="clear" w:color="auto" w:fill="D9D9D9" w:themeFill="background1" w:themeFillShade="D9"/>
          </w:tcPr>
          <w:p w:rsidR="00D26535" w:rsidRPr="00832DAD" w:rsidRDefault="00D26535" w:rsidP="00D26535">
            <w:pPr>
              <w:spacing w:after="13"/>
              <w:ind w:right="39"/>
              <w:jc w:val="both"/>
              <w:rPr>
                <w:b/>
              </w:rPr>
            </w:pPr>
            <w:r w:rsidRPr="00832DAD">
              <w:rPr>
                <w:b/>
              </w:rPr>
              <w:t>безвозмездные поступления, в том числе:</w:t>
            </w:r>
          </w:p>
        </w:tc>
        <w:tc>
          <w:tcPr>
            <w:tcW w:w="1275" w:type="dxa"/>
            <w:shd w:val="clear" w:color="auto" w:fill="D9D9D9" w:themeFill="background1" w:themeFillShade="D9"/>
            <w:vAlign w:val="center"/>
          </w:tcPr>
          <w:p w:rsidR="00D26535" w:rsidRPr="00832DAD" w:rsidRDefault="004E585B" w:rsidP="00D26535">
            <w:pPr>
              <w:spacing w:after="13"/>
              <w:ind w:right="39"/>
              <w:jc w:val="right"/>
              <w:rPr>
                <w:b/>
              </w:rPr>
            </w:pPr>
            <w:r>
              <w:rPr>
                <w:b/>
              </w:rPr>
              <w:t>194 903,8</w:t>
            </w:r>
          </w:p>
        </w:tc>
        <w:tc>
          <w:tcPr>
            <w:tcW w:w="1121" w:type="dxa"/>
            <w:shd w:val="clear" w:color="auto" w:fill="D9D9D9" w:themeFill="background1" w:themeFillShade="D9"/>
            <w:vAlign w:val="center"/>
          </w:tcPr>
          <w:p w:rsidR="00D26535" w:rsidRPr="00832DAD" w:rsidRDefault="004E585B" w:rsidP="00D26535">
            <w:pPr>
              <w:spacing w:after="13"/>
              <w:ind w:right="39"/>
              <w:jc w:val="right"/>
              <w:rPr>
                <w:b/>
              </w:rPr>
            </w:pPr>
            <w:r>
              <w:rPr>
                <w:b/>
              </w:rPr>
              <w:t>194 903,8</w:t>
            </w:r>
          </w:p>
        </w:tc>
        <w:tc>
          <w:tcPr>
            <w:tcW w:w="723" w:type="dxa"/>
            <w:shd w:val="clear" w:color="auto" w:fill="D9D9D9" w:themeFill="background1" w:themeFillShade="D9"/>
            <w:vAlign w:val="center"/>
          </w:tcPr>
          <w:p w:rsidR="00D26535" w:rsidRPr="00832DAD" w:rsidRDefault="009057F9" w:rsidP="004E585B">
            <w:pPr>
              <w:spacing w:after="13"/>
              <w:ind w:right="39"/>
              <w:jc w:val="right"/>
              <w:rPr>
                <w:b/>
              </w:rPr>
            </w:pPr>
            <w:r w:rsidRPr="00832DAD">
              <w:rPr>
                <w:b/>
              </w:rPr>
              <w:t>100,</w:t>
            </w:r>
            <w:r w:rsidR="004E585B">
              <w:rPr>
                <w:b/>
              </w:rPr>
              <w:t>0</w:t>
            </w:r>
          </w:p>
        </w:tc>
        <w:tc>
          <w:tcPr>
            <w:tcW w:w="708" w:type="dxa"/>
            <w:shd w:val="clear" w:color="auto" w:fill="D9D9D9" w:themeFill="background1" w:themeFillShade="D9"/>
            <w:vAlign w:val="center"/>
          </w:tcPr>
          <w:p w:rsidR="00D26535" w:rsidRPr="00832DAD" w:rsidRDefault="004E585B" w:rsidP="00D26535">
            <w:pPr>
              <w:spacing w:after="13"/>
              <w:ind w:right="39"/>
              <w:jc w:val="right"/>
              <w:rPr>
                <w:b/>
              </w:rPr>
            </w:pPr>
            <w:r>
              <w:rPr>
                <w:b/>
              </w:rPr>
              <w:t>0,0</w:t>
            </w:r>
          </w:p>
        </w:tc>
      </w:tr>
      <w:tr w:rsidR="004E585B" w:rsidRPr="00832DAD" w:rsidTr="00254AC9">
        <w:tc>
          <w:tcPr>
            <w:tcW w:w="6238" w:type="dxa"/>
            <w:shd w:val="clear" w:color="auto" w:fill="F2F2F2" w:themeFill="background1" w:themeFillShade="F2"/>
          </w:tcPr>
          <w:p w:rsidR="004E585B" w:rsidRPr="00832DAD" w:rsidRDefault="004E585B" w:rsidP="0082114A">
            <w:pPr>
              <w:numPr>
                <w:ilvl w:val="0"/>
                <w:numId w:val="46"/>
              </w:numPr>
              <w:spacing w:after="13"/>
              <w:ind w:left="181" w:right="39" w:hanging="218"/>
              <w:jc w:val="both"/>
            </w:pPr>
            <w:r w:rsidRPr="00832DAD">
              <w:rPr>
                <w:b/>
              </w:rPr>
              <w:t xml:space="preserve">дотации бюджетам бюджетной системы </w:t>
            </w:r>
            <w:r w:rsidR="0082114A">
              <w:rPr>
                <w:b/>
              </w:rPr>
              <w:t>РФ</w:t>
            </w:r>
            <w:r w:rsidRPr="00832DAD">
              <w:t>, в том числе</w:t>
            </w:r>
          </w:p>
        </w:tc>
        <w:tc>
          <w:tcPr>
            <w:tcW w:w="1275" w:type="dxa"/>
            <w:shd w:val="clear" w:color="auto" w:fill="F2F2F2" w:themeFill="background1" w:themeFillShade="F2"/>
            <w:vAlign w:val="center"/>
          </w:tcPr>
          <w:p w:rsidR="004E585B" w:rsidRPr="00832DAD" w:rsidRDefault="004E585B" w:rsidP="00D26535">
            <w:pPr>
              <w:spacing w:after="13"/>
              <w:ind w:right="39"/>
              <w:jc w:val="right"/>
              <w:rPr>
                <w:b/>
              </w:rPr>
            </w:pPr>
            <w:r>
              <w:rPr>
                <w:b/>
              </w:rPr>
              <w:t>115 012,3</w:t>
            </w:r>
          </w:p>
        </w:tc>
        <w:tc>
          <w:tcPr>
            <w:tcW w:w="1121" w:type="dxa"/>
            <w:shd w:val="clear" w:color="auto" w:fill="F2F2F2" w:themeFill="background1" w:themeFillShade="F2"/>
            <w:vAlign w:val="center"/>
          </w:tcPr>
          <w:p w:rsidR="004E585B" w:rsidRPr="00832DAD" w:rsidRDefault="004E585B" w:rsidP="004E585B">
            <w:pPr>
              <w:spacing w:after="13"/>
              <w:ind w:right="39"/>
              <w:jc w:val="right"/>
              <w:rPr>
                <w:b/>
              </w:rPr>
            </w:pPr>
            <w:r>
              <w:rPr>
                <w:b/>
              </w:rPr>
              <w:t>115 012,3</w:t>
            </w:r>
          </w:p>
        </w:tc>
        <w:tc>
          <w:tcPr>
            <w:tcW w:w="723" w:type="dxa"/>
            <w:shd w:val="clear" w:color="auto" w:fill="F2F2F2" w:themeFill="background1" w:themeFillShade="F2"/>
            <w:vAlign w:val="center"/>
          </w:tcPr>
          <w:p w:rsidR="004E585B" w:rsidRPr="00832DAD" w:rsidRDefault="004E585B" w:rsidP="00D26535">
            <w:pPr>
              <w:spacing w:after="13"/>
              <w:ind w:right="39"/>
              <w:jc w:val="right"/>
              <w:rPr>
                <w:b/>
              </w:rPr>
            </w:pPr>
            <w:r w:rsidRPr="00832DAD">
              <w:rPr>
                <w:b/>
              </w:rPr>
              <w:t>100,0</w:t>
            </w:r>
          </w:p>
        </w:tc>
        <w:tc>
          <w:tcPr>
            <w:tcW w:w="708" w:type="dxa"/>
            <w:shd w:val="clear" w:color="auto" w:fill="F2F2F2" w:themeFill="background1" w:themeFillShade="F2"/>
            <w:vAlign w:val="center"/>
          </w:tcPr>
          <w:p w:rsidR="004E585B" w:rsidRPr="00832DAD" w:rsidRDefault="004E585B" w:rsidP="00D26535">
            <w:pPr>
              <w:spacing w:after="13"/>
              <w:ind w:right="39"/>
              <w:jc w:val="right"/>
              <w:rPr>
                <w:b/>
              </w:rPr>
            </w:pPr>
            <w:r w:rsidRPr="00832DAD">
              <w:rPr>
                <w:b/>
              </w:rPr>
              <w:t>0,0</w:t>
            </w:r>
          </w:p>
        </w:tc>
      </w:tr>
      <w:tr w:rsidR="004E585B" w:rsidRPr="00832DAD" w:rsidTr="00254AC9">
        <w:tc>
          <w:tcPr>
            <w:tcW w:w="6238" w:type="dxa"/>
          </w:tcPr>
          <w:p w:rsidR="004E585B" w:rsidRPr="00832DAD" w:rsidRDefault="004E585B" w:rsidP="0082114A">
            <w:pPr>
              <w:spacing w:after="13"/>
              <w:ind w:left="176" w:right="39"/>
              <w:jc w:val="both"/>
              <w:rPr>
                <w:i/>
              </w:rPr>
            </w:pPr>
            <w:r w:rsidRPr="00832DAD">
              <w:rPr>
                <w:i/>
              </w:rPr>
              <w:t xml:space="preserve">дотации бюджетам муниципальных районов на выравнивание бюджетной обеспеченности из бюджета субъекта </w:t>
            </w:r>
            <w:r w:rsidR="0082114A">
              <w:rPr>
                <w:i/>
              </w:rPr>
              <w:t>РФ</w:t>
            </w:r>
          </w:p>
        </w:tc>
        <w:tc>
          <w:tcPr>
            <w:tcW w:w="1275" w:type="dxa"/>
            <w:vAlign w:val="center"/>
          </w:tcPr>
          <w:p w:rsidR="004E585B" w:rsidRPr="00832DAD" w:rsidRDefault="004E585B" w:rsidP="00D26535">
            <w:pPr>
              <w:spacing w:after="13"/>
              <w:ind w:right="39"/>
              <w:jc w:val="right"/>
              <w:rPr>
                <w:i/>
              </w:rPr>
            </w:pPr>
            <w:r>
              <w:rPr>
                <w:i/>
              </w:rPr>
              <w:t>78 367,3</w:t>
            </w:r>
          </w:p>
        </w:tc>
        <w:tc>
          <w:tcPr>
            <w:tcW w:w="1121" w:type="dxa"/>
            <w:vAlign w:val="center"/>
          </w:tcPr>
          <w:p w:rsidR="004E585B" w:rsidRPr="00832DAD" w:rsidRDefault="004E585B" w:rsidP="004E585B">
            <w:pPr>
              <w:spacing w:after="13"/>
              <w:ind w:right="39"/>
              <w:jc w:val="right"/>
              <w:rPr>
                <w:i/>
              </w:rPr>
            </w:pPr>
            <w:r>
              <w:rPr>
                <w:i/>
              </w:rPr>
              <w:t>78 367,3</w:t>
            </w:r>
          </w:p>
        </w:tc>
        <w:tc>
          <w:tcPr>
            <w:tcW w:w="723" w:type="dxa"/>
            <w:vAlign w:val="center"/>
          </w:tcPr>
          <w:p w:rsidR="004E585B" w:rsidRPr="00832DAD" w:rsidRDefault="004E585B" w:rsidP="00D26535">
            <w:pPr>
              <w:spacing w:after="13"/>
              <w:ind w:right="39"/>
              <w:jc w:val="right"/>
              <w:rPr>
                <w:i/>
              </w:rPr>
            </w:pPr>
            <w:r w:rsidRPr="00832DAD">
              <w:rPr>
                <w:i/>
              </w:rPr>
              <w:t>100,0</w:t>
            </w:r>
          </w:p>
        </w:tc>
        <w:tc>
          <w:tcPr>
            <w:tcW w:w="708" w:type="dxa"/>
            <w:vAlign w:val="center"/>
          </w:tcPr>
          <w:p w:rsidR="004E585B" w:rsidRPr="00832DAD" w:rsidRDefault="004E585B" w:rsidP="00D26535">
            <w:pPr>
              <w:spacing w:after="13"/>
              <w:ind w:right="39"/>
              <w:jc w:val="right"/>
              <w:rPr>
                <w:i/>
              </w:rPr>
            </w:pPr>
            <w:r w:rsidRPr="00832DAD">
              <w:rPr>
                <w:i/>
              </w:rPr>
              <w:t>0,0</w:t>
            </w:r>
          </w:p>
        </w:tc>
      </w:tr>
      <w:tr w:rsidR="004E585B" w:rsidRPr="00832DAD" w:rsidTr="00254AC9">
        <w:tc>
          <w:tcPr>
            <w:tcW w:w="6238" w:type="dxa"/>
          </w:tcPr>
          <w:p w:rsidR="004E585B" w:rsidRPr="00832DAD" w:rsidRDefault="004E585B" w:rsidP="00254AC9">
            <w:pPr>
              <w:spacing w:after="13"/>
              <w:ind w:left="176" w:right="39"/>
              <w:jc w:val="both"/>
              <w:rPr>
                <w:i/>
              </w:rPr>
            </w:pPr>
            <w:r w:rsidRPr="00832DAD">
              <w:rPr>
                <w:i/>
              </w:rPr>
              <w:t>дотации бюджетам муниципальных районов на поддержку мер по обеспечению сбалансированности бюджетов</w:t>
            </w:r>
          </w:p>
        </w:tc>
        <w:tc>
          <w:tcPr>
            <w:tcW w:w="1275" w:type="dxa"/>
            <w:vAlign w:val="center"/>
          </w:tcPr>
          <w:p w:rsidR="004E585B" w:rsidRPr="00832DAD" w:rsidRDefault="004E585B" w:rsidP="0050227B">
            <w:pPr>
              <w:spacing w:after="13"/>
              <w:ind w:right="39"/>
              <w:jc w:val="right"/>
              <w:rPr>
                <w:i/>
              </w:rPr>
            </w:pPr>
            <w:r>
              <w:rPr>
                <w:i/>
              </w:rPr>
              <w:t>36 645,0</w:t>
            </w:r>
          </w:p>
        </w:tc>
        <w:tc>
          <w:tcPr>
            <w:tcW w:w="1121" w:type="dxa"/>
            <w:vAlign w:val="center"/>
          </w:tcPr>
          <w:p w:rsidR="004E585B" w:rsidRPr="00832DAD" w:rsidRDefault="004E585B" w:rsidP="004E585B">
            <w:pPr>
              <w:spacing w:after="13"/>
              <w:ind w:right="39"/>
              <w:jc w:val="right"/>
              <w:rPr>
                <w:i/>
              </w:rPr>
            </w:pPr>
            <w:r>
              <w:rPr>
                <w:i/>
              </w:rPr>
              <w:t>36 645,0</w:t>
            </w:r>
          </w:p>
        </w:tc>
        <w:tc>
          <w:tcPr>
            <w:tcW w:w="723" w:type="dxa"/>
            <w:vAlign w:val="center"/>
          </w:tcPr>
          <w:p w:rsidR="004E585B" w:rsidRPr="00832DAD" w:rsidRDefault="004E585B" w:rsidP="0050227B">
            <w:pPr>
              <w:spacing w:after="13"/>
              <w:ind w:right="39"/>
              <w:jc w:val="right"/>
              <w:rPr>
                <w:i/>
              </w:rPr>
            </w:pPr>
            <w:r w:rsidRPr="00832DAD">
              <w:rPr>
                <w:i/>
              </w:rPr>
              <w:t>100,0</w:t>
            </w:r>
          </w:p>
        </w:tc>
        <w:tc>
          <w:tcPr>
            <w:tcW w:w="708" w:type="dxa"/>
            <w:vAlign w:val="center"/>
          </w:tcPr>
          <w:p w:rsidR="004E585B" w:rsidRPr="00832DAD" w:rsidRDefault="004E585B" w:rsidP="0050227B">
            <w:pPr>
              <w:spacing w:after="13"/>
              <w:ind w:right="39"/>
              <w:jc w:val="right"/>
              <w:rPr>
                <w:i/>
              </w:rPr>
            </w:pPr>
            <w:r w:rsidRPr="00832DAD">
              <w:rPr>
                <w:i/>
              </w:rPr>
              <w:t>0,0</w:t>
            </w:r>
          </w:p>
        </w:tc>
      </w:tr>
      <w:tr w:rsidR="004E585B" w:rsidRPr="00832DAD" w:rsidTr="00254AC9">
        <w:tc>
          <w:tcPr>
            <w:tcW w:w="6238" w:type="dxa"/>
          </w:tcPr>
          <w:p w:rsidR="004E585B" w:rsidRPr="00832DAD" w:rsidRDefault="004E585B" w:rsidP="0082114A">
            <w:pPr>
              <w:numPr>
                <w:ilvl w:val="0"/>
                <w:numId w:val="46"/>
              </w:numPr>
              <w:spacing w:after="13"/>
              <w:ind w:left="181" w:right="39" w:hanging="218"/>
              <w:jc w:val="both"/>
            </w:pPr>
            <w:r w:rsidRPr="00832DAD">
              <w:rPr>
                <w:b/>
              </w:rPr>
              <w:t>суб</w:t>
            </w:r>
            <w:r>
              <w:rPr>
                <w:b/>
              </w:rPr>
              <w:t>сидии</w:t>
            </w:r>
            <w:r w:rsidRPr="00832DAD">
              <w:rPr>
                <w:b/>
              </w:rPr>
              <w:t xml:space="preserve"> бюджетам бюджетной системы </w:t>
            </w:r>
            <w:r w:rsidR="0082114A">
              <w:rPr>
                <w:b/>
              </w:rPr>
              <w:t>РФ</w:t>
            </w:r>
            <w:r w:rsidRPr="00832DAD">
              <w:t>, в том числе</w:t>
            </w:r>
          </w:p>
        </w:tc>
        <w:tc>
          <w:tcPr>
            <w:tcW w:w="1275" w:type="dxa"/>
            <w:vAlign w:val="center"/>
          </w:tcPr>
          <w:p w:rsidR="004E585B" w:rsidRPr="00832DAD" w:rsidRDefault="004E585B" w:rsidP="004E585B">
            <w:pPr>
              <w:spacing w:after="13"/>
              <w:ind w:right="39"/>
              <w:jc w:val="right"/>
              <w:rPr>
                <w:b/>
              </w:rPr>
            </w:pPr>
            <w:r>
              <w:rPr>
                <w:b/>
              </w:rPr>
              <w:t>72 000,2</w:t>
            </w:r>
          </w:p>
        </w:tc>
        <w:tc>
          <w:tcPr>
            <w:tcW w:w="1121" w:type="dxa"/>
            <w:vAlign w:val="center"/>
          </w:tcPr>
          <w:p w:rsidR="004E585B" w:rsidRPr="00832DAD" w:rsidRDefault="004E585B" w:rsidP="004E585B">
            <w:pPr>
              <w:spacing w:after="13"/>
              <w:ind w:right="39"/>
              <w:jc w:val="right"/>
              <w:rPr>
                <w:b/>
              </w:rPr>
            </w:pPr>
            <w:r>
              <w:rPr>
                <w:b/>
              </w:rPr>
              <w:t>72 000,2</w:t>
            </w:r>
          </w:p>
        </w:tc>
        <w:tc>
          <w:tcPr>
            <w:tcW w:w="723" w:type="dxa"/>
            <w:vAlign w:val="center"/>
          </w:tcPr>
          <w:p w:rsidR="004E585B" w:rsidRPr="00832DAD" w:rsidRDefault="004E585B" w:rsidP="004E585B">
            <w:pPr>
              <w:spacing w:after="13"/>
              <w:ind w:right="39"/>
              <w:jc w:val="right"/>
              <w:rPr>
                <w:b/>
              </w:rPr>
            </w:pPr>
            <w:r w:rsidRPr="00832DAD">
              <w:rPr>
                <w:b/>
              </w:rPr>
              <w:t>100,0</w:t>
            </w:r>
          </w:p>
        </w:tc>
        <w:tc>
          <w:tcPr>
            <w:tcW w:w="708" w:type="dxa"/>
            <w:vAlign w:val="center"/>
          </w:tcPr>
          <w:p w:rsidR="004E585B" w:rsidRPr="00832DAD" w:rsidRDefault="004E585B" w:rsidP="004E585B">
            <w:pPr>
              <w:spacing w:after="13"/>
              <w:ind w:right="39"/>
              <w:jc w:val="right"/>
              <w:rPr>
                <w:b/>
              </w:rPr>
            </w:pPr>
            <w:r w:rsidRPr="00832DAD">
              <w:rPr>
                <w:b/>
              </w:rPr>
              <w:t>0,0</w:t>
            </w:r>
          </w:p>
        </w:tc>
      </w:tr>
      <w:tr w:rsidR="004E585B" w:rsidRPr="00832DAD" w:rsidTr="00254AC9">
        <w:tc>
          <w:tcPr>
            <w:tcW w:w="6238" w:type="dxa"/>
          </w:tcPr>
          <w:p w:rsidR="004E585B" w:rsidRPr="004E585B" w:rsidRDefault="004E585B" w:rsidP="004E585B">
            <w:pPr>
              <w:spacing w:after="13"/>
              <w:ind w:left="284" w:right="39"/>
              <w:jc w:val="both"/>
              <w:rPr>
                <w:i/>
              </w:rPr>
            </w:pPr>
            <w:r>
              <w:rPr>
                <w:i/>
                <w:color w:val="000000"/>
              </w:rPr>
              <w:t>п</w:t>
            </w:r>
            <w:r w:rsidRPr="004E585B">
              <w:rPr>
                <w:i/>
                <w:color w:val="000000"/>
              </w:rPr>
              <w:t>рочие субсидии бюджетам муниципальных районов</w:t>
            </w:r>
          </w:p>
        </w:tc>
        <w:tc>
          <w:tcPr>
            <w:tcW w:w="1275" w:type="dxa"/>
            <w:vAlign w:val="center"/>
          </w:tcPr>
          <w:p w:rsidR="004E585B" w:rsidRPr="004E585B" w:rsidRDefault="004E585B" w:rsidP="004E585B">
            <w:pPr>
              <w:spacing w:after="13"/>
              <w:ind w:right="39"/>
              <w:jc w:val="right"/>
              <w:rPr>
                <w:i/>
              </w:rPr>
            </w:pPr>
            <w:r w:rsidRPr="004E585B">
              <w:rPr>
                <w:i/>
              </w:rPr>
              <w:t>72 000,2</w:t>
            </w:r>
          </w:p>
        </w:tc>
        <w:tc>
          <w:tcPr>
            <w:tcW w:w="1121" w:type="dxa"/>
            <w:vAlign w:val="center"/>
          </w:tcPr>
          <w:p w:rsidR="004E585B" w:rsidRPr="004E585B" w:rsidRDefault="004E585B" w:rsidP="004E585B">
            <w:pPr>
              <w:spacing w:after="13"/>
              <w:ind w:right="39"/>
              <w:jc w:val="right"/>
              <w:rPr>
                <w:i/>
              </w:rPr>
            </w:pPr>
            <w:r w:rsidRPr="004E585B">
              <w:rPr>
                <w:i/>
              </w:rPr>
              <w:t>72 000,2</w:t>
            </w:r>
          </w:p>
        </w:tc>
        <w:tc>
          <w:tcPr>
            <w:tcW w:w="723" w:type="dxa"/>
            <w:vAlign w:val="center"/>
          </w:tcPr>
          <w:p w:rsidR="004E585B" w:rsidRPr="00832DAD" w:rsidRDefault="004E585B" w:rsidP="004E585B">
            <w:pPr>
              <w:spacing w:after="13"/>
              <w:ind w:right="39"/>
              <w:jc w:val="right"/>
              <w:rPr>
                <w:i/>
              </w:rPr>
            </w:pPr>
            <w:r w:rsidRPr="00832DAD">
              <w:rPr>
                <w:i/>
              </w:rPr>
              <w:t>100,0</w:t>
            </w:r>
          </w:p>
        </w:tc>
        <w:tc>
          <w:tcPr>
            <w:tcW w:w="708" w:type="dxa"/>
            <w:vAlign w:val="center"/>
          </w:tcPr>
          <w:p w:rsidR="004E585B" w:rsidRPr="00832DAD" w:rsidRDefault="004E585B" w:rsidP="004E585B">
            <w:pPr>
              <w:spacing w:after="13"/>
              <w:ind w:right="39"/>
              <w:jc w:val="right"/>
              <w:rPr>
                <w:i/>
              </w:rPr>
            </w:pPr>
            <w:r w:rsidRPr="00832DAD">
              <w:rPr>
                <w:i/>
              </w:rPr>
              <w:t>0,0</w:t>
            </w:r>
          </w:p>
        </w:tc>
      </w:tr>
      <w:tr w:rsidR="00832DAD" w:rsidRPr="00832DAD" w:rsidTr="00254AC9">
        <w:tc>
          <w:tcPr>
            <w:tcW w:w="6238" w:type="dxa"/>
            <w:shd w:val="clear" w:color="auto" w:fill="F2F2F2" w:themeFill="background1" w:themeFillShade="F2"/>
          </w:tcPr>
          <w:p w:rsidR="0050227B" w:rsidRPr="00832DAD" w:rsidRDefault="00EA1204" w:rsidP="00254AC9">
            <w:pPr>
              <w:numPr>
                <w:ilvl w:val="0"/>
                <w:numId w:val="46"/>
              </w:numPr>
              <w:spacing w:after="13"/>
              <w:ind w:left="181" w:right="39" w:hanging="218"/>
              <w:jc w:val="both"/>
            </w:pPr>
            <w:r w:rsidRPr="00832DAD">
              <w:rPr>
                <w:b/>
              </w:rPr>
              <w:t>субвенции</w:t>
            </w:r>
            <w:r w:rsidR="0050227B" w:rsidRPr="00832DAD">
              <w:rPr>
                <w:b/>
              </w:rPr>
              <w:t xml:space="preserve"> бюджетам бюджет</w:t>
            </w:r>
            <w:r w:rsidRPr="00832DAD">
              <w:rPr>
                <w:b/>
              </w:rPr>
              <w:t>ной</w:t>
            </w:r>
            <w:r w:rsidR="0050227B" w:rsidRPr="00832DAD">
              <w:rPr>
                <w:b/>
              </w:rPr>
              <w:t xml:space="preserve"> системы </w:t>
            </w:r>
            <w:r w:rsidR="00254AC9">
              <w:rPr>
                <w:b/>
              </w:rPr>
              <w:t>РФ</w:t>
            </w:r>
            <w:r w:rsidR="0050227B" w:rsidRPr="00832DAD">
              <w:t>, в том числе</w:t>
            </w:r>
          </w:p>
        </w:tc>
        <w:tc>
          <w:tcPr>
            <w:tcW w:w="1275" w:type="dxa"/>
            <w:shd w:val="clear" w:color="auto" w:fill="F2F2F2" w:themeFill="background1" w:themeFillShade="F2"/>
            <w:vAlign w:val="center"/>
          </w:tcPr>
          <w:p w:rsidR="0050227B" w:rsidRPr="00832DAD" w:rsidRDefault="004E585B" w:rsidP="0050227B">
            <w:pPr>
              <w:spacing w:after="13"/>
              <w:ind w:right="39"/>
              <w:jc w:val="right"/>
              <w:rPr>
                <w:b/>
              </w:rPr>
            </w:pPr>
            <w:r>
              <w:rPr>
                <w:b/>
              </w:rPr>
              <w:t>7 429,3</w:t>
            </w:r>
          </w:p>
        </w:tc>
        <w:tc>
          <w:tcPr>
            <w:tcW w:w="1121" w:type="dxa"/>
            <w:shd w:val="clear" w:color="auto" w:fill="F2F2F2" w:themeFill="background1" w:themeFillShade="F2"/>
            <w:vAlign w:val="center"/>
          </w:tcPr>
          <w:p w:rsidR="0050227B" w:rsidRPr="00832DAD" w:rsidRDefault="004E585B" w:rsidP="0050227B">
            <w:pPr>
              <w:spacing w:after="13"/>
              <w:ind w:right="39"/>
              <w:jc w:val="right"/>
              <w:rPr>
                <w:b/>
              </w:rPr>
            </w:pPr>
            <w:r>
              <w:rPr>
                <w:b/>
              </w:rPr>
              <w:t>7 429,3</w:t>
            </w:r>
          </w:p>
        </w:tc>
        <w:tc>
          <w:tcPr>
            <w:tcW w:w="723" w:type="dxa"/>
            <w:shd w:val="clear" w:color="auto" w:fill="F2F2F2" w:themeFill="background1" w:themeFillShade="F2"/>
            <w:vAlign w:val="center"/>
          </w:tcPr>
          <w:p w:rsidR="0050227B" w:rsidRPr="00832DAD" w:rsidRDefault="0050227B" w:rsidP="0050227B">
            <w:pPr>
              <w:spacing w:after="13"/>
              <w:ind w:right="39"/>
              <w:jc w:val="right"/>
              <w:rPr>
                <w:b/>
              </w:rPr>
            </w:pPr>
            <w:r w:rsidRPr="00832DAD">
              <w:rPr>
                <w:b/>
              </w:rPr>
              <w:t>100,0</w:t>
            </w:r>
          </w:p>
        </w:tc>
        <w:tc>
          <w:tcPr>
            <w:tcW w:w="708" w:type="dxa"/>
            <w:shd w:val="clear" w:color="auto" w:fill="F2F2F2" w:themeFill="background1" w:themeFillShade="F2"/>
            <w:vAlign w:val="center"/>
          </w:tcPr>
          <w:p w:rsidR="0050227B" w:rsidRPr="00832DAD" w:rsidRDefault="0050227B" w:rsidP="0050227B">
            <w:pPr>
              <w:spacing w:after="13"/>
              <w:ind w:right="39"/>
              <w:jc w:val="right"/>
              <w:rPr>
                <w:b/>
              </w:rPr>
            </w:pPr>
            <w:r w:rsidRPr="00832DAD">
              <w:rPr>
                <w:b/>
              </w:rPr>
              <w:t>0,0</w:t>
            </w:r>
          </w:p>
        </w:tc>
      </w:tr>
      <w:tr w:rsidR="00832DAD" w:rsidRPr="00832DAD" w:rsidTr="00254AC9">
        <w:tc>
          <w:tcPr>
            <w:tcW w:w="6238" w:type="dxa"/>
          </w:tcPr>
          <w:p w:rsidR="0050227B" w:rsidRPr="00832DAD" w:rsidRDefault="00EA1204" w:rsidP="00254AC9">
            <w:pPr>
              <w:spacing w:after="13"/>
              <w:ind w:left="284" w:right="39"/>
              <w:jc w:val="both"/>
              <w:rPr>
                <w:i/>
              </w:rPr>
            </w:pPr>
            <w:r w:rsidRPr="00832DAD">
              <w:rPr>
                <w:i/>
              </w:rPr>
              <w:t>субвенции</w:t>
            </w:r>
            <w:r w:rsidR="0050227B" w:rsidRPr="00832DAD">
              <w:rPr>
                <w:i/>
              </w:rPr>
              <w:t xml:space="preserve"> бюджетам муниципальных районов на </w:t>
            </w:r>
            <w:r w:rsidRPr="00832DAD">
              <w:rPr>
                <w:i/>
              </w:rPr>
              <w:t>выполнение передаваемых полномочий</w:t>
            </w:r>
            <w:r w:rsidR="0050227B" w:rsidRPr="00832DAD">
              <w:rPr>
                <w:i/>
              </w:rPr>
              <w:t xml:space="preserve"> субъекта </w:t>
            </w:r>
            <w:r w:rsidR="00254AC9">
              <w:rPr>
                <w:i/>
              </w:rPr>
              <w:t>РФ</w:t>
            </w:r>
          </w:p>
        </w:tc>
        <w:tc>
          <w:tcPr>
            <w:tcW w:w="1275" w:type="dxa"/>
            <w:vAlign w:val="center"/>
          </w:tcPr>
          <w:p w:rsidR="0050227B" w:rsidRPr="00832DAD" w:rsidRDefault="004E585B" w:rsidP="0050227B">
            <w:pPr>
              <w:spacing w:after="13"/>
              <w:ind w:right="39"/>
              <w:jc w:val="right"/>
              <w:rPr>
                <w:i/>
              </w:rPr>
            </w:pPr>
            <w:r>
              <w:rPr>
                <w:i/>
              </w:rPr>
              <w:t>7 429,3</w:t>
            </w:r>
          </w:p>
        </w:tc>
        <w:tc>
          <w:tcPr>
            <w:tcW w:w="1121" w:type="dxa"/>
            <w:vAlign w:val="center"/>
          </w:tcPr>
          <w:p w:rsidR="0050227B" w:rsidRPr="00832DAD" w:rsidRDefault="004E585B" w:rsidP="0050227B">
            <w:pPr>
              <w:spacing w:after="13"/>
              <w:ind w:right="39"/>
              <w:jc w:val="right"/>
              <w:rPr>
                <w:i/>
              </w:rPr>
            </w:pPr>
            <w:r>
              <w:rPr>
                <w:i/>
              </w:rPr>
              <w:t>7 429,3</w:t>
            </w:r>
          </w:p>
        </w:tc>
        <w:tc>
          <w:tcPr>
            <w:tcW w:w="723" w:type="dxa"/>
            <w:vAlign w:val="center"/>
          </w:tcPr>
          <w:p w:rsidR="0050227B" w:rsidRPr="00832DAD" w:rsidRDefault="0050227B" w:rsidP="0050227B">
            <w:pPr>
              <w:spacing w:after="13"/>
              <w:ind w:right="39"/>
              <w:jc w:val="right"/>
              <w:rPr>
                <w:i/>
              </w:rPr>
            </w:pPr>
            <w:r w:rsidRPr="00832DAD">
              <w:rPr>
                <w:i/>
              </w:rPr>
              <w:t>100,0</w:t>
            </w:r>
          </w:p>
        </w:tc>
        <w:tc>
          <w:tcPr>
            <w:tcW w:w="708" w:type="dxa"/>
            <w:vAlign w:val="center"/>
          </w:tcPr>
          <w:p w:rsidR="0050227B" w:rsidRPr="00832DAD" w:rsidRDefault="0050227B" w:rsidP="0050227B">
            <w:pPr>
              <w:spacing w:after="13"/>
              <w:ind w:right="39"/>
              <w:jc w:val="right"/>
              <w:rPr>
                <w:i/>
              </w:rPr>
            </w:pPr>
            <w:r w:rsidRPr="00832DAD">
              <w:rPr>
                <w:i/>
              </w:rPr>
              <w:t>0,0</w:t>
            </w:r>
          </w:p>
        </w:tc>
      </w:tr>
      <w:tr w:rsidR="00832DAD" w:rsidRPr="00832DAD" w:rsidTr="00254AC9">
        <w:tc>
          <w:tcPr>
            <w:tcW w:w="6238" w:type="dxa"/>
            <w:shd w:val="clear" w:color="auto" w:fill="F2F2F2" w:themeFill="background1" w:themeFillShade="F2"/>
          </w:tcPr>
          <w:p w:rsidR="0050227B" w:rsidRPr="00832DAD" w:rsidRDefault="0050227B" w:rsidP="0082114A">
            <w:pPr>
              <w:numPr>
                <w:ilvl w:val="0"/>
                <w:numId w:val="42"/>
              </w:numPr>
              <w:spacing w:after="13"/>
              <w:ind w:left="284" w:right="39" w:hanging="218"/>
              <w:jc w:val="both"/>
              <w:rPr>
                <w:b/>
              </w:rPr>
            </w:pPr>
            <w:r w:rsidRPr="00832DAD">
              <w:rPr>
                <w:b/>
              </w:rPr>
              <w:t xml:space="preserve">иные межбюджетные трансферты, передаваемые бюджетам, за счет средств резервного фонда Правительства </w:t>
            </w:r>
            <w:r w:rsidR="0082114A">
              <w:rPr>
                <w:b/>
              </w:rPr>
              <w:t>РФ</w:t>
            </w:r>
          </w:p>
        </w:tc>
        <w:tc>
          <w:tcPr>
            <w:tcW w:w="1275" w:type="dxa"/>
            <w:shd w:val="clear" w:color="auto" w:fill="F2F2F2" w:themeFill="background1" w:themeFillShade="F2"/>
            <w:vAlign w:val="center"/>
          </w:tcPr>
          <w:p w:rsidR="0050227B" w:rsidRPr="00832DAD" w:rsidRDefault="0063738D" w:rsidP="0050227B">
            <w:pPr>
              <w:spacing w:after="13"/>
              <w:ind w:right="39"/>
              <w:jc w:val="right"/>
              <w:rPr>
                <w:b/>
              </w:rPr>
            </w:pPr>
            <w:r>
              <w:rPr>
                <w:b/>
              </w:rPr>
              <w:t>462,0</w:t>
            </w:r>
          </w:p>
        </w:tc>
        <w:tc>
          <w:tcPr>
            <w:tcW w:w="1121" w:type="dxa"/>
            <w:shd w:val="clear" w:color="auto" w:fill="F2F2F2" w:themeFill="background1" w:themeFillShade="F2"/>
            <w:vAlign w:val="center"/>
          </w:tcPr>
          <w:p w:rsidR="0050227B" w:rsidRPr="00832DAD" w:rsidRDefault="0063738D" w:rsidP="0050227B">
            <w:pPr>
              <w:spacing w:after="13"/>
              <w:ind w:right="39"/>
              <w:jc w:val="right"/>
              <w:rPr>
                <w:b/>
              </w:rPr>
            </w:pPr>
            <w:r>
              <w:rPr>
                <w:b/>
              </w:rPr>
              <w:t>462,0</w:t>
            </w:r>
          </w:p>
        </w:tc>
        <w:tc>
          <w:tcPr>
            <w:tcW w:w="723" w:type="dxa"/>
            <w:shd w:val="clear" w:color="auto" w:fill="F2F2F2" w:themeFill="background1" w:themeFillShade="F2"/>
            <w:vAlign w:val="center"/>
          </w:tcPr>
          <w:p w:rsidR="0050227B" w:rsidRPr="00832DAD" w:rsidRDefault="0063738D" w:rsidP="0050227B">
            <w:pPr>
              <w:spacing w:after="13"/>
              <w:ind w:right="39"/>
              <w:jc w:val="right"/>
              <w:rPr>
                <w:b/>
              </w:rPr>
            </w:pPr>
            <w:r>
              <w:rPr>
                <w:b/>
              </w:rPr>
              <w:t>100,0</w:t>
            </w:r>
          </w:p>
        </w:tc>
        <w:tc>
          <w:tcPr>
            <w:tcW w:w="708" w:type="dxa"/>
            <w:shd w:val="clear" w:color="auto" w:fill="F2F2F2" w:themeFill="background1" w:themeFillShade="F2"/>
            <w:vAlign w:val="center"/>
          </w:tcPr>
          <w:p w:rsidR="0050227B" w:rsidRPr="00832DAD" w:rsidRDefault="0063738D" w:rsidP="0050227B">
            <w:pPr>
              <w:spacing w:after="13"/>
              <w:ind w:right="39"/>
              <w:jc w:val="right"/>
              <w:rPr>
                <w:b/>
              </w:rPr>
            </w:pPr>
            <w:r>
              <w:rPr>
                <w:b/>
              </w:rPr>
              <w:t>0,0</w:t>
            </w:r>
          </w:p>
        </w:tc>
      </w:tr>
      <w:tr w:rsidR="00832DAD" w:rsidRPr="00832DAD" w:rsidTr="00254AC9">
        <w:tc>
          <w:tcPr>
            <w:tcW w:w="6238" w:type="dxa"/>
          </w:tcPr>
          <w:p w:rsidR="00EA1204" w:rsidRPr="00832DAD" w:rsidRDefault="00EA1204" w:rsidP="00254AC9">
            <w:pPr>
              <w:spacing w:after="13"/>
              <w:ind w:left="176" w:right="39"/>
              <w:jc w:val="both"/>
              <w:rPr>
                <w:i/>
              </w:rPr>
            </w:pPr>
            <w:r w:rsidRPr="00832DAD">
              <w:rPr>
                <w:i/>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w:t>
            </w:r>
            <w:r w:rsidR="00254AC9">
              <w:rPr>
                <w:i/>
              </w:rPr>
              <w:t>.</w:t>
            </w:r>
            <w:r w:rsidRPr="00832DAD">
              <w:rPr>
                <w:i/>
              </w:rPr>
              <w:t>соглашениями</w:t>
            </w:r>
          </w:p>
        </w:tc>
        <w:tc>
          <w:tcPr>
            <w:tcW w:w="1275" w:type="dxa"/>
            <w:vAlign w:val="center"/>
          </w:tcPr>
          <w:p w:rsidR="00EA1204" w:rsidRPr="00832DAD" w:rsidRDefault="00EA1204" w:rsidP="00EA1204">
            <w:pPr>
              <w:spacing w:after="13"/>
              <w:ind w:right="39"/>
              <w:jc w:val="right"/>
              <w:rPr>
                <w:i/>
              </w:rPr>
            </w:pPr>
            <w:r w:rsidRPr="00832DAD">
              <w:rPr>
                <w:i/>
              </w:rPr>
              <w:t>7,0</w:t>
            </w:r>
          </w:p>
        </w:tc>
        <w:tc>
          <w:tcPr>
            <w:tcW w:w="1121" w:type="dxa"/>
            <w:vAlign w:val="center"/>
          </w:tcPr>
          <w:p w:rsidR="00EA1204" w:rsidRPr="00832DAD" w:rsidRDefault="00EA1204" w:rsidP="00EA1204">
            <w:pPr>
              <w:spacing w:after="13"/>
              <w:ind w:right="39"/>
              <w:jc w:val="right"/>
              <w:rPr>
                <w:i/>
              </w:rPr>
            </w:pPr>
            <w:r w:rsidRPr="00832DAD">
              <w:rPr>
                <w:i/>
              </w:rPr>
              <w:t>7,0</w:t>
            </w:r>
          </w:p>
        </w:tc>
        <w:tc>
          <w:tcPr>
            <w:tcW w:w="723" w:type="dxa"/>
            <w:shd w:val="clear" w:color="auto" w:fill="auto"/>
            <w:vAlign w:val="center"/>
          </w:tcPr>
          <w:p w:rsidR="00EA1204" w:rsidRPr="00832DAD" w:rsidRDefault="00EA1204" w:rsidP="00EA1204">
            <w:pPr>
              <w:spacing w:after="13"/>
              <w:ind w:right="39"/>
              <w:jc w:val="right"/>
              <w:rPr>
                <w:i/>
              </w:rPr>
            </w:pPr>
            <w:r w:rsidRPr="00832DAD">
              <w:rPr>
                <w:i/>
              </w:rPr>
              <w:t>100,0</w:t>
            </w:r>
          </w:p>
        </w:tc>
        <w:tc>
          <w:tcPr>
            <w:tcW w:w="708" w:type="dxa"/>
            <w:shd w:val="clear" w:color="auto" w:fill="auto"/>
            <w:vAlign w:val="center"/>
          </w:tcPr>
          <w:p w:rsidR="00EA1204" w:rsidRPr="00832DAD" w:rsidRDefault="00EA1204" w:rsidP="00EA1204">
            <w:pPr>
              <w:spacing w:after="13"/>
              <w:ind w:right="39"/>
              <w:jc w:val="right"/>
              <w:rPr>
                <w:i/>
              </w:rPr>
            </w:pPr>
            <w:r w:rsidRPr="00832DAD">
              <w:rPr>
                <w:i/>
              </w:rPr>
              <w:t>0,0</w:t>
            </w:r>
          </w:p>
        </w:tc>
      </w:tr>
      <w:tr w:rsidR="00832DAD" w:rsidRPr="00832DAD" w:rsidTr="00254AC9">
        <w:tc>
          <w:tcPr>
            <w:tcW w:w="6238" w:type="dxa"/>
          </w:tcPr>
          <w:p w:rsidR="00EA1204" w:rsidRPr="00832DAD" w:rsidRDefault="009057F9" w:rsidP="00254AC9">
            <w:pPr>
              <w:spacing w:after="13"/>
              <w:ind w:left="176" w:right="39"/>
              <w:jc w:val="both"/>
              <w:rPr>
                <w:i/>
              </w:rPr>
            </w:pPr>
            <w:r w:rsidRPr="00832DAD">
              <w:rPr>
                <w:i/>
              </w:rPr>
              <w:t>п</w:t>
            </w:r>
            <w:r w:rsidR="00EA1204" w:rsidRPr="00832DAD">
              <w:rPr>
                <w:i/>
              </w:rPr>
              <w:t>рочие межбюджетные трансферты, передаваемые бюджетам муниципальных районов</w:t>
            </w:r>
          </w:p>
        </w:tc>
        <w:tc>
          <w:tcPr>
            <w:tcW w:w="1275" w:type="dxa"/>
            <w:vAlign w:val="center"/>
          </w:tcPr>
          <w:p w:rsidR="00EA1204" w:rsidRPr="00832DAD" w:rsidRDefault="004E585B" w:rsidP="00EA1204">
            <w:pPr>
              <w:spacing w:after="13"/>
              <w:ind w:right="39"/>
              <w:jc w:val="right"/>
              <w:rPr>
                <w:i/>
              </w:rPr>
            </w:pPr>
            <w:r>
              <w:rPr>
                <w:i/>
              </w:rPr>
              <w:t>455,0</w:t>
            </w:r>
          </w:p>
        </w:tc>
        <w:tc>
          <w:tcPr>
            <w:tcW w:w="1121" w:type="dxa"/>
            <w:vAlign w:val="center"/>
          </w:tcPr>
          <w:p w:rsidR="00EA1204" w:rsidRPr="00832DAD" w:rsidRDefault="0063738D" w:rsidP="00EA1204">
            <w:pPr>
              <w:spacing w:after="13"/>
              <w:ind w:right="39"/>
              <w:jc w:val="right"/>
              <w:rPr>
                <w:i/>
              </w:rPr>
            </w:pPr>
            <w:r>
              <w:rPr>
                <w:i/>
              </w:rPr>
              <w:t>455,0</w:t>
            </w:r>
          </w:p>
        </w:tc>
        <w:tc>
          <w:tcPr>
            <w:tcW w:w="723" w:type="dxa"/>
            <w:shd w:val="clear" w:color="auto" w:fill="auto"/>
            <w:vAlign w:val="center"/>
          </w:tcPr>
          <w:p w:rsidR="00EA1204" w:rsidRPr="00832DAD" w:rsidRDefault="00EA1204" w:rsidP="00EA1204">
            <w:pPr>
              <w:spacing w:after="13"/>
              <w:ind w:right="39"/>
              <w:jc w:val="right"/>
              <w:rPr>
                <w:i/>
              </w:rPr>
            </w:pPr>
            <w:r w:rsidRPr="00832DAD">
              <w:rPr>
                <w:i/>
              </w:rPr>
              <w:t>100,0</w:t>
            </w:r>
          </w:p>
        </w:tc>
        <w:tc>
          <w:tcPr>
            <w:tcW w:w="708" w:type="dxa"/>
            <w:shd w:val="clear" w:color="auto" w:fill="auto"/>
            <w:vAlign w:val="center"/>
          </w:tcPr>
          <w:p w:rsidR="00EA1204" w:rsidRPr="00832DAD" w:rsidRDefault="0063738D" w:rsidP="00EA1204">
            <w:pPr>
              <w:spacing w:after="13"/>
              <w:ind w:right="39"/>
              <w:jc w:val="right"/>
              <w:rPr>
                <w:i/>
              </w:rPr>
            </w:pPr>
            <w:r>
              <w:rPr>
                <w:i/>
              </w:rPr>
              <w:t>0,0</w:t>
            </w:r>
          </w:p>
        </w:tc>
      </w:tr>
    </w:tbl>
    <w:p w:rsidR="00591B77" w:rsidRPr="0063738D" w:rsidRDefault="00A26DD5" w:rsidP="008D3189">
      <w:pPr>
        <w:spacing w:after="13" w:line="240" w:lineRule="auto"/>
        <w:ind w:right="39" w:firstLine="708"/>
        <w:jc w:val="both"/>
        <w:rPr>
          <w:rFonts w:ascii="Times New Roman" w:eastAsia="Times New Roman" w:hAnsi="Times New Roman" w:cs="Times New Roman"/>
          <w:i/>
          <w:sz w:val="24"/>
          <w:lang w:eastAsia="ru-RU"/>
        </w:rPr>
      </w:pPr>
      <w:r w:rsidRPr="0063738D">
        <w:rPr>
          <w:rFonts w:ascii="Times New Roman" w:eastAsia="Times New Roman" w:hAnsi="Times New Roman" w:cs="Times New Roman"/>
          <w:i/>
          <w:sz w:val="24"/>
          <w:lang w:eastAsia="ru-RU"/>
        </w:rPr>
        <w:t>Данные ф.</w:t>
      </w:r>
      <w:r w:rsidR="00591B77" w:rsidRPr="0063738D">
        <w:rPr>
          <w:rFonts w:ascii="Times New Roman" w:eastAsia="Times New Roman" w:hAnsi="Times New Roman" w:cs="Times New Roman"/>
          <w:i/>
          <w:sz w:val="24"/>
          <w:lang w:eastAsia="ru-RU"/>
        </w:rPr>
        <w:t xml:space="preserve">0503127 подтверждены </w:t>
      </w:r>
      <w:r w:rsidR="00583C80" w:rsidRPr="0063738D">
        <w:rPr>
          <w:rFonts w:ascii="Times New Roman" w:eastAsia="Times New Roman" w:hAnsi="Times New Roman" w:cs="Times New Roman"/>
          <w:i/>
          <w:sz w:val="24"/>
          <w:lang w:eastAsia="ru-RU"/>
        </w:rPr>
        <w:t>соответствующими показателями, указанными в ф</w:t>
      </w:r>
      <w:r w:rsidR="00465663" w:rsidRPr="0063738D">
        <w:rPr>
          <w:rFonts w:ascii="Times New Roman" w:eastAsia="Times New Roman" w:hAnsi="Times New Roman" w:cs="Times New Roman"/>
          <w:i/>
          <w:sz w:val="24"/>
          <w:lang w:eastAsia="ru-RU"/>
        </w:rPr>
        <w:t>.</w:t>
      </w:r>
      <w:r w:rsidR="00583C80" w:rsidRPr="0063738D">
        <w:rPr>
          <w:rFonts w:ascii="Times New Roman" w:eastAsia="Times New Roman" w:hAnsi="Times New Roman" w:cs="Times New Roman"/>
          <w:i/>
          <w:sz w:val="24"/>
          <w:lang w:eastAsia="ru-RU"/>
        </w:rPr>
        <w:t>0503164 «Сведения об исполнении бюджета»</w:t>
      </w:r>
      <w:r w:rsidR="00F81170" w:rsidRPr="0063738D">
        <w:rPr>
          <w:rFonts w:ascii="Times New Roman" w:eastAsia="Times New Roman" w:hAnsi="Times New Roman" w:cs="Times New Roman"/>
          <w:i/>
          <w:sz w:val="24"/>
          <w:lang w:eastAsia="ru-RU"/>
        </w:rPr>
        <w:t>.</w:t>
      </w:r>
    </w:p>
    <w:p w:rsidR="00A4312B" w:rsidRPr="0063738D" w:rsidRDefault="00A4312B" w:rsidP="008D3189">
      <w:pPr>
        <w:spacing w:after="13" w:line="240" w:lineRule="auto"/>
        <w:ind w:left="127" w:right="39" w:firstLine="567"/>
        <w:jc w:val="both"/>
        <w:rPr>
          <w:rFonts w:ascii="Times New Roman" w:eastAsia="Times New Roman" w:hAnsi="Times New Roman" w:cs="Times New Roman"/>
          <w:sz w:val="24"/>
          <w:lang w:eastAsia="ru-RU"/>
        </w:rPr>
      </w:pPr>
    </w:p>
    <w:p w:rsidR="008D659A" w:rsidRPr="007C2E65" w:rsidRDefault="008D659A" w:rsidP="005C5FF6">
      <w:pPr>
        <w:tabs>
          <w:tab w:val="left" w:pos="567"/>
          <w:tab w:val="left" w:pos="709"/>
          <w:tab w:val="left" w:pos="851"/>
        </w:tabs>
        <w:spacing w:after="5" w:line="240" w:lineRule="auto"/>
        <w:jc w:val="center"/>
        <w:rPr>
          <w:rFonts w:ascii="Times New Roman" w:eastAsia="Times New Roman" w:hAnsi="Times New Roman" w:cs="Times New Roman"/>
          <w:b/>
          <w:i/>
          <w:sz w:val="24"/>
          <w:u w:val="single"/>
          <w:lang w:eastAsia="ru-RU"/>
        </w:rPr>
      </w:pPr>
      <w:r w:rsidRPr="007C2E65">
        <w:rPr>
          <w:rFonts w:ascii="Times New Roman" w:eastAsia="Times New Roman" w:hAnsi="Times New Roman" w:cs="Times New Roman"/>
          <w:b/>
          <w:i/>
          <w:sz w:val="24"/>
          <w:u w:val="single"/>
          <w:lang w:eastAsia="ru-RU"/>
        </w:rPr>
        <w:t>Исполнение плановых назначений по расходам</w:t>
      </w:r>
    </w:p>
    <w:p w:rsidR="00996484" w:rsidRPr="007C2E65" w:rsidRDefault="00996484" w:rsidP="00650160">
      <w:pPr>
        <w:spacing w:after="13" w:line="240" w:lineRule="auto"/>
        <w:ind w:right="39" w:firstLine="709"/>
        <w:jc w:val="both"/>
        <w:rPr>
          <w:rFonts w:ascii="Times New Roman" w:eastAsia="Times New Roman" w:hAnsi="Times New Roman" w:cs="Times New Roman"/>
          <w:sz w:val="24"/>
          <w:lang w:eastAsia="ru-RU"/>
        </w:rPr>
      </w:pPr>
      <w:r w:rsidRPr="007C2E65">
        <w:rPr>
          <w:rFonts w:ascii="Times New Roman" w:eastAsia="Times New Roman" w:hAnsi="Times New Roman" w:cs="Times New Roman"/>
          <w:sz w:val="24"/>
          <w:lang w:eastAsia="ru-RU"/>
        </w:rPr>
        <w:t>В течение 20</w:t>
      </w:r>
      <w:r w:rsidR="00832DAD" w:rsidRPr="007C2E65">
        <w:rPr>
          <w:rFonts w:ascii="Times New Roman" w:eastAsia="Times New Roman" w:hAnsi="Times New Roman" w:cs="Times New Roman"/>
          <w:sz w:val="24"/>
          <w:lang w:eastAsia="ru-RU"/>
        </w:rPr>
        <w:t>2</w:t>
      </w:r>
      <w:r w:rsidR="007C2E65" w:rsidRPr="007C2E65">
        <w:rPr>
          <w:rFonts w:ascii="Times New Roman" w:eastAsia="Times New Roman" w:hAnsi="Times New Roman" w:cs="Times New Roman"/>
          <w:sz w:val="24"/>
          <w:lang w:eastAsia="ru-RU"/>
        </w:rPr>
        <w:t>1</w:t>
      </w:r>
      <w:r w:rsidRPr="007C2E65">
        <w:rPr>
          <w:rFonts w:ascii="Times New Roman" w:eastAsia="Times New Roman" w:hAnsi="Times New Roman" w:cs="Times New Roman"/>
          <w:sz w:val="24"/>
          <w:lang w:eastAsia="ru-RU"/>
        </w:rPr>
        <w:t xml:space="preserve"> года в Решение о бюджете от </w:t>
      </w:r>
      <w:r w:rsidR="007C2E65" w:rsidRPr="007C2E65">
        <w:rPr>
          <w:rFonts w:ascii="Times New Roman" w:hAnsi="Times New Roman" w:cs="Times New Roman"/>
          <w:sz w:val="24"/>
          <w:szCs w:val="24"/>
        </w:rPr>
        <w:t xml:space="preserve">30.12.2020 №76 </w:t>
      </w:r>
      <w:r w:rsidRPr="007C2E65">
        <w:rPr>
          <w:rFonts w:ascii="Times New Roman" w:eastAsia="Times New Roman" w:hAnsi="Times New Roman" w:cs="Times New Roman"/>
          <w:sz w:val="24"/>
          <w:lang w:eastAsia="ru-RU"/>
        </w:rPr>
        <w:t>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w:t>
      </w:r>
      <w:r w:rsidR="0070070D" w:rsidRPr="007C2E65">
        <w:rPr>
          <w:rFonts w:ascii="Times New Roman" w:eastAsia="Times New Roman" w:hAnsi="Times New Roman" w:cs="Times New Roman"/>
          <w:sz w:val="24"/>
          <w:lang w:eastAsia="ru-RU"/>
        </w:rPr>
        <w:t>,</w:t>
      </w:r>
      <w:r w:rsidRPr="007C2E65">
        <w:rPr>
          <w:rFonts w:ascii="Times New Roman" w:eastAsia="Times New Roman" w:hAnsi="Times New Roman" w:cs="Times New Roman"/>
          <w:sz w:val="24"/>
          <w:lang w:eastAsia="ru-RU"/>
        </w:rPr>
        <w:t xml:space="preserve"> последняя корректировка параметров бюджета принята </w:t>
      </w:r>
      <w:r w:rsidR="007C2E65" w:rsidRPr="007C2E65">
        <w:rPr>
          <w:rFonts w:ascii="Times New Roman" w:eastAsia="Times New Roman" w:hAnsi="Times New Roman" w:cs="Times New Roman"/>
          <w:sz w:val="24"/>
          <w:szCs w:val="24"/>
          <w:lang w:eastAsia="ru-RU"/>
        </w:rPr>
        <w:t>29.12.2021 года (решение Вяземского районного Совета депутатов от 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Pr="007C2E65">
        <w:rPr>
          <w:rFonts w:ascii="Times New Roman" w:eastAsia="Times New Roman" w:hAnsi="Times New Roman" w:cs="Times New Roman"/>
          <w:sz w:val="24"/>
          <w:lang w:eastAsia="ru-RU"/>
        </w:rPr>
        <w:t xml:space="preserve">.  </w:t>
      </w:r>
    </w:p>
    <w:p w:rsidR="00996484" w:rsidRPr="007C2E65" w:rsidRDefault="00996484" w:rsidP="00650160">
      <w:pPr>
        <w:spacing w:after="13" w:line="240" w:lineRule="auto"/>
        <w:ind w:right="39" w:firstLine="709"/>
        <w:jc w:val="both"/>
        <w:rPr>
          <w:rFonts w:ascii="Times New Roman" w:eastAsia="Times New Roman" w:hAnsi="Times New Roman" w:cs="Times New Roman"/>
          <w:sz w:val="24"/>
          <w:lang w:eastAsia="ru-RU"/>
        </w:rPr>
      </w:pPr>
      <w:r w:rsidRPr="007C2E65">
        <w:rPr>
          <w:rFonts w:ascii="Times New Roman" w:eastAsia="Times New Roman" w:hAnsi="Times New Roman" w:cs="Times New Roman"/>
          <w:sz w:val="24"/>
          <w:lang w:eastAsia="ru-RU"/>
        </w:rPr>
        <w:t xml:space="preserve">В результате, с учетом изменений, бюджетные ассигнования окончательно были утверждены и приняты к исполнению в сумме </w:t>
      </w:r>
      <w:r w:rsidR="007C2E65" w:rsidRPr="007C2E65">
        <w:rPr>
          <w:rFonts w:ascii="Times New Roman" w:eastAsia="Times New Roman" w:hAnsi="Times New Roman" w:cs="Times New Roman"/>
          <w:b/>
          <w:sz w:val="24"/>
          <w:lang w:eastAsia="ru-RU"/>
        </w:rPr>
        <w:t xml:space="preserve">96 777,8 </w:t>
      </w:r>
      <w:r w:rsidRPr="007C2E65">
        <w:rPr>
          <w:rFonts w:ascii="Times New Roman" w:eastAsia="Times New Roman" w:hAnsi="Times New Roman" w:cs="Times New Roman"/>
          <w:sz w:val="24"/>
          <w:lang w:eastAsia="ru-RU"/>
        </w:rPr>
        <w:t>тыс.рублей, подтверждено приложением №1</w:t>
      </w:r>
      <w:r w:rsidR="00650160" w:rsidRPr="007C2E65">
        <w:rPr>
          <w:rFonts w:ascii="Times New Roman" w:eastAsia="Times New Roman" w:hAnsi="Times New Roman" w:cs="Times New Roman"/>
          <w:sz w:val="24"/>
          <w:lang w:eastAsia="ru-RU"/>
        </w:rPr>
        <w:t xml:space="preserve">4 </w:t>
      </w:r>
      <w:r w:rsidRPr="007C2E65">
        <w:rPr>
          <w:rFonts w:ascii="Times New Roman" w:eastAsia="Times New Roman" w:hAnsi="Times New Roman" w:cs="Times New Roman"/>
          <w:sz w:val="24"/>
          <w:lang w:eastAsia="ru-RU"/>
        </w:rPr>
        <w:t xml:space="preserve">к решению Вяземского районного Совета депутатов </w:t>
      </w:r>
      <w:r w:rsidR="00650160" w:rsidRPr="007C2E65">
        <w:rPr>
          <w:rFonts w:ascii="Times New Roman" w:eastAsia="Times New Roman" w:hAnsi="Times New Roman" w:cs="Times New Roman"/>
          <w:sz w:val="24"/>
          <w:lang w:eastAsia="ru-RU"/>
        </w:rPr>
        <w:t xml:space="preserve">от </w:t>
      </w:r>
      <w:r w:rsidR="007C2E65" w:rsidRPr="007C2E65">
        <w:rPr>
          <w:rFonts w:ascii="Times New Roman" w:eastAsia="Times New Roman" w:hAnsi="Times New Roman" w:cs="Times New Roman"/>
          <w:sz w:val="24"/>
          <w:szCs w:val="24"/>
          <w:lang w:eastAsia="ru-RU"/>
        </w:rPr>
        <w:t>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Pr="007C2E65">
        <w:rPr>
          <w:rFonts w:ascii="Times New Roman" w:eastAsia="Times New Roman" w:hAnsi="Times New Roman" w:cs="Times New Roman"/>
          <w:sz w:val="24"/>
          <w:lang w:eastAsia="ru-RU"/>
        </w:rPr>
        <w:t xml:space="preserve">. </w:t>
      </w:r>
    </w:p>
    <w:p w:rsidR="00650160" w:rsidRPr="00DD565F" w:rsidRDefault="00650160" w:rsidP="00B10968">
      <w:pPr>
        <w:spacing w:after="0" w:line="240" w:lineRule="auto"/>
        <w:ind w:right="39" w:firstLine="709"/>
        <w:jc w:val="both"/>
        <w:rPr>
          <w:rFonts w:ascii="Times New Roman" w:eastAsia="Times New Roman" w:hAnsi="Times New Roman" w:cs="Times New Roman"/>
          <w:sz w:val="24"/>
          <w:lang w:eastAsia="ru-RU"/>
        </w:rPr>
      </w:pPr>
      <w:r w:rsidRPr="00DD565F">
        <w:rPr>
          <w:rFonts w:ascii="Times New Roman" w:eastAsia="Times New Roman" w:hAnsi="Times New Roman" w:cs="Times New Roman"/>
          <w:sz w:val="24"/>
          <w:lang w:eastAsia="ru-RU"/>
        </w:rPr>
        <w:t>Согласно сводной бюджетной росписи бюджета муниципального образования «Вяземский район» Смоленской области на 202</w:t>
      </w:r>
      <w:r w:rsidR="005A7DDA" w:rsidRPr="00DD565F">
        <w:rPr>
          <w:rFonts w:ascii="Times New Roman" w:eastAsia="Times New Roman" w:hAnsi="Times New Roman" w:cs="Times New Roman"/>
          <w:sz w:val="24"/>
          <w:lang w:eastAsia="ru-RU"/>
        </w:rPr>
        <w:t>1</w:t>
      </w:r>
      <w:r w:rsidRPr="00DD565F">
        <w:rPr>
          <w:rFonts w:ascii="Times New Roman" w:eastAsia="Times New Roman" w:hAnsi="Times New Roman" w:cs="Times New Roman"/>
          <w:sz w:val="24"/>
          <w:lang w:eastAsia="ru-RU"/>
        </w:rPr>
        <w:t xml:space="preserve"> год и на плановый период 202</w:t>
      </w:r>
      <w:r w:rsidR="005A7DDA" w:rsidRPr="00DD565F">
        <w:rPr>
          <w:rFonts w:ascii="Times New Roman" w:eastAsia="Times New Roman" w:hAnsi="Times New Roman" w:cs="Times New Roman"/>
          <w:sz w:val="24"/>
          <w:lang w:eastAsia="ru-RU"/>
        </w:rPr>
        <w:t>2</w:t>
      </w:r>
      <w:r w:rsidRPr="00DD565F">
        <w:rPr>
          <w:rFonts w:ascii="Times New Roman" w:eastAsia="Times New Roman" w:hAnsi="Times New Roman" w:cs="Times New Roman"/>
          <w:sz w:val="24"/>
          <w:lang w:eastAsia="ru-RU"/>
        </w:rPr>
        <w:t xml:space="preserve"> и 202</w:t>
      </w:r>
      <w:r w:rsidR="005A7DDA" w:rsidRPr="00DD565F">
        <w:rPr>
          <w:rFonts w:ascii="Times New Roman" w:eastAsia="Times New Roman" w:hAnsi="Times New Roman" w:cs="Times New Roman"/>
          <w:sz w:val="24"/>
          <w:lang w:eastAsia="ru-RU"/>
        </w:rPr>
        <w:t>3</w:t>
      </w:r>
      <w:r w:rsidRPr="00DD565F">
        <w:rPr>
          <w:rFonts w:ascii="Times New Roman" w:eastAsia="Times New Roman" w:hAnsi="Times New Roman" w:cs="Times New Roman"/>
          <w:sz w:val="24"/>
          <w:lang w:eastAsia="ru-RU"/>
        </w:rPr>
        <w:t xml:space="preserve"> годов по состоянию на 31.12.202</w:t>
      </w:r>
      <w:r w:rsidR="005A7DDA" w:rsidRPr="00DD565F">
        <w:rPr>
          <w:rFonts w:ascii="Times New Roman" w:eastAsia="Times New Roman" w:hAnsi="Times New Roman" w:cs="Times New Roman"/>
          <w:sz w:val="24"/>
          <w:lang w:eastAsia="ru-RU"/>
        </w:rPr>
        <w:t>1</w:t>
      </w:r>
      <w:r w:rsidRPr="00DD565F">
        <w:rPr>
          <w:rFonts w:ascii="Times New Roman" w:eastAsia="Times New Roman" w:hAnsi="Times New Roman" w:cs="Times New Roman"/>
          <w:sz w:val="24"/>
          <w:lang w:eastAsia="ru-RU"/>
        </w:rPr>
        <w:t xml:space="preserve"> года </w:t>
      </w:r>
      <w:r w:rsidR="00B95F00" w:rsidRPr="00DD565F">
        <w:rPr>
          <w:rFonts w:ascii="Times New Roman" w:eastAsia="Times New Roman" w:hAnsi="Times New Roman" w:cs="Times New Roman"/>
          <w:sz w:val="24"/>
          <w:lang w:eastAsia="ru-RU"/>
        </w:rPr>
        <w:t xml:space="preserve">финансовому управлению Администрации </w:t>
      </w:r>
      <w:r w:rsidR="00B95F00" w:rsidRPr="00DD565F">
        <w:rPr>
          <w:rFonts w:ascii="Times New Roman" w:eastAsia="Times New Roman" w:hAnsi="Times New Roman" w:cs="Times New Roman"/>
          <w:sz w:val="24"/>
          <w:lang w:eastAsia="ru-RU"/>
        </w:rPr>
        <w:lastRenderedPageBreak/>
        <w:t>муниципального образования «Вяземский район» Смоленской области</w:t>
      </w:r>
      <w:r w:rsidRPr="00DD565F">
        <w:rPr>
          <w:rFonts w:ascii="Times New Roman" w:eastAsia="Times New Roman" w:hAnsi="Times New Roman" w:cs="Times New Roman"/>
          <w:sz w:val="24"/>
          <w:lang w:eastAsia="ru-RU"/>
        </w:rPr>
        <w:t xml:space="preserve">, как главному распорядителю бюджетных средств, были предусмотрены ассигнования в сумме </w:t>
      </w:r>
      <w:r w:rsidR="005A7DDA" w:rsidRPr="00DD565F">
        <w:rPr>
          <w:rFonts w:ascii="Times New Roman" w:eastAsia="Times New Roman" w:hAnsi="Times New Roman" w:cs="Times New Roman"/>
          <w:b/>
          <w:sz w:val="24"/>
          <w:lang w:eastAsia="ru-RU"/>
        </w:rPr>
        <w:t>96 777,8</w:t>
      </w:r>
      <w:r w:rsidRPr="00DD565F">
        <w:rPr>
          <w:rFonts w:ascii="Times New Roman" w:eastAsia="Times New Roman" w:hAnsi="Times New Roman" w:cs="Times New Roman"/>
          <w:sz w:val="24"/>
          <w:lang w:eastAsia="ru-RU"/>
        </w:rPr>
        <w:t xml:space="preserve"> тыс. рублей (</w:t>
      </w:r>
      <w:hyperlink r:id="rId8" w:history="1">
        <w:r w:rsidRPr="00DD565F">
          <w:rPr>
            <w:rStyle w:val="a8"/>
            <w:rFonts w:ascii="Times New Roman" w:eastAsia="Times New Roman" w:hAnsi="Times New Roman" w:cs="Times New Roman"/>
            <w:color w:val="auto"/>
            <w:sz w:val="24"/>
            <w:lang w:eastAsia="ru-RU"/>
          </w:rPr>
          <w:t>https://vyazmafin.admin-smolensk.ru</w:t>
        </w:r>
      </w:hyperlink>
      <w:r w:rsidRPr="00DD565F">
        <w:rPr>
          <w:rFonts w:ascii="Times New Roman" w:eastAsia="Times New Roman" w:hAnsi="Times New Roman" w:cs="Times New Roman"/>
          <w:sz w:val="24"/>
          <w:lang w:eastAsia="ru-RU"/>
        </w:rPr>
        <w:t>).</w:t>
      </w:r>
    </w:p>
    <w:p w:rsidR="00650160" w:rsidRPr="00DD565F" w:rsidRDefault="00650160" w:rsidP="001727BE">
      <w:pPr>
        <w:spacing w:after="0" w:line="240" w:lineRule="auto"/>
        <w:ind w:right="39" w:firstLine="709"/>
        <w:jc w:val="both"/>
        <w:rPr>
          <w:rFonts w:ascii="Times New Roman" w:eastAsia="Times New Roman" w:hAnsi="Times New Roman" w:cs="Times New Roman"/>
          <w:i/>
          <w:sz w:val="24"/>
          <w:lang w:eastAsia="ru-RU"/>
        </w:rPr>
      </w:pPr>
      <w:r w:rsidRPr="00DD565F">
        <w:rPr>
          <w:rFonts w:ascii="Times New Roman" w:eastAsia="Times New Roman" w:hAnsi="Times New Roman" w:cs="Times New Roman"/>
          <w:i/>
          <w:sz w:val="24"/>
          <w:lang w:eastAsia="ru-RU"/>
        </w:rPr>
        <w:t xml:space="preserve">Пунктом 2 ст.217 БК РФ порядок составления и ведения сводной бюджетной росписи устанавливается соответствующим финансовым органом. </w:t>
      </w:r>
    </w:p>
    <w:p w:rsidR="00650160" w:rsidRPr="00DD565F" w:rsidRDefault="00650160" w:rsidP="001727BE">
      <w:pPr>
        <w:spacing w:after="0" w:line="240" w:lineRule="auto"/>
        <w:ind w:right="39" w:firstLine="709"/>
        <w:jc w:val="both"/>
        <w:rPr>
          <w:rFonts w:ascii="Times New Roman" w:eastAsia="Times New Roman" w:hAnsi="Times New Roman" w:cs="Times New Roman"/>
          <w:i/>
          <w:sz w:val="24"/>
          <w:lang w:eastAsia="ru-RU"/>
        </w:rPr>
      </w:pPr>
      <w:r w:rsidRPr="00DD565F">
        <w:rPr>
          <w:rFonts w:ascii="Times New Roman" w:eastAsia="Times New Roman" w:hAnsi="Times New Roman" w:cs="Times New Roman"/>
          <w:i/>
          <w:sz w:val="24"/>
          <w:lang w:eastAsia="ru-RU"/>
        </w:rPr>
        <w:t>Пунктом 2.1 ст.217 БК РФ утвержденные показатели сводной бюджетной росписи должны соответствовать закону (решению) о бюджете.</w:t>
      </w:r>
    </w:p>
    <w:p w:rsidR="00EE17CE" w:rsidRPr="00DD565F" w:rsidRDefault="00650160" w:rsidP="001727BE">
      <w:pPr>
        <w:spacing w:after="0" w:line="240" w:lineRule="auto"/>
        <w:ind w:right="39" w:firstLine="709"/>
        <w:jc w:val="both"/>
        <w:rPr>
          <w:rFonts w:ascii="Times New Roman" w:eastAsia="Times New Roman" w:hAnsi="Times New Roman" w:cs="Times New Roman"/>
          <w:i/>
          <w:sz w:val="24"/>
          <w:lang w:eastAsia="ru-RU"/>
        </w:rPr>
      </w:pPr>
      <w:r w:rsidRPr="00DD565F">
        <w:rPr>
          <w:rFonts w:ascii="Times New Roman" w:eastAsia="Times New Roman" w:hAnsi="Times New Roman" w:cs="Times New Roman"/>
          <w:i/>
          <w:sz w:val="24"/>
          <w:lang w:eastAsia="ru-RU"/>
        </w:rPr>
        <w:t xml:space="preserve">В </w:t>
      </w:r>
      <w:r w:rsidR="005A7DDA" w:rsidRPr="00DD565F">
        <w:rPr>
          <w:rFonts w:ascii="Times New Roman" w:eastAsia="Times New Roman" w:hAnsi="Times New Roman" w:cs="Times New Roman"/>
          <w:i/>
          <w:sz w:val="24"/>
          <w:lang w:eastAsia="ru-RU"/>
        </w:rPr>
        <w:t>соответствии со</w:t>
      </w:r>
      <w:r w:rsidRPr="00DD565F">
        <w:rPr>
          <w:rFonts w:ascii="Times New Roman" w:eastAsia="Times New Roman" w:hAnsi="Times New Roman" w:cs="Times New Roman"/>
          <w:i/>
          <w:sz w:val="24"/>
          <w:lang w:eastAsia="ru-RU"/>
        </w:rPr>
        <w:t xml:space="preserve"> ст.217 БК РФ</w:t>
      </w:r>
      <w:r w:rsidR="005A7DDA" w:rsidRPr="00DD565F">
        <w:rPr>
          <w:rFonts w:ascii="Times New Roman" w:eastAsia="Times New Roman" w:hAnsi="Times New Roman" w:cs="Times New Roman"/>
          <w:i/>
          <w:sz w:val="24"/>
          <w:lang w:eastAsia="ru-RU"/>
        </w:rPr>
        <w:t xml:space="preserve"> </w:t>
      </w:r>
      <w:r w:rsidRPr="00DD565F">
        <w:rPr>
          <w:rFonts w:ascii="Times New Roman" w:eastAsia="Times New Roman" w:hAnsi="Times New Roman" w:cs="Times New Roman"/>
          <w:i/>
          <w:sz w:val="24"/>
          <w:lang w:eastAsia="ru-RU"/>
        </w:rPr>
        <w:t>показатели сводной бюджетной росписи бюджета муниципального образования «Вяземский район» Смоленской области на 202</w:t>
      </w:r>
      <w:r w:rsidR="005A7DDA" w:rsidRPr="00DD565F">
        <w:rPr>
          <w:rFonts w:ascii="Times New Roman" w:eastAsia="Times New Roman" w:hAnsi="Times New Roman" w:cs="Times New Roman"/>
          <w:i/>
          <w:sz w:val="24"/>
          <w:lang w:eastAsia="ru-RU"/>
        </w:rPr>
        <w:t>1</w:t>
      </w:r>
      <w:r w:rsidRPr="00DD565F">
        <w:rPr>
          <w:rFonts w:ascii="Times New Roman" w:eastAsia="Times New Roman" w:hAnsi="Times New Roman" w:cs="Times New Roman"/>
          <w:i/>
          <w:sz w:val="24"/>
          <w:lang w:eastAsia="ru-RU"/>
        </w:rPr>
        <w:t xml:space="preserve"> год и на плановый период 202</w:t>
      </w:r>
      <w:r w:rsidR="005A7DDA" w:rsidRPr="00DD565F">
        <w:rPr>
          <w:rFonts w:ascii="Times New Roman" w:eastAsia="Times New Roman" w:hAnsi="Times New Roman" w:cs="Times New Roman"/>
          <w:i/>
          <w:sz w:val="24"/>
          <w:lang w:eastAsia="ru-RU"/>
        </w:rPr>
        <w:t>2</w:t>
      </w:r>
      <w:r w:rsidRPr="00DD565F">
        <w:rPr>
          <w:rFonts w:ascii="Times New Roman" w:eastAsia="Times New Roman" w:hAnsi="Times New Roman" w:cs="Times New Roman"/>
          <w:i/>
          <w:sz w:val="24"/>
          <w:lang w:eastAsia="ru-RU"/>
        </w:rPr>
        <w:t xml:space="preserve"> </w:t>
      </w:r>
      <w:r w:rsidR="005A7DDA" w:rsidRPr="00DD565F">
        <w:rPr>
          <w:rFonts w:ascii="Times New Roman" w:eastAsia="Times New Roman" w:hAnsi="Times New Roman" w:cs="Times New Roman"/>
          <w:i/>
          <w:sz w:val="24"/>
          <w:lang w:eastAsia="ru-RU"/>
        </w:rPr>
        <w:t>и</w:t>
      </w:r>
      <w:r w:rsidRPr="00DD565F">
        <w:rPr>
          <w:rFonts w:ascii="Times New Roman" w:eastAsia="Times New Roman" w:hAnsi="Times New Roman" w:cs="Times New Roman"/>
          <w:i/>
          <w:sz w:val="24"/>
          <w:lang w:eastAsia="ru-RU"/>
        </w:rPr>
        <w:t xml:space="preserve"> 202</w:t>
      </w:r>
      <w:r w:rsidR="005A7DDA" w:rsidRPr="00DD565F">
        <w:rPr>
          <w:rFonts w:ascii="Times New Roman" w:eastAsia="Times New Roman" w:hAnsi="Times New Roman" w:cs="Times New Roman"/>
          <w:i/>
          <w:sz w:val="24"/>
          <w:lang w:eastAsia="ru-RU"/>
        </w:rPr>
        <w:t>3</w:t>
      </w:r>
      <w:r w:rsidRPr="00DD565F">
        <w:rPr>
          <w:rFonts w:ascii="Times New Roman" w:eastAsia="Times New Roman" w:hAnsi="Times New Roman" w:cs="Times New Roman"/>
          <w:i/>
          <w:sz w:val="24"/>
          <w:lang w:eastAsia="ru-RU"/>
        </w:rPr>
        <w:t xml:space="preserve"> годов по состоянию на 31.12.202</w:t>
      </w:r>
      <w:r w:rsidR="005A7DDA" w:rsidRPr="00DD565F">
        <w:rPr>
          <w:rFonts w:ascii="Times New Roman" w:eastAsia="Times New Roman" w:hAnsi="Times New Roman" w:cs="Times New Roman"/>
          <w:i/>
          <w:sz w:val="24"/>
          <w:lang w:eastAsia="ru-RU"/>
        </w:rPr>
        <w:t>1</w:t>
      </w:r>
      <w:r w:rsidRPr="00DD565F">
        <w:rPr>
          <w:rFonts w:ascii="Times New Roman" w:eastAsia="Times New Roman" w:hAnsi="Times New Roman" w:cs="Times New Roman"/>
          <w:i/>
          <w:sz w:val="24"/>
          <w:lang w:eastAsia="ru-RU"/>
        </w:rPr>
        <w:t xml:space="preserve"> года</w:t>
      </w:r>
      <w:r w:rsidRPr="00DD565F">
        <w:rPr>
          <w:rFonts w:ascii="Times New Roman" w:eastAsia="Times New Roman" w:hAnsi="Times New Roman" w:cs="Times New Roman"/>
          <w:i/>
          <w:sz w:val="24"/>
          <w:u w:val="single"/>
          <w:lang w:eastAsia="ru-RU"/>
        </w:rPr>
        <w:t xml:space="preserve"> соответствуют</w:t>
      </w:r>
      <w:r w:rsidR="005A7DDA" w:rsidRPr="00DD565F">
        <w:rPr>
          <w:rFonts w:ascii="Times New Roman" w:eastAsia="Times New Roman" w:hAnsi="Times New Roman" w:cs="Times New Roman"/>
          <w:i/>
          <w:sz w:val="24"/>
          <w:lang w:eastAsia="ru-RU"/>
        </w:rPr>
        <w:t xml:space="preserve"> </w:t>
      </w:r>
      <w:r w:rsidRPr="00DD565F">
        <w:rPr>
          <w:rFonts w:ascii="Times New Roman" w:eastAsia="Times New Roman" w:hAnsi="Times New Roman" w:cs="Times New Roman"/>
          <w:i/>
          <w:sz w:val="24"/>
          <w:lang w:eastAsia="ru-RU"/>
        </w:rPr>
        <w:t xml:space="preserve">утвержденным бюджетным ассигнованиям решения Вяземского районного Совета депутатов от </w:t>
      </w:r>
      <w:r w:rsidR="005A7DDA" w:rsidRPr="00DD565F">
        <w:rPr>
          <w:rFonts w:ascii="Times New Roman" w:eastAsia="Times New Roman" w:hAnsi="Times New Roman" w:cs="Times New Roman"/>
          <w:i/>
          <w:sz w:val="24"/>
          <w:szCs w:val="24"/>
          <w:lang w:eastAsia="ru-RU"/>
        </w:rPr>
        <w:t>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Pr="00DD565F">
        <w:rPr>
          <w:rFonts w:ascii="Times New Roman" w:eastAsia="Times New Roman" w:hAnsi="Times New Roman" w:cs="Times New Roman"/>
          <w:b/>
          <w:i/>
          <w:sz w:val="24"/>
          <w:lang w:eastAsia="ru-RU"/>
        </w:rPr>
        <w:t>.</w:t>
      </w:r>
      <w:r w:rsidR="00AD30D9">
        <w:rPr>
          <w:rFonts w:ascii="Times New Roman" w:eastAsia="Times New Roman" w:hAnsi="Times New Roman" w:cs="Times New Roman"/>
          <w:b/>
          <w:i/>
          <w:sz w:val="24"/>
          <w:lang w:eastAsia="ru-RU"/>
        </w:rPr>
        <w:t xml:space="preserve"> </w:t>
      </w:r>
      <w:r w:rsidR="00EE17CE" w:rsidRPr="00DD565F">
        <w:rPr>
          <w:rFonts w:ascii="Times New Roman" w:eastAsia="Times New Roman" w:hAnsi="Times New Roman" w:cs="Times New Roman"/>
          <w:i/>
          <w:sz w:val="24"/>
          <w:lang w:eastAsia="ru-RU"/>
        </w:rPr>
        <w:t>Согласно ф.0503127 «Отчёта об исполнении бюджета» за 202</w:t>
      </w:r>
      <w:r w:rsidR="005A7DDA" w:rsidRPr="00DD565F">
        <w:rPr>
          <w:rFonts w:ascii="Times New Roman" w:eastAsia="Times New Roman" w:hAnsi="Times New Roman" w:cs="Times New Roman"/>
          <w:i/>
          <w:sz w:val="24"/>
          <w:lang w:eastAsia="ru-RU"/>
        </w:rPr>
        <w:t>1</w:t>
      </w:r>
      <w:r w:rsidR="00EE17CE" w:rsidRPr="00DD565F">
        <w:rPr>
          <w:rFonts w:ascii="Times New Roman" w:eastAsia="Times New Roman" w:hAnsi="Times New Roman" w:cs="Times New Roman"/>
          <w:i/>
          <w:sz w:val="24"/>
          <w:lang w:eastAsia="ru-RU"/>
        </w:rPr>
        <w:t xml:space="preserve"> год, бюджетные ассигнования окончательно были утверждены и приняты к исполнению в сумме </w:t>
      </w:r>
      <w:r w:rsidR="005A7DDA" w:rsidRPr="00DD565F">
        <w:rPr>
          <w:rFonts w:ascii="Times New Roman" w:eastAsia="Times New Roman" w:hAnsi="Times New Roman" w:cs="Times New Roman"/>
          <w:b/>
          <w:i/>
          <w:sz w:val="24"/>
          <w:lang w:eastAsia="ru-RU"/>
        </w:rPr>
        <w:t xml:space="preserve">96 777,8 </w:t>
      </w:r>
      <w:r w:rsidR="00EE17CE" w:rsidRPr="00DD565F">
        <w:rPr>
          <w:rFonts w:ascii="Times New Roman" w:eastAsia="Times New Roman" w:hAnsi="Times New Roman" w:cs="Times New Roman"/>
          <w:i/>
          <w:sz w:val="24"/>
          <w:lang w:eastAsia="ru-RU"/>
        </w:rPr>
        <w:t>тыс.рублей, подтверждено ф.0503164 «Сведения об исполнении бюджета».</w:t>
      </w:r>
    </w:p>
    <w:p w:rsidR="00EE17CE" w:rsidRPr="009954D0" w:rsidRDefault="00EE17CE" w:rsidP="001727BE">
      <w:pPr>
        <w:spacing w:after="0" w:line="240" w:lineRule="auto"/>
        <w:ind w:right="39" w:firstLine="709"/>
        <w:jc w:val="both"/>
        <w:rPr>
          <w:rFonts w:ascii="Times New Roman" w:eastAsia="Times New Roman" w:hAnsi="Times New Roman" w:cs="Times New Roman"/>
          <w:color w:val="FF0000"/>
          <w:sz w:val="24"/>
          <w:lang w:eastAsia="ru-RU"/>
        </w:rPr>
      </w:pPr>
    </w:p>
    <w:p w:rsidR="008D659A" w:rsidRPr="00AA1246" w:rsidRDefault="008D659A" w:rsidP="001727BE">
      <w:pPr>
        <w:tabs>
          <w:tab w:val="left" w:pos="0"/>
        </w:tabs>
        <w:spacing w:after="0" w:line="240" w:lineRule="auto"/>
        <w:ind w:right="39" w:firstLine="709"/>
        <w:jc w:val="both"/>
        <w:rPr>
          <w:rFonts w:ascii="Times New Roman" w:eastAsia="Times New Roman" w:hAnsi="Times New Roman" w:cs="Times New Roman"/>
          <w:sz w:val="24"/>
          <w:lang w:eastAsia="ru-RU"/>
        </w:rPr>
      </w:pPr>
      <w:r w:rsidRPr="00AA1246">
        <w:rPr>
          <w:rFonts w:ascii="Times New Roman" w:eastAsia="Times New Roman" w:hAnsi="Times New Roman" w:cs="Times New Roman"/>
          <w:sz w:val="24"/>
          <w:lang w:eastAsia="ru-RU"/>
        </w:rPr>
        <w:t xml:space="preserve">Денежные обязательства </w:t>
      </w:r>
      <w:r w:rsidR="00EB359E" w:rsidRPr="00AA1246">
        <w:rPr>
          <w:rFonts w:ascii="Times New Roman" w:eastAsia="Times New Roman" w:hAnsi="Times New Roman" w:cs="Times New Roman"/>
          <w:sz w:val="24"/>
          <w:lang w:eastAsia="ru-RU"/>
        </w:rPr>
        <w:t>Финансовым управлением</w:t>
      </w:r>
      <w:r w:rsidR="00AA1246" w:rsidRPr="00AA1246">
        <w:rPr>
          <w:rFonts w:ascii="Times New Roman" w:eastAsia="Times New Roman" w:hAnsi="Times New Roman" w:cs="Times New Roman"/>
          <w:sz w:val="24"/>
          <w:lang w:eastAsia="ru-RU"/>
        </w:rPr>
        <w:t xml:space="preserve"> </w:t>
      </w:r>
      <w:r w:rsidRPr="00AA1246">
        <w:rPr>
          <w:rFonts w:ascii="Times New Roman" w:eastAsia="Times New Roman" w:hAnsi="Times New Roman" w:cs="Times New Roman"/>
          <w:sz w:val="24"/>
          <w:lang w:eastAsia="ru-RU"/>
        </w:rPr>
        <w:t xml:space="preserve">исполнены в объёме </w:t>
      </w:r>
      <w:r w:rsidR="00AA1246" w:rsidRPr="00AA1246">
        <w:rPr>
          <w:rFonts w:ascii="Times New Roman" w:eastAsia="Times New Roman" w:hAnsi="Times New Roman" w:cs="Times New Roman"/>
          <w:b/>
          <w:sz w:val="24"/>
          <w:lang w:eastAsia="ru-RU"/>
        </w:rPr>
        <w:t>96</w:t>
      </w:r>
      <w:r w:rsidR="00BD28BC">
        <w:rPr>
          <w:rFonts w:ascii="Times New Roman" w:eastAsia="Times New Roman" w:hAnsi="Times New Roman" w:cs="Times New Roman"/>
          <w:b/>
          <w:sz w:val="24"/>
          <w:lang w:eastAsia="ru-RU"/>
        </w:rPr>
        <w:t> 673,0</w:t>
      </w:r>
      <w:r w:rsidR="00AA1246" w:rsidRPr="00AA1246">
        <w:rPr>
          <w:rFonts w:ascii="Times New Roman" w:eastAsia="Times New Roman" w:hAnsi="Times New Roman" w:cs="Times New Roman"/>
          <w:b/>
          <w:sz w:val="24"/>
          <w:lang w:eastAsia="ru-RU"/>
        </w:rPr>
        <w:t xml:space="preserve"> </w:t>
      </w:r>
      <w:r w:rsidR="0095130B" w:rsidRPr="00AA1246">
        <w:rPr>
          <w:rFonts w:ascii="Times New Roman" w:eastAsia="Times New Roman" w:hAnsi="Times New Roman" w:cs="Times New Roman"/>
          <w:sz w:val="24"/>
          <w:lang w:eastAsia="ru-RU"/>
        </w:rPr>
        <w:t>тыс.</w:t>
      </w:r>
      <w:r w:rsidRPr="00AA1246">
        <w:rPr>
          <w:rFonts w:ascii="Times New Roman" w:eastAsia="Times New Roman" w:hAnsi="Times New Roman" w:cs="Times New Roman"/>
          <w:sz w:val="24"/>
          <w:lang w:eastAsia="ru-RU"/>
        </w:rPr>
        <w:t>рублей</w:t>
      </w:r>
      <w:r w:rsidR="0057636F" w:rsidRPr="00AA1246">
        <w:rPr>
          <w:rFonts w:ascii="Times New Roman" w:eastAsia="Times New Roman" w:hAnsi="Times New Roman" w:cs="Times New Roman"/>
          <w:sz w:val="24"/>
          <w:lang w:eastAsia="ru-RU"/>
        </w:rPr>
        <w:t xml:space="preserve"> или </w:t>
      </w:r>
      <w:r w:rsidR="00BD28BC">
        <w:rPr>
          <w:rFonts w:ascii="Times New Roman" w:eastAsia="Times New Roman" w:hAnsi="Times New Roman" w:cs="Times New Roman"/>
          <w:b/>
          <w:sz w:val="24"/>
          <w:lang w:eastAsia="ru-RU"/>
        </w:rPr>
        <w:t>96,8</w:t>
      </w:r>
      <w:r w:rsidR="0057636F" w:rsidRPr="00AA1246">
        <w:rPr>
          <w:rFonts w:ascii="Times New Roman" w:eastAsia="Times New Roman" w:hAnsi="Times New Roman" w:cs="Times New Roman"/>
          <w:sz w:val="24"/>
          <w:lang w:eastAsia="ru-RU"/>
        </w:rPr>
        <w:t>% к утверждённым бюджетным назначениям</w:t>
      </w:r>
      <w:r w:rsidR="0070070D" w:rsidRPr="00AA1246">
        <w:rPr>
          <w:rFonts w:ascii="Times New Roman" w:eastAsia="Times New Roman" w:hAnsi="Times New Roman" w:cs="Times New Roman"/>
          <w:sz w:val="24"/>
          <w:lang w:eastAsia="ru-RU"/>
        </w:rPr>
        <w:t xml:space="preserve"> согласно сводной бюджетной росписи</w:t>
      </w:r>
      <w:r w:rsidRPr="00AA1246">
        <w:rPr>
          <w:rFonts w:ascii="Times New Roman" w:eastAsia="Times New Roman" w:hAnsi="Times New Roman" w:cs="Times New Roman"/>
          <w:sz w:val="24"/>
          <w:lang w:eastAsia="ru-RU"/>
        </w:rPr>
        <w:t>, что не превышает лимитов бюджетных обязательств, подтверждено данными раздела 2 «Отчёта об исполнении бюджета</w:t>
      </w:r>
      <w:r w:rsidR="00CA4186" w:rsidRPr="00AA1246">
        <w:rPr>
          <w:rFonts w:ascii="Times New Roman" w:eastAsia="Times New Roman" w:hAnsi="Times New Roman" w:cs="Times New Roman"/>
          <w:sz w:val="24"/>
          <w:lang w:eastAsia="ru-RU"/>
        </w:rPr>
        <w:t>»</w:t>
      </w:r>
      <w:r w:rsidRPr="00AA1246">
        <w:rPr>
          <w:rFonts w:ascii="Times New Roman" w:eastAsia="Times New Roman" w:hAnsi="Times New Roman" w:cs="Times New Roman"/>
          <w:sz w:val="24"/>
          <w:lang w:eastAsia="ru-RU"/>
        </w:rPr>
        <w:t xml:space="preserve"> за 20</w:t>
      </w:r>
      <w:r w:rsidR="00EE17CE" w:rsidRPr="00AA1246">
        <w:rPr>
          <w:rFonts w:ascii="Times New Roman" w:eastAsia="Times New Roman" w:hAnsi="Times New Roman" w:cs="Times New Roman"/>
          <w:sz w:val="24"/>
          <w:lang w:eastAsia="ru-RU"/>
        </w:rPr>
        <w:t>2</w:t>
      </w:r>
      <w:r w:rsidR="00AA1246" w:rsidRPr="00AA1246">
        <w:rPr>
          <w:rFonts w:ascii="Times New Roman" w:eastAsia="Times New Roman" w:hAnsi="Times New Roman" w:cs="Times New Roman"/>
          <w:sz w:val="24"/>
          <w:lang w:eastAsia="ru-RU"/>
        </w:rPr>
        <w:t xml:space="preserve">1 </w:t>
      </w:r>
      <w:r w:rsidRPr="00AA1246">
        <w:rPr>
          <w:rFonts w:ascii="Times New Roman" w:eastAsia="Times New Roman" w:hAnsi="Times New Roman" w:cs="Times New Roman"/>
          <w:sz w:val="24"/>
          <w:lang w:eastAsia="ru-RU"/>
        </w:rPr>
        <w:t>г</w:t>
      </w:r>
      <w:r w:rsidR="00CA4186" w:rsidRPr="00AA1246">
        <w:rPr>
          <w:rFonts w:ascii="Times New Roman" w:eastAsia="Times New Roman" w:hAnsi="Times New Roman" w:cs="Times New Roman"/>
          <w:sz w:val="24"/>
          <w:lang w:eastAsia="ru-RU"/>
        </w:rPr>
        <w:t>од (</w:t>
      </w:r>
      <w:r w:rsidRPr="00AA1246">
        <w:rPr>
          <w:rFonts w:ascii="Times New Roman" w:eastAsia="Times New Roman" w:hAnsi="Times New Roman" w:cs="Times New Roman"/>
          <w:sz w:val="24"/>
          <w:lang w:eastAsia="ru-RU"/>
        </w:rPr>
        <w:t xml:space="preserve">ф.0503127). </w:t>
      </w:r>
    </w:p>
    <w:p w:rsidR="0070070D" w:rsidRPr="00AA1246" w:rsidRDefault="0070070D" w:rsidP="001727BE">
      <w:pPr>
        <w:spacing w:after="13" w:line="240" w:lineRule="auto"/>
        <w:ind w:left="10" w:right="39" w:firstLine="698"/>
        <w:jc w:val="both"/>
        <w:rPr>
          <w:rFonts w:ascii="Times New Roman" w:eastAsia="Times New Roman" w:hAnsi="Times New Roman" w:cs="Times New Roman"/>
          <w:i/>
          <w:sz w:val="24"/>
          <w:lang w:eastAsia="ru-RU"/>
        </w:rPr>
      </w:pPr>
      <w:r w:rsidRPr="00AA1246">
        <w:rPr>
          <w:rFonts w:ascii="Times New Roman" w:eastAsia="Times New Roman" w:hAnsi="Times New Roman" w:cs="Times New Roman"/>
          <w:sz w:val="24"/>
          <w:lang w:eastAsia="ru-RU"/>
        </w:rPr>
        <w:t>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w:t>
      </w:r>
      <w:r w:rsidR="00AD30D9">
        <w:rPr>
          <w:rFonts w:ascii="Times New Roman" w:eastAsia="Times New Roman" w:hAnsi="Times New Roman" w:cs="Times New Roman"/>
          <w:sz w:val="24"/>
          <w:lang w:eastAsia="ru-RU"/>
        </w:rPr>
        <w:t xml:space="preserve"> </w:t>
      </w:r>
      <w:r w:rsidRPr="00AA1246">
        <w:rPr>
          <w:rFonts w:ascii="Times New Roman" w:eastAsia="Times New Roman" w:hAnsi="Times New Roman" w:cs="Times New Roman"/>
          <w:i/>
          <w:sz w:val="24"/>
          <w:lang w:eastAsia="ru-RU"/>
        </w:rPr>
        <w:t>При подготовке заключения расхождений показателей ф.0503164 и ф.0503127 годовой бюджетной отчетности не установлено.</w:t>
      </w:r>
      <w:r w:rsidRPr="00AA1246">
        <w:rPr>
          <w:rFonts w:ascii="Times New Roman" w:eastAsia="Times New Roman" w:hAnsi="Times New Roman" w:cs="Times New Roman"/>
          <w:i/>
          <w:sz w:val="24"/>
          <w:lang w:eastAsia="ru-RU"/>
        </w:rPr>
        <w:tab/>
      </w:r>
    </w:p>
    <w:p w:rsidR="00EE2B5F" w:rsidRPr="00924C60" w:rsidRDefault="008D659A" w:rsidP="008D3189">
      <w:pPr>
        <w:spacing w:after="13" w:line="240" w:lineRule="auto"/>
        <w:ind w:left="127" w:right="39" w:firstLine="567"/>
        <w:jc w:val="right"/>
        <w:rPr>
          <w:rFonts w:ascii="Times New Roman" w:eastAsia="Times New Roman" w:hAnsi="Times New Roman" w:cs="Times New Roman"/>
          <w:sz w:val="20"/>
          <w:szCs w:val="20"/>
          <w:lang w:eastAsia="ru-RU"/>
        </w:rPr>
      </w:pPr>
      <w:r w:rsidRPr="00924C60">
        <w:rPr>
          <w:rFonts w:ascii="Times New Roman" w:eastAsia="Times New Roman" w:hAnsi="Times New Roman" w:cs="Times New Roman"/>
          <w:b/>
          <w:sz w:val="24"/>
          <w:lang w:eastAsia="ru-RU"/>
        </w:rPr>
        <w:tab/>
      </w:r>
      <w:r w:rsidR="00EE2B5F" w:rsidRPr="00924C60">
        <w:rPr>
          <w:rFonts w:ascii="Times New Roman" w:eastAsia="Times New Roman" w:hAnsi="Times New Roman" w:cs="Times New Roman"/>
          <w:sz w:val="20"/>
          <w:szCs w:val="20"/>
          <w:lang w:eastAsia="ru-RU"/>
        </w:rPr>
        <w:t>(тыс.рублей)</w:t>
      </w:r>
    </w:p>
    <w:tbl>
      <w:tblPr>
        <w:tblStyle w:val="af0"/>
        <w:tblW w:w="9912" w:type="dxa"/>
        <w:tblInd w:w="-5" w:type="dxa"/>
        <w:tblLayout w:type="fixed"/>
        <w:tblLook w:val="04A0" w:firstRow="1" w:lastRow="0" w:firstColumn="1" w:lastColumn="0" w:noHBand="0" w:noVBand="1"/>
      </w:tblPr>
      <w:tblGrid>
        <w:gridCol w:w="725"/>
        <w:gridCol w:w="5058"/>
        <w:gridCol w:w="1276"/>
        <w:gridCol w:w="1276"/>
        <w:gridCol w:w="850"/>
        <w:gridCol w:w="727"/>
      </w:tblGrid>
      <w:tr w:rsidR="007B453A" w:rsidRPr="00924C60" w:rsidTr="00AD30D9">
        <w:tc>
          <w:tcPr>
            <w:tcW w:w="5783" w:type="dxa"/>
            <w:gridSpan w:val="2"/>
            <w:vMerge w:val="restart"/>
            <w:shd w:val="clear" w:color="auto" w:fill="BFBFBF" w:themeFill="background1" w:themeFillShade="BF"/>
            <w:vAlign w:val="center"/>
          </w:tcPr>
          <w:p w:rsidR="008D659A" w:rsidRPr="00924C60" w:rsidRDefault="008D659A" w:rsidP="008D3189">
            <w:pPr>
              <w:spacing w:after="13"/>
              <w:ind w:right="39"/>
              <w:jc w:val="center"/>
            </w:pPr>
            <w:r w:rsidRPr="00924C60">
              <w:t>наименование расходов</w:t>
            </w:r>
          </w:p>
        </w:tc>
        <w:tc>
          <w:tcPr>
            <w:tcW w:w="2552" w:type="dxa"/>
            <w:gridSpan w:val="2"/>
            <w:shd w:val="clear" w:color="auto" w:fill="BFBFBF" w:themeFill="background1" w:themeFillShade="BF"/>
            <w:vAlign w:val="center"/>
          </w:tcPr>
          <w:p w:rsidR="008D659A" w:rsidRPr="00924C60" w:rsidRDefault="008D659A" w:rsidP="008D3189">
            <w:pPr>
              <w:spacing w:after="13"/>
              <w:ind w:right="39"/>
              <w:jc w:val="center"/>
            </w:pPr>
            <w:r w:rsidRPr="00924C60">
              <w:t>бюджетные ассигнования</w:t>
            </w:r>
          </w:p>
        </w:tc>
        <w:tc>
          <w:tcPr>
            <w:tcW w:w="1577" w:type="dxa"/>
            <w:gridSpan w:val="2"/>
            <w:vMerge w:val="restart"/>
            <w:shd w:val="clear" w:color="auto" w:fill="BFBFBF" w:themeFill="background1" w:themeFillShade="BF"/>
            <w:vAlign w:val="center"/>
          </w:tcPr>
          <w:p w:rsidR="008D659A" w:rsidRPr="00924C60" w:rsidRDefault="008D659A" w:rsidP="008D3189">
            <w:pPr>
              <w:spacing w:after="13"/>
              <w:ind w:right="39"/>
              <w:jc w:val="center"/>
            </w:pPr>
            <w:r w:rsidRPr="00924C60">
              <w:t>отклонения</w:t>
            </w:r>
          </w:p>
        </w:tc>
      </w:tr>
      <w:tr w:rsidR="007B453A" w:rsidRPr="00924C60" w:rsidTr="00AD30D9">
        <w:trPr>
          <w:trHeight w:val="243"/>
        </w:trPr>
        <w:tc>
          <w:tcPr>
            <w:tcW w:w="5783" w:type="dxa"/>
            <w:gridSpan w:val="2"/>
            <w:vMerge/>
            <w:shd w:val="clear" w:color="auto" w:fill="BFBFBF" w:themeFill="background1" w:themeFillShade="BF"/>
            <w:vAlign w:val="center"/>
          </w:tcPr>
          <w:p w:rsidR="008D659A" w:rsidRPr="00924C60" w:rsidRDefault="008D659A" w:rsidP="008D3189">
            <w:pPr>
              <w:spacing w:after="13"/>
              <w:ind w:right="39"/>
              <w:jc w:val="center"/>
            </w:pPr>
          </w:p>
        </w:tc>
        <w:tc>
          <w:tcPr>
            <w:tcW w:w="1276" w:type="dxa"/>
            <w:vMerge w:val="restart"/>
            <w:shd w:val="clear" w:color="auto" w:fill="BFBFBF" w:themeFill="background1" w:themeFillShade="BF"/>
            <w:vAlign w:val="center"/>
          </w:tcPr>
          <w:p w:rsidR="008D659A" w:rsidRPr="00924C60" w:rsidRDefault="0070070D" w:rsidP="008D3189">
            <w:pPr>
              <w:spacing w:after="13"/>
              <w:ind w:right="39"/>
              <w:jc w:val="center"/>
            </w:pPr>
            <w:r w:rsidRPr="00924C60">
              <w:t>у</w:t>
            </w:r>
            <w:r w:rsidR="008D659A" w:rsidRPr="00924C60">
              <w:t>тверждено</w:t>
            </w:r>
            <w:r w:rsidRPr="00924C60">
              <w:t xml:space="preserve"> (решение)</w:t>
            </w:r>
          </w:p>
        </w:tc>
        <w:tc>
          <w:tcPr>
            <w:tcW w:w="1276" w:type="dxa"/>
            <w:vMerge w:val="restart"/>
            <w:shd w:val="clear" w:color="auto" w:fill="BFBFBF" w:themeFill="background1" w:themeFillShade="BF"/>
            <w:vAlign w:val="center"/>
          </w:tcPr>
          <w:p w:rsidR="008D659A" w:rsidRPr="00924C60" w:rsidRDefault="008D659A" w:rsidP="008D3189">
            <w:pPr>
              <w:spacing w:after="13"/>
              <w:ind w:right="39"/>
              <w:jc w:val="center"/>
            </w:pPr>
            <w:r w:rsidRPr="00924C60">
              <w:t>исполнено</w:t>
            </w:r>
          </w:p>
        </w:tc>
        <w:tc>
          <w:tcPr>
            <w:tcW w:w="1577" w:type="dxa"/>
            <w:gridSpan w:val="2"/>
            <w:vMerge/>
            <w:shd w:val="clear" w:color="auto" w:fill="BFBFBF" w:themeFill="background1" w:themeFillShade="BF"/>
            <w:vAlign w:val="center"/>
          </w:tcPr>
          <w:p w:rsidR="008D659A" w:rsidRPr="00924C60" w:rsidRDefault="008D659A" w:rsidP="008D3189">
            <w:pPr>
              <w:spacing w:after="13"/>
              <w:ind w:right="39"/>
              <w:jc w:val="center"/>
            </w:pPr>
          </w:p>
        </w:tc>
      </w:tr>
      <w:tr w:rsidR="007B453A" w:rsidRPr="00924C60" w:rsidTr="00AD30D9">
        <w:trPr>
          <w:trHeight w:val="91"/>
        </w:trPr>
        <w:tc>
          <w:tcPr>
            <w:tcW w:w="5783" w:type="dxa"/>
            <w:gridSpan w:val="2"/>
            <w:vMerge/>
            <w:shd w:val="clear" w:color="auto" w:fill="BFBFBF" w:themeFill="background1" w:themeFillShade="BF"/>
            <w:vAlign w:val="center"/>
          </w:tcPr>
          <w:p w:rsidR="008D659A" w:rsidRPr="00924C60" w:rsidRDefault="008D659A" w:rsidP="008D3189">
            <w:pPr>
              <w:spacing w:after="13"/>
              <w:ind w:right="39"/>
              <w:jc w:val="center"/>
            </w:pPr>
          </w:p>
        </w:tc>
        <w:tc>
          <w:tcPr>
            <w:tcW w:w="1276" w:type="dxa"/>
            <w:vMerge/>
            <w:shd w:val="clear" w:color="auto" w:fill="BFBFBF" w:themeFill="background1" w:themeFillShade="BF"/>
            <w:vAlign w:val="center"/>
          </w:tcPr>
          <w:p w:rsidR="008D659A" w:rsidRPr="00924C60" w:rsidRDefault="008D659A" w:rsidP="008D3189">
            <w:pPr>
              <w:spacing w:after="13"/>
              <w:ind w:right="39"/>
              <w:jc w:val="center"/>
            </w:pPr>
          </w:p>
        </w:tc>
        <w:tc>
          <w:tcPr>
            <w:tcW w:w="1276" w:type="dxa"/>
            <w:vMerge/>
            <w:shd w:val="clear" w:color="auto" w:fill="BFBFBF" w:themeFill="background1" w:themeFillShade="BF"/>
            <w:vAlign w:val="center"/>
          </w:tcPr>
          <w:p w:rsidR="008D659A" w:rsidRPr="00924C60" w:rsidRDefault="008D659A" w:rsidP="008D3189">
            <w:pPr>
              <w:spacing w:after="13"/>
              <w:ind w:right="39"/>
              <w:jc w:val="center"/>
            </w:pPr>
          </w:p>
        </w:tc>
        <w:tc>
          <w:tcPr>
            <w:tcW w:w="850" w:type="dxa"/>
            <w:shd w:val="clear" w:color="auto" w:fill="BFBFBF" w:themeFill="background1" w:themeFillShade="BF"/>
            <w:vAlign w:val="center"/>
          </w:tcPr>
          <w:p w:rsidR="008D659A" w:rsidRPr="00924C60" w:rsidRDefault="008D659A" w:rsidP="008D3189">
            <w:pPr>
              <w:spacing w:after="13"/>
              <w:ind w:right="39"/>
              <w:jc w:val="center"/>
            </w:pPr>
            <w:r w:rsidRPr="00924C60">
              <w:t>+/-</w:t>
            </w:r>
          </w:p>
        </w:tc>
        <w:tc>
          <w:tcPr>
            <w:tcW w:w="727" w:type="dxa"/>
            <w:shd w:val="clear" w:color="auto" w:fill="BFBFBF" w:themeFill="background1" w:themeFillShade="BF"/>
          </w:tcPr>
          <w:p w:rsidR="008D659A" w:rsidRPr="00924C60" w:rsidRDefault="008D659A" w:rsidP="008D3189">
            <w:pPr>
              <w:spacing w:after="13"/>
              <w:ind w:right="39"/>
              <w:jc w:val="center"/>
            </w:pPr>
            <w:r w:rsidRPr="00924C60">
              <w:t>%</w:t>
            </w:r>
          </w:p>
        </w:tc>
      </w:tr>
      <w:tr w:rsidR="003B153C" w:rsidRPr="00924C60" w:rsidTr="00AD30D9">
        <w:tc>
          <w:tcPr>
            <w:tcW w:w="725" w:type="dxa"/>
            <w:shd w:val="clear" w:color="auto" w:fill="D9D9D9" w:themeFill="background1" w:themeFillShade="D9"/>
            <w:vAlign w:val="center"/>
          </w:tcPr>
          <w:p w:rsidR="003B153C" w:rsidRPr="00924C60" w:rsidRDefault="003B153C" w:rsidP="008D3189">
            <w:pPr>
              <w:spacing w:after="13"/>
              <w:ind w:right="39"/>
              <w:jc w:val="both"/>
              <w:rPr>
                <w:b/>
              </w:rPr>
            </w:pPr>
            <w:r w:rsidRPr="00924C60">
              <w:rPr>
                <w:b/>
              </w:rPr>
              <w:t>0100</w:t>
            </w:r>
          </w:p>
        </w:tc>
        <w:tc>
          <w:tcPr>
            <w:tcW w:w="5058" w:type="dxa"/>
            <w:shd w:val="clear" w:color="auto" w:fill="D9D9D9" w:themeFill="background1" w:themeFillShade="D9"/>
            <w:vAlign w:val="center"/>
          </w:tcPr>
          <w:p w:rsidR="003B153C" w:rsidRPr="00924C60" w:rsidRDefault="003B153C" w:rsidP="008D3189">
            <w:pPr>
              <w:spacing w:after="13"/>
              <w:ind w:right="39"/>
              <w:rPr>
                <w:b/>
              </w:rPr>
            </w:pPr>
            <w:r w:rsidRPr="00924C60">
              <w:rPr>
                <w:b/>
              </w:rPr>
              <w:t>ОБЩЕГОСУДАРСТВЕННЫЕ ВОПРОСЫ</w:t>
            </w:r>
          </w:p>
        </w:tc>
        <w:tc>
          <w:tcPr>
            <w:tcW w:w="1276" w:type="dxa"/>
            <w:shd w:val="clear" w:color="auto" w:fill="D9D9D9" w:themeFill="background1" w:themeFillShade="D9"/>
            <w:vAlign w:val="center"/>
          </w:tcPr>
          <w:p w:rsidR="003B153C" w:rsidRPr="00924C60" w:rsidRDefault="003B153C" w:rsidP="008D3189">
            <w:pPr>
              <w:spacing w:after="13"/>
              <w:ind w:right="39"/>
              <w:jc w:val="right"/>
              <w:rPr>
                <w:b/>
              </w:rPr>
            </w:pPr>
            <w:r w:rsidRPr="00924C60">
              <w:rPr>
                <w:b/>
              </w:rPr>
              <w:t>11 638,4</w:t>
            </w:r>
          </w:p>
        </w:tc>
        <w:tc>
          <w:tcPr>
            <w:tcW w:w="1276" w:type="dxa"/>
            <w:shd w:val="clear" w:color="auto" w:fill="D9D9D9" w:themeFill="background1" w:themeFillShade="D9"/>
            <w:vAlign w:val="center"/>
          </w:tcPr>
          <w:p w:rsidR="003B153C" w:rsidRPr="00924C60" w:rsidRDefault="003B153C" w:rsidP="00924C60">
            <w:pPr>
              <w:spacing w:after="13"/>
              <w:ind w:right="39"/>
              <w:jc w:val="right"/>
              <w:rPr>
                <w:b/>
              </w:rPr>
            </w:pPr>
            <w:r w:rsidRPr="00924C60">
              <w:rPr>
                <w:b/>
              </w:rPr>
              <w:t>11 582,</w:t>
            </w:r>
            <w:r w:rsidR="00924C60" w:rsidRPr="00924C60">
              <w:rPr>
                <w:b/>
              </w:rPr>
              <w:t>5</w:t>
            </w:r>
          </w:p>
        </w:tc>
        <w:tc>
          <w:tcPr>
            <w:tcW w:w="850" w:type="dxa"/>
            <w:shd w:val="clear" w:color="auto" w:fill="D9D9D9" w:themeFill="background1" w:themeFillShade="D9"/>
            <w:vAlign w:val="center"/>
          </w:tcPr>
          <w:p w:rsidR="003B153C" w:rsidRPr="00924C60" w:rsidRDefault="003B153C" w:rsidP="00924C60">
            <w:pPr>
              <w:spacing w:after="13"/>
              <w:ind w:right="39"/>
              <w:jc w:val="right"/>
              <w:rPr>
                <w:b/>
              </w:rPr>
            </w:pPr>
            <w:r w:rsidRPr="00924C60">
              <w:rPr>
                <w:b/>
              </w:rPr>
              <w:t xml:space="preserve">- </w:t>
            </w:r>
            <w:r w:rsidR="00924C60" w:rsidRPr="00924C60">
              <w:rPr>
                <w:b/>
              </w:rPr>
              <w:t>55,9</w:t>
            </w:r>
          </w:p>
        </w:tc>
        <w:tc>
          <w:tcPr>
            <w:tcW w:w="727" w:type="dxa"/>
            <w:shd w:val="clear" w:color="auto" w:fill="D9D9D9" w:themeFill="background1" w:themeFillShade="D9"/>
            <w:vAlign w:val="center"/>
          </w:tcPr>
          <w:p w:rsidR="003B153C" w:rsidRPr="00924C60" w:rsidRDefault="003B153C" w:rsidP="001C6030">
            <w:pPr>
              <w:spacing w:after="13"/>
              <w:ind w:right="39"/>
              <w:jc w:val="right"/>
              <w:rPr>
                <w:b/>
              </w:rPr>
            </w:pPr>
            <w:r w:rsidRPr="00924C60">
              <w:rPr>
                <w:b/>
              </w:rPr>
              <w:t>99,5</w:t>
            </w:r>
          </w:p>
        </w:tc>
      </w:tr>
      <w:tr w:rsidR="003B153C" w:rsidRPr="00924C60" w:rsidTr="00AD30D9">
        <w:tc>
          <w:tcPr>
            <w:tcW w:w="725" w:type="dxa"/>
            <w:vAlign w:val="center"/>
          </w:tcPr>
          <w:p w:rsidR="003B153C" w:rsidRPr="00924C60" w:rsidRDefault="003B153C" w:rsidP="008D3189">
            <w:pPr>
              <w:spacing w:after="13"/>
              <w:ind w:right="39"/>
              <w:jc w:val="both"/>
              <w:rPr>
                <w:i/>
              </w:rPr>
            </w:pPr>
            <w:r w:rsidRPr="00924C60">
              <w:rPr>
                <w:i/>
              </w:rPr>
              <w:t>0106</w:t>
            </w:r>
          </w:p>
        </w:tc>
        <w:tc>
          <w:tcPr>
            <w:tcW w:w="5058" w:type="dxa"/>
            <w:vAlign w:val="center"/>
          </w:tcPr>
          <w:p w:rsidR="003B153C" w:rsidRPr="00924C60" w:rsidRDefault="003B153C" w:rsidP="008D3189">
            <w:pPr>
              <w:spacing w:after="13"/>
              <w:ind w:right="39"/>
              <w:rPr>
                <w:i/>
              </w:rPr>
            </w:pPr>
            <w:r w:rsidRPr="00924C60">
              <w:rPr>
                <w:i/>
              </w:rPr>
              <w:t>обеспечение деятельности финансовых, налоговых и таможенных органов и органов финансового (финансово-бюджетного) надзора</w:t>
            </w:r>
          </w:p>
        </w:tc>
        <w:tc>
          <w:tcPr>
            <w:tcW w:w="1276" w:type="dxa"/>
            <w:vAlign w:val="center"/>
          </w:tcPr>
          <w:p w:rsidR="003B153C" w:rsidRPr="00924C60" w:rsidRDefault="003B153C" w:rsidP="008D3189">
            <w:pPr>
              <w:spacing w:after="13"/>
              <w:ind w:right="39"/>
              <w:jc w:val="right"/>
              <w:rPr>
                <w:i/>
              </w:rPr>
            </w:pPr>
            <w:r w:rsidRPr="00924C60">
              <w:rPr>
                <w:i/>
              </w:rPr>
              <w:t>11 638,4</w:t>
            </w:r>
          </w:p>
        </w:tc>
        <w:tc>
          <w:tcPr>
            <w:tcW w:w="1276" w:type="dxa"/>
            <w:vAlign w:val="center"/>
          </w:tcPr>
          <w:p w:rsidR="003B153C" w:rsidRPr="00924C60" w:rsidRDefault="003B153C" w:rsidP="00924C60">
            <w:pPr>
              <w:spacing w:after="13"/>
              <w:ind w:right="39"/>
              <w:jc w:val="right"/>
              <w:rPr>
                <w:i/>
              </w:rPr>
            </w:pPr>
            <w:r w:rsidRPr="00924C60">
              <w:rPr>
                <w:i/>
              </w:rPr>
              <w:t>11 582,</w:t>
            </w:r>
            <w:r w:rsidR="00924C60" w:rsidRPr="00924C60">
              <w:rPr>
                <w:i/>
              </w:rPr>
              <w:t>5</w:t>
            </w:r>
          </w:p>
        </w:tc>
        <w:tc>
          <w:tcPr>
            <w:tcW w:w="850" w:type="dxa"/>
            <w:vAlign w:val="center"/>
          </w:tcPr>
          <w:p w:rsidR="003B153C" w:rsidRPr="00924C60" w:rsidRDefault="003B153C" w:rsidP="00924C60">
            <w:pPr>
              <w:spacing w:after="13"/>
              <w:ind w:right="39"/>
              <w:jc w:val="right"/>
              <w:rPr>
                <w:i/>
              </w:rPr>
            </w:pPr>
            <w:r w:rsidRPr="00924C60">
              <w:rPr>
                <w:i/>
              </w:rPr>
              <w:t xml:space="preserve">- </w:t>
            </w:r>
            <w:r w:rsidR="00924C60" w:rsidRPr="00924C60">
              <w:rPr>
                <w:i/>
              </w:rPr>
              <w:t>55,9</w:t>
            </w:r>
          </w:p>
        </w:tc>
        <w:tc>
          <w:tcPr>
            <w:tcW w:w="727" w:type="dxa"/>
            <w:vAlign w:val="center"/>
          </w:tcPr>
          <w:p w:rsidR="003B153C" w:rsidRPr="00924C60" w:rsidRDefault="003B153C" w:rsidP="001C6030">
            <w:pPr>
              <w:spacing w:after="13"/>
              <w:ind w:right="39"/>
              <w:jc w:val="right"/>
              <w:rPr>
                <w:i/>
              </w:rPr>
            </w:pPr>
            <w:r w:rsidRPr="00924C60">
              <w:rPr>
                <w:i/>
              </w:rPr>
              <w:t>99,5</w:t>
            </w:r>
          </w:p>
        </w:tc>
      </w:tr>
      <w:tr w:rsidR="003B153C" w:rsidRPr="00924C60" w:rsidTr="00AD30D9">
        <w:trPr>
          <w:trHeight w:val="559"/>
        </w:trPr>
        <w:tc>
          <w:tcPr>
            <w:tcW w:w="725" w:type="dxa"/>
            <w:shd w:val="clear" w:color="auto" w:fill="D9D9D9" w:themeFill="background1" w:themeFillShade="D9"/>
            <w:vAlign w:val="center"/>
          </w:tcPr>
          <w:p w:rsidR="003B153C" w:rsidRPr="00924C60" w:rsidRDefault="003B153C" w:rsidP="008D3189">
            <w:pPr>
              <w:spacing w:after="13"/>
              <w:ind w:right="39"/>
              <w:jc w:val="both"/>
              <w:rPr>
                <w:b/>
              </w:rPr>
            </w:pPr>
            <w:r w:rsidRPr="00924C60">
              <w:rPr>
                <w:b/>
              </w:rPr>
              <w:t>0300</w:t>
            </w:r>
          </w:p>
        </w:tc>
        <w:tc>
          <w:tcPr>
            <w:tcW w:w="5058" w:type="dxa"/>
            <w:shd w:val="clear" w:color="auto" w:fill="D9D9D9" w:themeFill="background1" w:themeFillShade="D9"/>
            <w:vAlign w:val="center"/>
          </w:tcPr>
          <w:p w:rsidR="003B153C" w:rsidRPr="00924C60" w:rsidRDefault="003B153C" w:rsidP="008D3189">
            <w:pPr>
              <w:spacing w:after="13"/>
              <w:ind w:right="39"/>
              <w:rPr>
                <w:b/>
              </w:rPr>
            </w:pPr>
            <w:r w:rsidRPr="00924C60">
              <w:rPr>
                <w:b/>
              </w:rPr>
              <w:t>НАЦИОНАЛЬНАЯ БЕЗОПАСНОСТЬ И ПРАВООХРАНИТЕЛЬНАЯ ДЕЯТЕЛЬНОСТЬ</w:t>
            </w:r>
          </w:p>
        </w:tc>
        <w:tc>
          <w:tcPr>
            <w:tcW w:w="1276" w:type="dxa"/>
            <w:shd w:val="clear" w:color="auto" w:fill="D9D9D9" w:themeFill="background1" w:themeFillShade="D9"/>
            <w:vAlign w:val="center"/>
          </w:tcPr>
          <w:p w:rsidR="003B153C" w:rsidRPr="00924C60" w:rsidRDefault="003B153C" w:rsidP="008D3189">
            <w:pPr>
              <w:spacing w:after="13"/>
              <w:ind w:right="39"/>
              <w:jc w:val="right"/>
              <w:rPr>
                <w:b/>
              </w:rPr>
            </w:pPr>
            <w:r w:rsidRPr="00924C60">
              <w:rPr>
                <w:b/>
              </w:rPr>
              <w:t>15 824,4</w:t>
            </w:r>
          </w:p>
        </w:tc>
        <w:tc>
          <w:tcPr>
            <w:tcW w:w="1276" w:type="dxa"/>
            <w:shd w:val="clear" w:color="auto" w:fill="D9D9D9" w:themeFill="background1" w:themeFillShade="D9"/>
            <w:vAlign w:val="center"/>
          </w:tcPr>
          <w:p w:rsidR="003B153C" w:rsidRPr="00924C60" w:rsidRDefault="003B153C" w:rsidP="008D3189">
            <w:pPr>
              <w:spacing w:after="13"/>
              <w:ind w:right="39"/>
              <w:jc w:val="right"/>
              <w:rPr>
                <w:b/>
              </w:rPr>
            </w:pPr>
            <w:r w:rsidRPr="00924C60">
              <w:rPr>
                <w:b/>
              </w:rPr>
              <w:t>15 775,6</w:t>
            </w:r>
          </w:p>
        </w:tc>
        <w:tc>
          <w:tcPr>
            <w:tcW w:w="850" w:type="dxa"/>
            <w:shd w:val="clear" w:color="auto" w:fill="D9D9D9" w:themeFill="background1" w:themeFillShade="D9"/>
            <w:vAlign w:val="center"/>
          </w:tcPr>
          <w:p w:rsidR="003B153C" w:rsidRPr="00924C60" w:rsidRDefault="003B153C" w:rsidP="001C6030">
            <w:pPr>
              <w:spacing w:after="13"/>
              <w:ind w:right="39"/>
              <w:jc w:val="right"/>
              <w:rPr>
                <w:b/>
              </w:rPr>
            </w:pPr>
            <w:r w:rsidRPr="00924C60">
              <w:rPr>
                <w:b/>
              </w:rPr>
              <w:t>- 48,8</w:t>
            </w:r>
          </w:p>
        </w:tc>
        <w:tc>
          <w:tcPr>
            <w:tcW w:w="727" w:type="dxa"/>
            <w:shd w:val="clear" w:color="auto" w:fill="D9D9D9" w:themeFill="background1" w:themeFillShade="D9"/>
            <w:vAlign w:val="center"/>
          </w:tcPr>
          <w:p w:rsidR="003B153C" w:rsidRPr="00924C60" w:rsidRDefault="003B153C" w:rsidP="001C6030">
            <w:pPr>
              <w:spacing w:after="13"/>
              <w:ind w:right="39"/>
              <w:jc w:val="right"/>
              <w:rPr>
                <w:b/>
              </w:rPr>
            </w:pPr>
            <w:r w:rsidRPr="00924C60">
              <w:rPr>
                <w:b/>
              </w:rPr>
              <w:t>99,7</w:t>
            </w:r>
          </w:p>
        </w:tc>
      </w:tr>
      <w:tr w:rsidR="003B153C" w:rsidRPr="00924C60" w:rsidTr="00AD30D9">
        <w:tc>
          <w:tcPr>
            <w:tcW w:w="725" w:type="dxa"/>
            <w:vAlign w:val="center"/>
          </w:tcPr>
          <w:p w:rsidR="003B153C" w:rsidRPr="00924C60" w:rsidRDefault="003B153C" w:rsidP="00491ECF">
            <w:pPr>
              <w:spacing w:after="13"/>
              <w:ind w:right="39"/>
              <w:jc w:val="both"/>
              <w:rPr>
                <w:i/>
              </w:rPr>
            </w:pPr>
            <w:r w:rsidRPr="00924C60">
              <w:rPr>
                <w:i/>
              </w:rPr>
              <w:t>0309</w:t>
            </w:r>
          </w:p>
        </w:tc>
        <w:tc>
          <w:tcPr>
            <w:tcW w:w="5058" w:type="dxa"/>
            <w:vAlign w:val="center"/>
          </w:tcPr>
          <w:p w:rsidR="003B153C" w:rsidRPr="00924C60" w:rsidRDefault="003B153C" w:rsidP="00491ECF">
            <w:pPr>
              <w:spacing w:after="13"/>
              <w:ind w:right="39"/>
              <w:rPr>
                <w:i/>
              </w:rPr>
            </w:pPr>
            <w:r w:rsidRPr="00924C60">
              <w:rPr>
                <w:i/>
              </w:rPr>
              <w:t>защита населения и территории от чрезвычайных ситуаций природного и техногенного характера, гражданская оборона</w:t>
            </w:r>
          </w:p>
        </w:tc>
        <w:tc>
          <w:tcPr>
            <w:tcW w:w="1276" w:type="dxa"/>
            <w:vAlign w:val="center"/>
          </w:tcPr>
          <w:p w:rsidR="003B153C" w:rsidRPr="00924C60" w:rsidRDefault="003B153C" w:rsidP="00491ECF">
            <w:pPr>
              <w:spacing w:after="13"/>
              <w:ind w:right="39"/>
              <w:jc w:val="right"/>
              <w:rPr>
                <w:i/>
              </w:rPr>
            </w:pPr>
            <w:r w:rsidRPr="00924C60">
              <w:rPr>
                <w:i/>
              </w:rPr>
              <w:t>15 824,4</w:t>
            </w:r>
          </w:p>
        </w:tc>
        <w:tc>
          <w:tcPr>
            <w:tcW w:w="1276" w:type="dxa"/>
            <w:shd w:val="clear" w:color="auto" w:fill="FFFFFF" w:themeFill="background1"/>
            <w:vAlign w:val="center"/>
          </w:tcPr>
          <w:p w:rsidR="003B153C" w:rsidRPr="00924C60" w:rsidRDefault="003B153C" w:rsidP="00491ECF">
            <w:pPr>
              <w:spacing w:after="13"/>
              <w:ind w:right="39"/>
              <w:jc w:val="right"/>
              <w:rPr>
                <w:i/>
              </w:rPr>
            </w:pPr>
            <w:r w:rsidRPr="00924C60">
              <w:rPr>
                <w:i/>
              </w:rPr>
              <w:t>15 775,6</w:t>
            </w:r>
          </w:p>
        </w:tc>
        <w:tc>
          <w:tcPr>
            <w:tcW w:w="850" w:type="dxa"/>
            <w:shd w:val="clear" w:color="auto" w:fill="FFFFFF" w:themeFill="background1"/>
            <w:vAlign w:val="center"/>
          </w:tcPr>
          <w:p w:rsidR="003B153C" w:rsidRPr="00924C60" w:rsidRDefault="003B153C" w:rsidP="001C6030">
            <w:pPr>
              <w:spacing w:after="13"/>
              <w:ind w:right="39"/>
              <w:jc w:val="right"/>
              <w:rPr>
                <w:i/>
              </w:rPr>
            </w:pPr>
            <w:r w:rsidRPr="00924C60">
              <w:rPr>
                <w:i/>
              </w:rPr>
              <w:t>- 48,8</w:t>
            </w:r>
          </w:p>
        </w:tc>
        <w:tc>
          <w:tcPr>
            <w:tcW w:w="727" w:type="dxa"/>
            <w:shd w:val="clear" w:color="auto" w:fill="FFFFFF" w:themeFill="background1"/>
            <w:vAlign w:val="center"/>
          </w:tcPr>
          <w:p w:rsidR="003B153C" w:rsidRPr="00924C60" w:rsidRDefault="003B153C" w:rsidP="001C6030">
            <w:pPr>
              <w:spacing w:after="13"/>
              <w:ind w:right="39"/>
              <w:jc w:val="right"/>
              <w:rPr>
                <w:i/>
              </w:rPr>
            </w:pPr>
            <w:r w:rsidRPr="00924C60">
              <w:rPr>
                <w:i/>
              </w:rPr>
              <w:t>99,47</w:t>
            </w:r>
          </w:p>
        </w:tc>
      </w:tr>
      <w:tr w:rsidR="003B153C" w:rsidRPr="00924C60" w:rsidTr="00AD30D9">
        <w:tc>
          <w:tcPr>
            <w:tcW w:w="725" w:type="dxa"/>
            <w:shd w:val="clear" w:color="auto" w:fill="D9D9D9" w:themeFill="background1" w:themeFillShade="D9"/>
            <w:vAlign w:val="center"/>
          </w:tcPr>
          <w:p w:rsidR="003B153C" w:rsidRPr="00924C60" w:rsidRDefault="003B153C" w:rsidP="008D3189">
            <w:pPr>
              <w:spacing w:after="13"/>
              <w:ind w:right="39"/>
              <w:jc w:val="both"/>
              <w:rPr>
                <w:b/>
              </w:rPr>
            </w:pPr>
            <w:r w:rsidRPr="00924C60">
              <w:rPr>
                <w:b/>
              </w:rPr>
              <w:t>1300</w:t>
            </w:r>
          </w:p>
        </w:tc>
        <w:tc>
          <w:tcPr>
            <w:tcW w:w="5058" w:type="dxa"/>
            <w:shd w:val="clear" w:color="auto" w:fill="D9D9D9" w:themeFill="background1" w:themeFillShade="D9"/>
            <w:vAlign w:val="center"/>
          </w:tcPr>
          <w:p w:rsidR="003B153C" w:rsidRPr="00924C60" w:rsidRDefault="003B153C" w:rsidP="008D3189">
            <w:pPr>
              <w:spacing w:after="13"/>
              <w:ind w:right="39"/>
              <w:rPr>
                <w:b/>
              </w:rPr>
            </w:pPr>
            <w:r w:rsidRPr="00924C60">
              <w:rPr>
                <w:b/>
              </w:rPr>
              <w:t>ОБСЛУЖИВАНИЕ ГОСУДАРСТВЕННОГО И МУНИЦИПАЛЬНОГО ДОЛГА</w:t>
            </w:r>
          </w:p>
        </w:tc>
        <w:tc>
          <w:tcPr>
            <w:tcW w:w="1276" w:type="dxa"/>
            <w:shd w:val="clear" w:color="auto" w:fill="D9D9D9" w:themeFill="background1" w:themeFillShade="D9"/>
            <w:vAlign w:val="center"/>
          </w:tcPr>
          <w:p w:rsidR="003B153C" w:rsidRPr="00924C60" w:rsidRDefault="003B153C" w:rsidP="008D3189">
            <w:pPr>
              <w:spacing w:after="13"/>
              <w:ind w:right="39"/>
              <w:jc w:val="right"/>
              <w:rPr>
                <w:b/>
              </w:rPr>
            </w:pPr>
            <w:r w:rsidRPr="00924C60">
              <w:rPr>
                <w:b/>
              </w:rPr>
              <w:t>24 777,3</w:t>
            </w:r>
          </w:p>
        </w:tc>
        <w:tc>
          <w:tcPr>
            <w:tcW w:w="1276" w:type="dxa"/>
            <w:shd w:val="clear" w:color="auto" w:fill="D9D9D9" w:themeFill="background1" w:themeFillShade="D9"/>
            <w:vAlign w:val="center"/>
          </w:tcPr>
          <w:p w:rsidR="003B153C" w:rsidRPr="00924C60" w:rsidRDefault="003B153C" w:rsidP="008D3189">
            <w:pPr>
              <w:spacing w:after="13"/>
              <w:ind w:right="39"/>
              <w:jc w:val="right"/>
              <w:rPr>
                <w:b/>
              </w:rPr>
            </w:pPr>
            <w:r w:rsidRPr="00924C60">
              <w:rPr>
                <w:b/>
              </w:rPr>
              <w:t>24 777,3</w:t>
            </w:r>
          </w:p>
        </w:tc>
        <w:tc>
          <w:tcPr>
            <w:tcW w:w="850" w:type="dxa"/>
            <w:shd w:val="clear" w:color="auto" w:fill="D9D9D9" w:themeFill="background1" w:themeFillShade="D9"/>
            <w:vAlign w:val="center"/>
          </w:tcPr>
          <w:p w:rsidR="003B153C" w:rsidRPr="00924C60" w:rsidRDefault="003B153C" w:rsidP="001C6030">
            <w:pPr>
              <w:spacing w:after="13"/>
              <w:ind w:right="39"/>
              <w:jc w:val="right"/>
              <w:rPr>
                <w:b/>
              </w:rPr>
            </w:pPr>
            <w:r w:rsidRPr="00924C60">
              <w:rPr>
                <w:b/>
              </w:rPr>
              <w:t>0,0</w:t>
            </w:r>
          </w:p>
        </w:tc>
        <w:tc>
          <w:tcPr>
            <w:tcW w:w="727" w:type="dxa"/>
            <w:shd w:val="clear" w:color="auto" w:fill="D9D9D9" w:themeFill="background1" w:themeFillShade="D9"/>
            <w:vAlign w:val="center"/>
          </w:tcPr>
          <w:p w:rsidR="003B153C" w:rsidRPr="00924C60" w:rsidRDefault="003B153C" w:rsidP="001C6030">
            <w:pPr>
              <w:spacing w:after="13"/>
              <w:ind w:right="39"/>
              <w:jc w:val="right"/>
              <w:rPr>
                <w:b/>
              </w:rPr>
            </w:pPr>
            <w:r w:rsidRPr="00924C60">
              <w:rPr>
                <w:b/>
              </w:rPr>
              <w:t>100,0</w:t>
            </w:r>
          </w:p>
        </w:tc>
      </w:tr>
      <w:tr w:rsidR="003B153C" w:rsidRPr="00924C60" w:rsidTr="00AD30D9">
        <w:tc>
          <w:tcPr>
            <w:tcW w:w="725" w:type="dxa"/>
            <w:vAlign w:val="center"/>
          </w:tcPr>
          <w:p w:rsidR="003B153C" w:rsidRPr="00924C60" w:rsidRDefault="003B153C" w:rsidP="008D3189">
            <w:pPr>
              <w:spacing w:after="13"/>
              <w:ind w:right="39"/>
              <w:jc w:val="both"/>
              <w:rPr>
                <w:i/>
              </w:rPr>
            </w:pPr>
            <w:r w:rsidRPr="00924C60">
              <w:rPr>
                <w:i/>
              </w:rPr>
              <w:t>1301</w:t>
            </w:r>
          </w:p>
        </w:tc>
        <w:tc>
          <w:tcPr>
            <w:tcW w:w="5058" w:type="dxa"/>
            <w:vAlign w:val="center"/>
          </w:tcPr>
          <w:p w:rsidR="003B153C" w:rsidRPr="00924C60" w:rsidRDefault="003B153C" w:rsidP="008D3189">
            <w:pPr>
              <w:spacing w:after="13"/>
              <w:ind w:right="39"/>
              <w:rPr>
                <w:i/>
              </w:rPr>
            </w:pPr>
            <w:r w:rsidRPr="00924C60">
              <w:rPr>
                <w:i/>
              </w:rPr>
              <w:t>обслуживание государственного внутреннего и муниципального долга</w:t>
            </w:r>
          </w:p>
        </w:tc>
        <w:tc>
          <w:tcPr>
            <w:tcW w:w="1276" w:type="dxa"/>
            <w:vAlign w:val="center"/>
          </w:tcPr>
          <w:p w:rsidR="003B153C" w:rsidRPr="00924C60" w:rsidRDefault="003B153C" w:rsidP="008D3189">
            <w:pPr>
              <w:spacing w:after="13"/>
              <w:ind w:right="39"/>
              <w:jc w:val="right"/>
              <w:rPr>
                <w:i/>
              </w:rPr>
            </w:pPr>
            <w:r w:rsidRPr="00924C60">
              <w:rPr>
                <w:i/>
              </w:rPr>
              <w:t>24 777,3</w:t>
            </w:r>
          </w:p>
        </w:tc>
        <w:tc>
          <w:tcPr>
            <w:tcW w:w="1276" w:type="dxa"/>
            <w:vAlign w:val="center"/>
          </w:tcPr>
          <w:p w:rsidR="003B153C" w:rsidRPr="00924C60" w:rsidRDefault="003B153C" w:rsidP="008D3189">
            <w:pPr>
              <w:spacing w:after="13"/>
              <w:ind w:right="39"/>
              <w:jc w:val="right"/>
              <w:rPr>
                <w:i/>
              </w:rPr>
            </w:pPr>
            <w:r w:rsidRPr="00924C60">
              <w:rPr>
                <w:i/>
              </w:rPr>
              <w:t>24 777,3</w:t>
            </w:r>
          </w:p>
        </w:tc>
        <w:tc>
          <w:tcPr>
            <w:tcW w:w="850" w:type="dxa"/>
            <w:vAlign w:val="center"/>
          </w:tcPr>
          <w:p w:rsidR="003B153C" w:rsidRPr="00924C60" w:rsidRDefault="003B153C" w:rsidP="001C6030">
            <w:pPr>
              <w:spacing w:after="13"/>
              <w:ind w:right="39"/>
              <w:jc w:val="right"/>
              <w:rPr>
                <w:i/>
              </w:rPr>
            </w:pPr>
            <w:r w:rsidRPr="00924C60">
              <w:rPr>
                <w:i/>
              </w:rPr>
              <w:t>0,0</w:t>
            </w:r>
          </w:p>
        </w:tc>
        <w:tc>
          <w:tcPr>
            <w:tcW w:w="727" w:type="dxa"/>
            <w:vAlign w:val="center"/>
          </w:tcPr>
          <w:p w:rsidR="003B153C" w:rsidRPr="00924C60" w:rsidRDefault="003B153C" w:rsidP="001C6030">
            <w:pPr>
              <w:spacing w:after="13"/>
              <w:ind w:right="39"/>
              <w:jc w:val="right"/>
              <w:rPr>
                <w:i/>
              </w:rPr>
            </w:pPr>
            <w:r w:rsidRPr="00924C60">
              <w:rPr>
                <w:i/>
              </w:rPr>
              <w:t>100,0</w:t>
            </w:r>
          </w:p>
        </w:tc>
      </w:tr>
      <w:tr w:rsidR="003B153C" w:rsidRPr="00924C60" w:rsidTr="00AD30D9">
        <w:tc>
          <w:tcPr>
            <w:tcW w:w="725" w:type="dxa"/>
            <w:shd w:val="clear" w:color="auto" w:fill="D9D9D9" w:themeFill="background1" w:themeFillShade="D9"/>
            <w:vAlign w:val="center"/>
          </w:tcPr>
          <w:p w:rsidR="003B153C" w:rsidRPr="00924C60" w:rsidRDefault="003B153C" w:rsidP="007B453A">
            <w:pPr>
              <w:spacing w:after="13"/>
              <w:ind w:right="39"/>
              <w:jc w:val="both"/>
              <w:rPr>
                <w:b/>
              </w:rPr>
            </w:pPr>
            <w:r w:rsidRPr="00924C60">
              <w:rPr>
                <w:b/>
              </w:rPr>
              <w:t>1400</w:t>
            </w:r>
          </w:p>
        </w:tc>
        <w:tc>
          <w:tcPr>
            <w:tcW w:w="5058" w:type="dxa"/>
            <w:shd w:val="clear" w:color="auto" w:fill="D9D9D9" w:themeFill="background1" w:themeFillShade="D9"/>
            <w:vAlign w:val="center"/>
          </w:tcPr>
          <w:p w:rsidR="003B153C" w:rsidRPr="00924C60" w:rsidRDefault="003B153C" w:rsidP="007B453A">
            <w:pPr>
              <w:spacing w:after="13"/>
              <w:ind w:right="39"/>
              <w:rPr>
                <w:b/>
              </w:rPr>
            </w:pPr>
            <w:r w:rsidRPr="00924C60">
              <w:rPr>
                <w:b/>
              </w:rPr>
              <w:t>МЕЖБЮДЖЕТНЫЕ ТРАНСФЕРТЫ ОБЩЕГО ХАРАКТЕРА БЮДЖЕТАМ БЮДЖЕТНОЙ СИСТЕМЫ РОССИЙСКОЙ ФЕДЕРАЦИИ</w:t>
            </w:r>
          </w:p>
        </w:tc>
        <w:tc>
          <w:tcPr>
            <w:tcW w:w="1276" w:type="dxa"/>
            <w:shd w:val="clear" w:color="auto" w:fill="D9D9D9" w:themeFill="background1" w:themeFillShade="D9"/>
            <w:vAlign w:val="center"/>
          </w:tcPr>
          <w:p w:rsidR="003B153C" w:rsidRPr="00924C60" w:rsidRDefault="003B153C" w:rsidP="007B453A">
            <w:pPr>
              <w:spacing w:after="13"/>
              <w:ind w:right="39"/>
              <w:jc w:val="right"/>
              <w:rPr>
                <w:b/>
              </w:rPr>
            </w:pPr>
            <w:r w:rsidRPr="00924C60">
              <w:rPr>
                <w:b/>
              </w:rPr>
              <w:t>44 537,6</w:t>
            </w:r>
          </w:p>
        </w:tc>
        <w:tc>
          <w:tcPr>
            <w:tcW w:w="1276" w:type="dxa"/>
            <w:shd w:val="clear" w:color="auto" w:fill="D9D9D9" w:themeFill="background1" w:themeFillShade="D9"/>
            <w:vAlign w:val="center"/>
          </w:tcPr>
          <w:p w:rsidR="003B153C" w:rsidRPr="00924C60" w:rsidRDefault="003B153C" w:rsidP="001C6030">
            <w:pPr>
              <w:spacing w:after="13"/>
              <w:ind w:right="39"/>
              <w:jc w:val="right"/>
              <w:rPr>
                <w:b/>
              </w:rPr>
            </w:pPr>
            <w:r w:rsidRPr="00924C60">
              <w:rPr>
                <w:b/>
              </w:rPr>
              <w:t>44 537,6</w:t>
            </w:r>
          </w:p>
        </w:tc>
        <w:tc>
          <w:tcPr>
            <w:tcW w:w="850" w:type="dxa"/>
            <w:shd w:val="clear" w:color="auto" w:fill="D9D9D9" w:themeFill="background1" w:themeFillShade="D9"/>
            <w:vAlign w:val="center"/>
          </w:tcPr>
          <w:p w:rsidR="003B153C" w:rsidRPr="00924C60" w:rsidRDefault="003B153C" w:rsidP="001C6030">
            <w:pPr>
              <w:spacing w:after="13"/>
              <w:ind w:right="39"/>
              <w:jc w:val="right"/>
              <w:rPr>
                <w:b/>
              </w:rPr>
            </w:pPr>
            <w:r w:rsidRPr="00924C60">
              <w:rPr>
                <w:b/>
              </w:rPr>
              <w:t>0,0</w:t>
            </w:r>
          </w:p>
        </w:tc>
        <w:tc>
          <w:tcPr>
            <w:tcW w:w="727" w:type="dxa"/>
            <w:shd w:val="clear" w:color="auto" w:fill="D9D9D9" w:themeFill="background1" w:themeFillShade="D9"/>
            <w:vAlign w:val="center"/>
          </w:tcPr>
          <w:p w:rsidR="003B153C" w:rsidRPr="00924C60" w:rsidRDefault="003B153C" w:rsidP="001C6030">
            <w:pPr>
              <w:spacing w:after="13"/>
              <w:ind w:right="39"/>
              <w:jc w:val="right"/>
              <w:rPr>
                <w:b/>
              </w:rPr>
            </w:pPr>
            <w:r w:rsidRPr="00924C60">
              <w:rPr>
                <w:b/>
              </w:rPr>
              <w:t>100,0</w:t>
            </w:r>
          </w:p>
        </w:tc>
      </w:tr>
      <w:tr w:rsidR="003B153C" w:rsidRPr="00924C60" w:rsidTr="00AD30D9">
        <w:tc>
          <w:tcPr>
            <w:tcW w:w="725" w:type="dxa"/>
            <w:vAlign w:val="center"/>
          </w:tcPr>
          <w:p w:rsidR="003B153C" w:rsidRPr="00924C60" w:rsidRDefault="003B153C" w:rsidP="007B453A">
            <w:pPr>
              <w:spacing w:after="13"/>
              <w:ind w:right="39"/>
              <w:jc w:val="both"/>
              <w:rPr>
                <w:i/>
              </w:rPr>
            </w:pPr>
            <w:r w:rsidRPr="00924C60">
              <w:rPr>
                <w:i/>
              </w:rPr>
              <w:t>1401</w:t>
            </w:r>
          </w:p>
        </w:tc>
        <w:tc>
          <w:tcPr>
            <w:tcW w:w="5058" w:type="dxa"/>
            <w:vAlign w:val="center"/>
          </w:tcPr>
          <w:p w:rsidR="003B153C" w:rsidRPr="00924C60" w:rsidRDefault="003B153C" w:rsidP="007B453A">
            <w:pPr>
              <w:spacing w:after="13"/>
              <w:ind w:right="39"/>
              <w:rPr>
                <w:i/>
              </w:rPr>
            </w:pPr>
            <w:r w:rsidRPr="00924C60">
              <w:rPr>
                <w:i/>
              </w:rPr>
              <w:t>дотации на выравнивание бюджетной обеспеченности субъектов Российской Федерации и муниципальных образований</w:t>
            </w:r>
          </w:p>
        </w:tc>
        <w:tc>
          <w:tcPr>
            <w:tcW w:w="1276" w:type="dxa"/>
            <w:vAlign w:val="center"/>
          </w:tcPr>
          <w:p w:rsidR="003B153C" w:rsidRPr="00924C60" w:rsidRDefault="003B153C" w:rsidP="007B453A">
            <w:pPr>
              <w:spacing w:after="13"/>
              <w:ind w:right="39"/>
              <w:jc w:val="right"/>
              <w:rPr>
                <w:i/>
              </w:rPr>
            </w:pPr>
            <w:r w:rsidRPr="00924C60">
              <w:rPr>
                <w:i/>
              </w:rPr>
              <w:t>43 867,3</w:t>
            </w:r>
          </w:p>
        </w:tc>
        <w:tc>
          <w:tcPr>
            <w:tcW w:w="1276" w:type="dxa"/>
            <w:vAlign w:val="center"/>
          </w:tcPr>
          <w:p w:rsidR="003B153C" w:rsidRPr="00924C60" w:rsidRDefault="003B153C" w:rsidP="001C6030">
            <w:pPr>
              <w:spacing w:after="13"/>
              <w:ind w:right="39"/>
              <w:jc w:val="right"/>
              <w:rPr>
                <w:i/>
              </w:rPr>
            </w:pPr>
            <w:r w:rsidRPr="00924C60">
              <w:rPr>
                <w:i/>
              </w:rPr>
              <w:t>43 867,3</w:t>
            </w:r>
          </w:p>
        </w:tc>
        <w:tc>
          <w:tcPr>
            <w:tcW w:w="850" w:type="dxa"/>
            <w:vAlign w:val="center"/>
          </w:tcPr>
          <w:p w:rsidR="003B153C" w:rsidRPr="00924C60" w:rsidRDefault="003B153C" w:rsidP="001C6030">
            <w:pPr>
              <w:spacing w:after="13"/>
              <w:ind w:right="39"/>
              <w:jc w:val="right"/>
              <w:rPr>
                <w:i/>
              </w:rPr>
            </w:pPr>
            <w:r w:rsidRPr="00924C60">
              <w:rPr>
                <w:i/>
              </w:rPr>
              <w:t>0,0</w:t>
            </w:r>
          </w:p>
        </w:tc>
        <w:tc>
          <w:tcPr>
            <w:tcW w:w="727" w:type="dxa"/>
            <w:vAlign w:val="center"/>
          </w:tcPr>
          <w:p w:rsidR="003B153C" w:rsidRPr="00924C60" w:rsidRDefault="003B153C" w:rsidP="001C6030">
            <w:pPr>
              <w:spacing w:after="13"/>
              <w:ind w:right="39"/>
              <w:jc w:val="right"/>
              <w:rPr>
                <w:i/>
              </w:rPr>
            </w:pPr>
            <w:r w:rsidRPr="00924C60">
              <w:rPr>
                <w:i/>
              </w:rPr>
              <w:t>100,0</w:t>
            </w:r>
          </w:p>
        </w:tc>
      </w:tr>
      <w:tr w:rsidR="003B153C" w:rsidRPr="00924C60" w:rsidTr="00AD30D9">
        <w:tc>
          <w:tcPr>
            <w:tcW w:w="725" w:type="dxa"/>
            <w:vAlign w:val="center"/>
          </w:tcPr>
          <w:p w:rsidR="003B153C" w:rsidRPr="00924C60" w:rsidRDefault="003B153C" w:rsidP="007B453A">
            <w:pPr>
              <w:spacing w:after="13"/>
              <w:ind w:right="39"/>
              <w:jc w:val="both"/>
              <w:rPr>
                <w:i/>
              </w:rPr>
            </w:pPr>
            <w:r w:rsidRPr="00924C60">
              <w:rPr>
                <w:i/>
              </w:rPr>
              <w:t>1403</w:t>
            </w:r>
          </w:p>
        </w:tc>
        <w:tc>
          <w:tcPr>
            <w:tcW w:w="5058" w:type="dxa"/>
            <w:vAlign w:val="center"/>
          </w:tcPr>
          <w:p w:rsidR="003B153C" w:rsidRPr="00924C60" w:rsidRDefault="003B153C" w:rsidP="007B453A">
            <w:pPr>
              <w:spacing w:after="13"/>
              <w:ind w:right="39"/>
              <w:rPr>
                <w:i/>
              </w:rPr>
            </w:pPr>
            <w:r w:rsidRPr="00924C60">
              <w:rPr>
                <w:i/>
              </w:rPr>
              <w:t>Прочие межбюджетные трансферты общего характера</w:t>
            </w:r>
          </w:p>
        </w:tc>
        <w:tc>
          <w:tcPr>
            <w:tcW w:w="1276" w:type="dxa"/>
            <w:vAlign w:val="center"/>
          </w:tcPr>
          <w:p w:rsidR="003B153C" w:rsidRPr="00924C60" w:rsidRDefault="003B153C" w:rsidP="007B453A">
            <w:pPr>
              <w:spacing w:after="13"/>
              <w:ind w:right="39"/>
              <w:jc w:val="right"/>
              <w:rPr>
                <w:i/>
              </w:rPr>
            </w:pPr>
            <w:r w:rsidRPr="00924C60">
              <w:rPr>
                <w:i/>
              </w:rPr>
              <w:t>850,3</w:t>
            </w:r>
          </w:p>
        </w:tc>
        <w:tc>
          <w:tcPr>
            <w:tcW w:w="1276" w:type="dxa"/>
            <w:vAlign w:val="center"/>
          </w:tcPr>
          <w:p w:rsidR="003B153C" w:rsidRPr="00924C60" w:rsidRDefault="003B153C" w:rsidP="007B453A">
            <w:pPr>
              <w:spacing w:after="13"/>
              <w:ind w:right="39"/>
              <w:jc w:val="right"/>
              <w:rPr>
                <w:i/>
              </w:rPr>
            </w:pPr>
            <w:r w:rsidRPr="00924C60">
              <w:rPr>
                <w:i/>
              </w:rPr>
              <w:t>850,3</w:t>
            </w:r>
          </w:p>
        </w:tc>
        <w:tc>
          <w:tcPr>
            <w:tcW w:w="850" w:type="dxa"/>
            <w:vAlign w:val="center"/>
          </w:tcPr>
          <w:p w:rsidR="003B153C" w:rsidRPr="00924C60" w:rsidRDefault="003B153C" w:rsidP="007B453A">
            <w:pPr>
              <w:spacing w:after="13"/>
              <w:ind w:right="39"/>
              <w:jc w:val="right"/>
              <w:rPr>
                <w:i/>
              </w:rPr>
            </w:pPr>
            <w:r w:rsidRPr="00924C60">
              <w:rPr>
                <w:i/>
              </w:rPr>
              <w:t>0,0</w:t>
            </w:r>
          </w:p>
        </w:tc>
        <w:tc>
          <w:tcPr>
            <w:tcW w:w="727" w:type="dxa"/>
            <w:vAlign w:val="center"/>
          </w:tcPr>
          <w:p w:rsidR="003B153C" w:rsidRPr="00924C60" w:rsidRDefault="003B153C" w:rsidP="007B453A">
            <w:pPr>
              <w:spacing w:after="13"/>
              <w:ind w:right="39"/>
              <w:jc w:val="right"/>
              <w:rPr>
                <w:i/>
              </w:rPr>
            </w:pPr>
            <w:r w:rsidRPr="00924C60">
              <w:rPr>
                <w:i/>
              </w:rPr>
              <w:t>100,0</w:t>
            </w:r>
          </w:p>
        </w:tc>
      </w:tr>
      <w:tr w:rsidR="003B153C" w:rsidRPr="00924C60" w:rsidTr="00AD30D9">
        <w:tc>
          <w:tcPr>
            <w:tcW w:w="5783" w:type="dxa"/>
            <w:gridSpan w:val="2"/>
            <w:shd w:val="clear" w:color="auto" w:fill="BFBFBF" w:themeFill="background1" w:themeFillShade="BF"/>
            <w:vAlign w:val="center"/>
          </w:tcPr>
          <w:p w:rsidR="003B153C" w:rsidRPr="00924C60" w:rsidRDefault="003B153C" w:rsidP="007B453A">
            <w:pPr>
              <w:spacing w:after="13"/>
              <w:ind w:right="39"/>
              <w:jc w:val="both"/>
              <w:rPr>
                <w:b/>
              </w:rPr>
            </w:pPr>
            <w:r w:rsidRPr="00924C60">
              <w:rPr>
                <w:b/>
              </w:rPr>
              <w:t>ИТОГО</w:t>
            </w:r>
          </w:p>
        </w:tc>
        <w:tc>
          <w:tcPr>
            <w:tcW w:w="1276" w:type="dxa"/>
            <w:shd w:val="clear" w:color="auto" w:fill="BFBFBF" w:themeFill="background1" w:themeFillShade="BF"/>
            <w:vAlign w:val="center"/>
          </w:tcPr>
          <w:p w:rsidR="003B153C" w:rsidRPr="00924C60" w:rsidRDefault="003B153C" w:rsidP="0070070D">
            <w:pPr>
              <w:spacing w:after="13"/>
              <w:ind w:right="39"/>
              <w:jc w:val="right"/>
              <w:rPr>
                <w:b/>
              </w:rPr>
            </w:pPr>
            <w:r w:rsidRPr="00924C60">
              <w:rPr>
                <w:b/>
              </w:rPr>
              <w:t>96 777,8</w:t>
            </w:r>
          </w:p>
        </w:tc>
        <w:tc>
          <w:tcPr>
            <w:tcW w:w="1276" w:type="dxa"/>
            <w:shd w:val="clear" w:color="auto" w:fill="BFBFBF" w:themeFill="background1" w:themeFillShade="BF"/>
            <w:vAlign w:val="center"/>
          </w:tcPr>
          <w:p w:rsidR="003B153C" w:rsidRPr="00924C60" w:rsidRDefault="00924C60" w:rsidP="007B453A">
            <w:pPr>
              <w:spacing w:after="13"/>
              <w:ind w:right="39"/>
              <w:jc w:val="right"/>
              <w:rPr>
                <w:b/>
              </w:rPr>
            </w:pPr>
            <w:r w:rsidRPr="00924C60">
              <w:rPr>
                <w:b/>
              </w:rPr>
              <w:t>96 673,0</w:t>
            </w:r>
          </w:p>
        </w:tc>
        <w:tc>
          <w:tcPr>
            <w:tcW w:w="850" w:type="dxa"/>
            <w:shd w:val="clear" w:color="auto" w:fill="BFBFBF" w:themeFill="background1" w:themeFillShade="BF"/>
            <w:vAlign w:val="center"/>
          </w:tcPr>
          <w:p w:rsidR="003B153C" w:rsidRPr="00924C60" w:rsidRDefault="00924C60" w:rsidP="0070070D">
            <w:pPr>
              <w:spacing w:after="13"/>
              <w:ind w:right="39"/>
              <w:jc w:val="right"/>
              <w:rPr>
                <w:b/>
              </w:rPr>
            </w:pPr>
            <w:r w:rsidRPr="00924C60">
              <w:rPr>
                <w:b/>
              </w:rPr>
              <w:t>- 104,8</w:t>
            </w:r>
          </w:p>
        </w:tc>
        <w:tc>
          <w:tcPr>
            <w:tcW w:w="727" w:type="dxa"/>
            <w:shd w:val="clear" w:color="auto" w:fill="BFBFBF" w:themeFill="background1" w:themeFillShade="BF"/>
            <w:vAlign w:val="center"/>
          </w:tcPr>
          <w:p w:rsidR="003B153C" w:rsidRPr="00924C60" w:rsidRDefault="00924C60" w:rsidP="007B453A">
            <w:pPr>
              <w:spacing w:after="13"/>
              <w:ind w:right="39"/>
              <w:jc w:val="right"/>
              <w:rPr>
                <w:b/>
              </w:rPr>
            </w:pPr>
            <w:r w:rsidRPr="00924C60">
              <w:rPr>
                <w:b/>
              </w:rPr>
              <w:t>99,9</w:t>
            </w:r>
          </w:p>
        </w:tc>
      </w:tr>
    </w:tbl>
    <w:p w:rsidR="000C179B" w:rsidRPr="00542287" w:rsidRDefault="00FB6EE4" w:rsidP="004C6A52">
      <w:pPr>
        <w:spacing w:after="0" w:line="240" w:lineRule="auto"/>
        <w:ind w:left="127" w:right="39" w:firstLine="567"/>
        <w:jc w:val="both"/>
        <w:rPr>
          <w:rFonts w:ascii="Times New Roman" w:eastAsia="Times New Roman" w:hAnsi="Times New Roman" w:cs="Times New Roman"/>
          <w:i/>
          <w:sz w:val="24"/>
          <w:lang w:eastAsia="ru-RU"/>
        </w:rPr>
      </w:pPr>
      <w:r w:rsidRPr="00542287">
        <w:rPr>
          <w:rFonts w:ascii="Times New Roman" w:eastAsia="Times New Roman" w:hAnsi="Times New Roman" w:cs="Times New Roman"/>
          <w:i/>
          <w:sz w:val="24"/>
          <w:lang w:eastAsia="ru-RU"/>
        </w:rPr>
        <w:lastRenderedPageBreak/>
        <w:tab/>
      </w:r>
      <w:r w:rsidR="000C179B" w:rsidRPr="00542287">
        <w:rPr>
          <w:rFonts w:ascii="Times New Roman" w:eastAsia="Times New Roman" w:hAnsi="Times New Roman" w:cs="Times New Roman"/>
          <w:i/>
          <w:sz w:val="24"/>
          <w:lang w:eastAsia="ru-RU"/>
        </w:rPr>
        <w:t xml:space="preserve">Денежные обязательства Финансовым управлением исполнены в объёме </w:t>
      </w:r>
      <w:r w:rsidR="00542287" w:rsidRPr="00542287">
        <w:rPr>
          <w:rFonts w:ascii="Times New Roman" w:eastAsia="Times New Roman" w:hAnsi="Times New Roman" w:cs="Times New Roman"/>
          <w:i/>
          <w:sz w:val="24"/>
          <w:lang w:eastAsia="ru-RU"/>
        </w:rPr>
        <w:t>96 673,0</w:t>
      </w:r>
      <w:r w:rsidR="000C179B" w:rsidRPr="00542287">
        <w:rPr>
          <w:rFonts w:ascii="Times New Roman" w:eastAsia="Times New Roman" w:hAnsi="Times New Roman" w:cs="Times New Roman"/>
          <w:i/>
          <w:sz w:val="24"/>
          <w:lang w:eastAsia="ru-RU"/>
        </w:rPr>
        <w:t xml:space="preserve"> тыс.рублей или </w:t>
      </w:r>
      <w:r w:rsidR="00542287" w:rsidRPr="00542287">
        <w:rPr>
          <w:rFonts w:ascii="Times New Roman" w:eastAsia="Times New Roman" w:hAnsi="Times New Roman" w:cs="Times New Roman"/>
          <w:i/>
          <w:sz w:val="24"/>
          <w:lang w:eastAsia="ru-RU"/>
        </w:rPr>
        <w:t>99,9</w:t>
      </w:r>
      <w:r w:rsidR="000C179B" w:rsidRPr="00542287">
        <w:rPr>
          <w:rFonts w:ascii="Times New Roman" w:eastAsia="Times New Roman" w:hAnsi="Times New Roman" w:cs="Times New Roman"/>
          <w:i/>
          <w:sz w:val="24"/>
          <w:lang w:eastAsia="ru-RU"/>
        </w:rPr>
        <w:t xml:space="preserve">% к утверждённым бюджетным назначениям согласно решению Вяземского районного Совета депутатов от </w:t>
      </w:r>
      <w:r w:rsidR="00542287" w:rsidRPr="00542287">
        <w:rPr>
          <w:rFonts w:ascii="Times New Roman" w:eastAsia="Times New Roman" w:hAnsi="Times New Roman" w:cs="Times New Roman"/>
          <w:i/>
          <w:sz w:val="24"/>
          <w:szCs w:val="24"/>
          <w:lang w:eastAsia="ru-RU"/>
        </w:rPr>
        <w:t>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000C179B" w:rsidRPr="00542287">
        <w:rPr>
          <w:rFonts w:ascii="Times New Roman" w:eastAsia="Times New Roman" w:hAnsi="Times New Roman" w:cs="Times New Roman"/>
          <w:i/>
          <w:sz w:val="24"/>
          <w:lang w:eastAsia="ru-RU"/>
        </w:rPr>
        <w:t>.</w:t>
      </w:r>
    </w:p>
    <w:p w:rsidR="004C6A52" w:rsidRPr="00542287" w:rsidRDefault="000C179B" w:rsidP="004C6A52">
      <w:pPr>
        <w:spacing w:after="0" w:line="240" w:lineRule="auto"/>
        <w:ind w:left="127" w:right="39" w:firstLine="567"/>
        <w:jc w:val="both"/>
        <w:rPr>
          <w:rFonts w:ascii="Times New Roman" w:eastAsia="Times New Roman" w:hAnsi="Times New Roman" w:cs="Times New Roman"/>
          <w:i/>
          <w:sz w:val="24"/>
          <w:lang w:eastAsia="ru-RU"/>
        </w:rPr>
      </w:pPr>
      <w:r w:rsidRPr="00542287">
        <w:rPr>
          <w:rFonts w:ascii="Times New Roman" w:eastAsia="Times New Roman" w:hAnsi="Times New Roman" w:cs="Times New Roman"/>
          <w:i/>
          <w:sz w:val="24"/>
          <w:lang w:eastAsia="ru-RU"/>
        </w:rPr>
        <w:t xml:space="preserve">Утверждённые ассигнования по расходным назначениям не выполнены в объёме </w:t>
      </w:r>
      <w:r w:rsidR="00542287" w:rsidRPr="00542287">
        <w:rPr>
          <w:rFonts w:ascii="Times New Roman" w:eastAsia="Times New Roman" w:hAnsi="Times New Roman" w:cs="Times New Roman"/>
          <w:b/>
          <w:i/>
          <w:sz w:val="24"/>
          <w:lang w:eastAsia="ru-RU"/>
        </w:rPr>
        <w:t>104,8</w:t>
      </w:r>
      <w:r w:rsidRPr="00542287">
        <w:rPr>
          <w:rFonts w:ascii="Times New Roman" w:eastAsia="Times New Roman" w:hAnsi="Times New Roman" w:cs="Times New Roman"/>
          <w:i/>
          <w:sz w:val="24"/>
          <w:lang w:eastAsia="ru-RU"/>
        </w:rPr>
        <w:t xml:space="preserve"> тыс. рублей. </w:t>
      </w:r>
    </w:p>
    <w:p w:rsidR="000C179B" w:rsidRPr="00542287" w:rsidRDefault="000C179B" w:rsidP="004C6A52">
      <w:pPr>
        <w:spacing w:after="0" w:line="240" w:lineRule="auto"/>
        <w:ind w:left="127" w:right="39" w:firstLine="567"/>
        <w:jc w:val="both"/>
        <w:rPr>
          <w:rFonts w:ascii="Times New Roman" w:eastAsia="Times New Roman" w:hAnsi="Times New Roman" w:cs="Times New Roman"/>
          <w:i/>
          <w:sz w:val="24"/>
          <w:lang w:eastAsia="ru-RU"/>
        </w:rPr>
      </w:pPr>
    </w:p>
    <w:p w:rsidR="00E423A0" w:rsidRPr="00542287" w:rsidRDefault="00E423A0" w:rsidP="001757DC">
      <w:pPr>
        <w:spacing w:after="0" w:line="240" w:lineRule="auto"/>
        <w:ind w:left="127" w:right="39" w:firstLine="567"/>
        <w:jc w:val="center"/>
        <w:rPr>
          <w:rFonts w:ascii="Times New Roman" w:eastAsia="Times New Roman" w:hAnsi="Times New Roman" w:cs="Times New Roman"/>
          <w:b/>
          <w:i/>
          <w:sz w:val="24"/>
          <w:u w:val="single"/>
          <w:lang w:eastAsia="ru-RU"/>
        </w:rPr>
      </w:pPr>
      <w:r w:rsidRPr="00542287">
        <w:rPr>
          <w:rFonts w:ascii="Times New Roman" w:eastAsia="Times New Roman" w:hAnsi="Times New Roman" w:cs="Times New Roman"/>
          <w:b/>
          <w:i/>
          <w:sz w:val="24"/>
          <w:u w:val="single"/>
          <w:lang w:eastAsia="ru-RU"/>
        </w:rPr>
        <w:t>Кассовые и фактические результаты исполнения бюджета</w:t>
      </w:r>
    </w:p>
    <w:p w:rsidR="00E423A0" w:rsidRPr="006C0E18" w:rsidRDefault="008D3189" w:rsidP="000B4C24">
      <w:pPr>
        <w:pStyle w:val="af"/>
        <w:tabs>
          <w:tab w:val="left" w:pos="0"/>
          <w:tab w:val="left" w:pos="709"/>
        </w:tabs>
        <w:spacing w:after="0" w:line="240" w:lineRule="auto"/>
        <w:ind w:left="0" w:right="-1"/>
        <w:jc w:val="both"/>
        <w:rPr>
          <w:rFonts w:ascii="Times New Roman" w:eastAsia="Times New Roman" w:hAnsi="Times New Roman" w:cs="Times New Roman"/>
          <w:sz w:val="24"/>
          <w:lang w:eastAsia="ru-RU"/>
        </w:rPr>
      </w:pPr>
      <w:r w:rsidRPr="006C0E18">
        <w:rPr>
          <w:rFonts w:ascii="Times New Roman" w:eastAsia="Times New Roman" w:hAnsi="Times New Roman" w:cs="Times New Roman"/>
          <w:sz w:val="24"/>
          <w:lang w:eastAsia="ru-RU"/>
        </w:rPr>
        <w:tab/>
      </w:r>
      <w:r w:rsidR="00E423A0" w:rsidRPr="006C0E18">
        <w:rPr>
          <w:rFonts w:ascii="Times New Roman" w:eastAsia="Times New Roman" w:hAnsi="Times New Roman" w:cs="Times New Roman"/>
          <w:i/>
          <w:sz w:val="24"/>
          <w:u w:val="single"/>
          <w:lang w:eastAsia="ru-RU"/>
        </w:rPr>
        <w:t xml:space="preserve">По </w:t>
      </w:r>
      <w:r w:rsidR="000B4C24" w:rsidRPr="006C0E18">
        <w:rPr>
          <w:rFonts w:ascii="Times New Roman" w:eastAsia="Times New Roman" w:hAnsi="Times New Roman" w:cs="Times New Roman"/>
          <w:i/>
          <w:sz w:val="24"/>
          <w:u w:val="single"/>
          <w:lang w:eastAsia="ru-RU"/>
        </w:rPr>
        <w:t>данным раздела 1</w:t>
      </w:r>
      <w:r w:rsidR="00E423A0" w:rsidRPr="006C0E18">
        <w:rPr>
          <w:rFonts w:ascii="Times New Roman" w:eastAsia="Times New Roman" w:hAnsi="Times New Roman" w:cs="Times New Roman"/>
          <w:i/>
          <w:sz w:val="24"/>
          <w:u w:val="single"/>
          <w:lang w:eastAsia="ru-RU"/>
        </w:rPr>
        <w:t xml:space="preserve"> «Доходы </w:t>
      </w:r>
      <w:r w:rsidR="000B4C24" w:rsidRPr="006C0E18">
        <w:rPr>
          <w:rFonts w:ascii="Times New Roman" w:eastAsia="Times New Roman" w:hAnsi="Times New Roman" w:cs="Times New Roman"/>
          <w:i/>
          <w:sz w:val="24"/>
          <w:u w:val="single"/>
          <w:lang w:eastAsia="ru-RU"/>
        </w:rPr>
        <w:t>бюджета» ф.</w:t>
      </w:r>
      <w:r w:rsidR="00E423A0" w:rsidRPr="006C0E18">
        <w:rPr>
          <w:rFonts w:ascii="Times New Roman" w:eastAsia="Times New Roman" w:hAnsi="Times New Roman" w:cs="Times New Roman"/>
          <w:i/>
          <w:sz w:val="24"/>
          <w:u w:val="single"/>
          <w:lang w:eastAsia="ru-RU"/>
        </w:rPr>
        <w:t>0503127</w:t>
      </w:r>
      <w:r w:rsidR="00E423A0" w:rsidRPr="006C0E18">
        <w:rPr>
          <w:rFonts w:ascii="Times New Roman" w:eastAsia="Times New Roman" w:hAnsi="Times New Roman" w:cs="Times New Roman"/>
          <w:sz w:val="24"/>
          <w:lang w:eastAsia="ru-RU"/>
        </w:rPr>
        <w:t xml:space="preserve"> «Отчет об </w:t>
      </w:r>
      <w:r w:rsidR="000B4C24" w:rsidRPr="006C0E18">
        <w:rPr>
          <w:rFonts w:ascii="Times New Roman" w:eastAsia="Times New Roman" w:hAnsi="Times New Roman" w:cs="Times New Roman"/>
          <w:sz w:val="24"/>
          <w:lang w:eastAsia="ru-RU"/>
        </w:rPr>
        <w:t>исполнении бюджета</w:t>
      </w:r>
      <w:r w:rsidR="00DE6EFB">
        <w:rPr>
          <w:rFonts w:ascii="Times New Roman" w:eastAsia="Times New Roman" w:hAnsi="Times New Roman" w:cs="Times New Roman"/>
          <w:sz w:val="24"/>
          <w:lang w:eastAsia="ru-RU"/>
        </w:rPr>
        <w:t xml:space="preserve"> </w:t>
      </w:r>
      <w:r w:rsidR="000B4C24" w:rsidRPr="006C0E18">
        <w:rPr>
          <w:rFonts w:ascii="Times New Roman" w:eastAsia="Times New Roman" w:hAnsi="Times New Roman" w:cs="Times New Roman"/>
          <w:sz w:val="24"/>
          <w:lang w:eastAsia="ru-RU"/>
        </w:rPr>
        <w:t>ГАБС» на</w:t>
      </w:r>
      <w:r w:rsidR="00E423A0" w:rsidRPr="006C0E18">
        <w:rPr>
          <w:rFonts w:ascii="Times New Roman" w:eastAsia="Times New Roman" w:hAnsi="Times New Roman" w:cs="Times New Roman"/>
          <w:sz w:val="24"/>
          <w:lang w:eastAsia="ru-RU"/>
        </w:rPr>
        <w:t xml:space="preserve"> 01.01.202</w:t>
      </w:r>
      <w:r w:rsidR="00075298" w:rsidRPr="006C0E18">
        <w:rPr>
          <w:rFonts w:ascii="Times New Roman" w:eastAsia="Times New Roman" w:hAnsi="Times New Roman" w:cs="Times New Roman"/>
          <w:sz w:val="24"/>
          <w:lang w:eastAsia="ru-RU"/>
        </w:rPr>
        <w:t xml:space="preserve">2 </w:t>
      </w:r>
      <w:r w:rsidR="00E423A0" w:rsidRPr="006C0E18">
        <w:rPr>
          <w:rFonts w:ascii="Times New Roman" w:eastAsia="Times New Roman" w:hAnsi="Times New Roman" w:cs="Times New Roman"/>
          <w:sz w:val="24"/>
          <w:lang w:eastAsia="ru-RU"/>
        </w:rPr>
        <w:t>г</w:t>
      </w:r>
      <w:r w:rsidR="00C133E1" w:rsidRPr="006C0E18">
        <w:rPr>
          <w:rFonts w:ascii="Times New Roman" w:eastAsia="Times New Roman" w:hAnsi="Times New Roman" w:cs="Times New Roman"/>
          <w:sz w:val="24"/>
          <w:lang w:eastAsia="ru-RU"/>
        </w:rPr>
        <w:t>ода</w:t>
      </w:r>
      <w:r w:rsidR="00E423A0" w:rsidRPr="006C0E18">
        <w:rPr>
          <w:rFonts w:ascii="Times New Roman" w:eastAsia="Times New Roman" w:hAnsi="Times New Roman" w:cs="Times New Roman"/>
          <w:sz w:val="24"/>
          <w:lang w:eastAsia="ru-RU"/>
        </w:rPr>
        <w:t xml:space="preserve"> доходы составили </w:t>
      </w:r>
      <w:r w:rsidR="00075298" w:rsidRPr="006C0E18">
        <w:rPr>
          <w:rFonts w:ascii="Times New Roman" w:eastAsia="Times New Roman" w:hAnsi="Times New Roman" w:cs="Times New Roman"/>
          <w:b/>
          <w:sz w:val="24"/>
          <w:lang w:eastAsia="ru-RU"/>
        </w:rPr>
        <w:t xml:space="preserve">195 124,2 </w:t>
      </w:r>
      <w:r w:rsidR="00E423A0" w:rsidRPr="006C0E18">
        <w:rPr>
          <w:rFonts w:ascii="Times New Roman" w:eastAsia="Times New Roman" w:hAnsi="Times New Roman" w:cs="Times New Roman"/>
          <w:sz w:val="24"/>
          <w:lang w:eastAsia="ru-RU"/>
        </w:rPr>
        <w:t>тыс.</w:t>
      </w:r>
      <w:r w:rsidR="000B4C24" w:rsidRPr="006C0E18">
        <w:rPr>
          <w:rFonts w:ascii="Times New Roman" w:eastAsia="Times New Roman" w:hAnsi="Times New Roman" w:cs="Times New Roman"/>
          <w:sz w:val="24"/>
          <w:lang w:eastAsia="ru-RU"/>
        </w:rPr>
        <w:t xml:space="preserve">рублей, что подтверждается </w:t>
      </w:r>
      <w:r w:rsidR="00465663" w:rsidRPr="006C0E18">
        <w:rPr>
          <w:rFonts w:ascii="Times New Roman" w:eastAsia="Times New Roman" w:hAnsi="Times New Roman" w:cs="Times New Roman"/>
          <w:sz w:val="24"/>
          <w:lang w:eastAsia="ru-RU"/>
        </w:rPr>
        <w:t>соответствующими показателями, указанными в ф.0503164 «Сведения об исполнении бюджета».</w:t>
      </w:r>
    </w:p>
    <w:p w:rsidR="0048725E" w:rsidRPr="006C0E18" w:rsidRDefault="0048725E" w:rsidP="000B4C24">
      <w:pPr>
        <w:pStyle w:val="af"/>
        <w:tabs>
          <w:tab w:val="left" w:pos="0"/>
          <w:tab w:val="left" w:pos="709"/>
        </w:tabs>
        <w:spacing w:after="0" w:line="240" w:lineRule="auto"/>
        <w:ind w:left="0" w:right="-1"/>
        <w:jc w:val="both"/>
        <w:rPr>
          <w:rFonts w:ascii="Times New Roman" w:eastAsia="Times New Roman" w:hAnsi="Times New Roman" w:cs="Times New Roman"/>
          <w:i/>
          <w:sz w:val="24"/>
          <w:lang w:eastAsia="ru-RU"/>
        </w:rPr>
      </w:pPr>
      <w:r w:rsidRPr="006C0E18">
        <w:rPr>
          <w:rFonts w:ascii="Times New Roman" w:eastAsia="Times New Roman" w:hAnsi="Times New Roman" w:cs="Times New Roman"/>
          <w:sz w:val="24"/>
          <w:lang w:eastAsia="ru-RU"/>
        </w:rPr>
        <w:tab/>
      </w:r>
      <w:r w:rsidRPr="006C0E18">
        <w:rPr>
          <w:rFonts w:ascii="Times New Roman" w:eastAsia="Times New Roman" w:hAnsi="Times New Roman" w:cs="Times New Roman"/>
          <w:i/>
          <w:sz w:val="24"/>
          <w:lang w:eastAsia="ru-RU"/>
        </w:rPr>
        <w:t xml:space="preserve">Согласно </w:t>
      </w:r>
      <w:r w:rsidR="00F91459" w:rsidRPr="006C0E18">
        <w:rPr>
          <w:rFonts w:ascii="Times New Roman" w:eastAsia="Times New Roman" w:hAnsi="Times New Roman" w:cs="Times New Roman"/>
          <w:i/>
          <w:sz w:val="24"/>
          <w:lang w:eastAsia="ru-RU"/>
        </w:rPr>
        <w:t>«Пояснительной записк</w:t>
      </w:r>
      <w:r w:rsidR="00A209B8" w:rsidRPr="006C0E18">
        <w:rPr>
          <w:rFonts w:ascii="Times New Roman" w:eastAsia="Times New Roman" w:hAnsi="Times New Roman" w:cs="Times New Roman"/>
          <w:i/>
          <w:sz w:val="24"/>
          <w:lang w:eastAsia="ru-RU"/>
        </w:rPr>
        <w:t>и</w:t>
      </w:r>
      <w:r w:rsidR="00F91459" w:rsidRPr="006C0E18">
        <w:rPr>
          <w:rFonts w:ascii="Times New Roman" w:eastAsia="Times New Roman" w:hAnsi="Times New Roman" w:cs="Times New Roman"/>
          <w:i/>
          <w:sz w:val="24"/>
          <w:lang w:eastAsia="ru-RU"/>
        </w:rPr>
        <w:t>» (ф.0503160)</w:t>
      </w:r>
      <w:r w:rsidRPr="006C0E18">
        <w:rPr>
          <w:rFonts w:ascii="Times New Roman" w:eastAsia="Times New Roman" w:hAnsi="Times New Roman" w:cs="Times New Roman"/>
          <w:i/>
          <w:sz w:val="24"/>
          <w:lang w:eastAsia="ru-RU"/>
        </w:rPr>
        <w:t xml:space="preserve">, предоставленной </w:t>
      </w:r>
      <w:r w:rsidR="00EB359E" w:rsidRPr="006C0E18">
        <w:rPr>
          <w:rFonts w:ascii="Times New Roman" w:eastAsia="Times New Roman" w:hAnsi="Times New Roman" w:cs="Times New Roman"/>
          <w:i/>
          <w:sz w:val="24"/>
          <w:lang w:eastAsia="ru-RU"/>
        </w:rPr>
        <w:t>Финансовым управлением</w:t>
      </w:r>
      <w:r w:rsidRPr="006C0E18">
        <w:rPr>
          <w:rFonts w:ascii="Times New Roman" w:eastAsia="Times New Roman" w:hAnsi="Times New Roman" w:cs="Times New Roman"/>
          <w:i/>
          <w:sz w:val="24"/>
          <w:lang w:eastAsia="ru-RU"/>
        </w:rPr>
        <w:t xml:space="preserve">, </w:t>
      </w:r>
      <w:r w:rsidR="007A59FA" w:rsidRPr="006C0E18">
        <w:rPr>
          <w:rFonts w:ascii="Times New Roman" w:eastAsia="Times New Roman" w:hAnsi="Times New Roman" w:cs="Times New Roman"/>
          <w:i/>
          <w:sz w:val="24"/>
          <w:lang w:eastAsia="ru-RU"/>
        </w:rPr>
        <w:t>ф</w:t>
      </w:r>
      <w:r w:rsidRPr="006C0E18">
        <w:rPr>
          <w:rFonts w:ascii="Times New Roman" w:eastAsia="Times New Roman" w:hAnsi="Times New Roman" w:cs="Times New Roman"/>
          <w:i/>
          <w:sz w:val="24"/>
          <w:lang w:eastAsia="ru-RU"/>
        </w:rPr>
        <w:t xml:space="preserve">актические доходы </w:t>
      </w:r>
      <w:r w:rsidR="00EB359E" w:rsidRPr="006C0E18">
        <w:rPr>
          <w:rFonts w:ascii="Times New Roman" w:eastAsia="Times New Roman" w:hAnsi="Times New Roman" w:cs="Times New Roman"/>
          <w:i/>
          <w:sz w:val="24"/>
          <w:lang w:eastAsia="ru-RU"/>
        </w:rPr>
        <w:t>Финансового управления</w:t>
      </w:r>
      <w:r w:rsidRPr="006C0E18">
        <w:rPr>
          <w:rFonts w:ascii="Times New Roman" w:eastAsia="Times New Roman" w:hAnsi="Times New Roman" w:cs="Times New Roman"/>
          <w:i/>
          <w:sz w:val="24"/>
          <w:lang w:eastAsia="ru-RU"/>
        </w:rPr>
        <w:t xml:space="preserve"> Администрации муниципального образования «Вяземский район» Смоленской области по бюджетной деятельности состав</w:t>
      </w:r>
      <w:r w:rsidR="008755A8" w:rsidRPr="006C0E18">
        <w:rPr>
          <w:rFonts w:ascii="Times New Roman" w:eastAsia="Times New Roman" w:hAnsi="Times New Roman" w:cs="Times New Roman"/>
          <w:i/>
          <w:sz w:val="24"/>
          <w:lang w:eastAsia="ru-RU"/>
        </w:rPr>
        <w:t>или</w:t>
      </w:r>
      <w:r w:rsidR="00075298" w:rsidRPr="006C0E18">
        <w:rPr>
          <w:rFonts w:ascii="Times New Roman" w:eastAsia="Times New Roman" w:hAnsi="Times New Roman" w:cs="Times New Roman"/>
          <w:i/>
          <w:sz w:val="24"/>
          <w:lang w:eastAsia="ru-RU"/>
        </w:rPr>
        <w:t xml:space="preserve"> </w:t>
      </w:r>
      <w:r w:rsidR="00075298" w:rsidRPr="006C0E18">
        <w:rPr>
          <w:rFonts w:ascii="Times New Roman" w:eastAsia="Times New Roman" w:hAnsi="Times New Roman" w:cs="Times New Roman"/>
          <w:b/>
          <w:i/>
          <w:sz w:val="24"/>
          <w:lang w:eastAsia="ru-RU"/>
        </w:rPr>
        <w:t xml:space="preserve">195 124,2 </w:t>
      </w:r>
      <w:r w:rsidRPr="006C0E18">
        <w:rPr>
          <w:rFonts w:ascii="Times New Roman" w:eastAsia="Times New Roman" w:hAnsi="Times New Roman" w:cs="Times New Roman"/>
          <w:i/>
          <w:sz w:val="24"/>
          <w:lang w:eastAsia="ru-RU"/>
        </w:rPr>
        <w:t>тыс.рублей</w:t>
      </w:r>
      <w:r w:rsidR="00075298" w:rsidRPr="006C0E18">
        <w:rPr>
          <w:rFonts w:ascii="Times New Roman" w:eastAsia="Times New Roman" w:hAnsi="Times New Roman" w:cs="Times New Roman"/>
          <w:i/>
          <w:sz w:val="24"/>
          <w:lang w:eastAsia="ru-RU"/>
        </w:rPr>
        <w:t>.</w:t>
      </w:r>
      <w:r w:rsidRPr="006C0E18">
        <w:rPr>
          <w:rFonts w:ascii="Times New Roman" w:eastAsia="Times New Roman" w:hAnsi="Times New Roman" w:cs="Times New Roman"/>
          <w:i/>
          <w:sz w:val="24"/>
          <w:lang w:eastAsia="ru-RU"/>
        </w:rPr>
        <w:t xml:space="preserve"> </w:t>
      </w:r>
      <w:r w:rsidR="00075298" w:rsidRPr="006C0E18">
        <w:rPr>
          <w:rFonts w:ascii="Times New Roman" w:eastAsia="Times New Roman" w:hAnsi="Times New Roman" w:cs="Times New Roman"/>
          <w:i/>
          <w:sz w:val="24"/>
          <w:lang w:eastAsia="ru-RU"/>
        </w:rPr>
        <w:t xml:space="preserve"> План поступления собственных доходов выполнен в сумме 220,5 тыс.рублей или 100,0% от плана.</w:t>
      </w:r>
    </w:p>
    <w:p w:rsidR="00E423A0" w:rsidRPr="006C0E18" w:rsidRDefault="004E191E" w:rsidP="000B4C24">
      <w:pPr>
        <w:tabs>
          <w:tab w:val="left" w:pos="0"/>
        </w:tabs>
        <w:spacing w:after="13" w:line="240" w:lineRule="auto"/>
        <w:ind w:right="-1" w:hanging="10"/>
        <w:jc w:val="both"/>
        <w:rPr>
          <w:rFonts w:ascii="Times New Roman" w:eastAsia="Times New Roman" w:hAnsi="Times New Roman" w:cs="Times New Roman"/>
          <w:i/>
          <w:sz w:val="24"/>
          <w:lang w:eastAsia="ru-RU"/>
        </w:rPr>
      </w:pPr>
      <w:r w:rsidRPr="006C0E18">
        <w:rPr>
          <w:rFonts w:ascii="Times New Roman" w:eastAsia="Times New Roman" w:hAnsi="Times New Roman" w:cs="Times New Roman"/>
          <w:i/>
          <w:sz w:val="24"/>
          <w:u w:val="single"/>
          <w:lang w:eastAsia="ru-RU"/>
        </w:rPr>
        <w:tab/>
      </w:r>
      <w:r w:rsidRPr="006C0E18">
        <w:rPr>
          <w:rFonts w:ascii="Times New Roman" w:eastAsia="Times New Roman" w:hAnsi="Times New Roman" w:cs="Times New Roman"/>
          <w:i/>
          <w:sz w:val="24"/>
          <w:lang w:eastAsia="ru-RU"/>
        </w:rPr>
        <w:tab/>
      </w:r>
      <w:r w:rsidR="00E423A0" w:rsidRPr="006C0E18">
        <w:rPr>
          <w:rFonts w:ascii="Times New Roman" w:eastAsia="Times New Roman" w:hAnsi="Times New Roman" w:cs="Times New Roman"/>
          <w:i/>
          <w:sz w:val="24"/>
          <w:u w:val="single"/>
          <w:lang w:eastAsia="ru-RU"/>
        </w:rPr>
        <w:t>По данным раздела 2 «Расходы бюджета» ф.0503127</w:t>
      </w:r>
      <w:r w:rsidR="00E423A0" w:rsidRPr="006C0E18">
        <w:rPr>
          <w:rFonts w:ascii="Times New Roman" w:eastAsia="Times New Roman" w:hAnsi="Times New Roman" w:cs="Times New Roman"/>
          <w:i/>
          <w:sz w:val="24"/>
          <w:lang w:eastAsia="ru-RU"/>
        </w:rPr>
        <w:t xml:space="preserve"> «Отчет об </w:t>
      </w:r>
      <w:r w:rsidR="000B4C24" w:rsidRPr="006C0E18">
        <w:rPr>
          <w:rFonts w:ascii="Times New Roman" w:eastAsia="Times New Roman" w:hAnsi="Times New Roman" w:cs="Times New Roman"/>
          <w:i/>
          <w:sz w:val="24"/>
          <w:lang w:eastAsia="ru-RU"/>
        </w:rPr>
        <w:t>исполнении бюджета</w:t>
      </w:r>
      <w:r w:rsidR="00E423A0" w:rsidRPr="006C0E18">
        <w:rPr>
          <w:rFonts w:ascii="Times New Roman" w:eastAsia="Times New Roman" w:hAnsi="Times New Roman" w:cs="Times New Roman"/>
          <w:i/>
          <w:sz w:val="24"/>
          <w:lang w:eastAsia="ru-RU"/>
        </w:rPr>
        <w:t xml:space="preserve"> ГАБС» на 01.01.202</w:t>
      </w:r>
      <w:r w:rsidR="006C0E18" w:rsidRPr="006C0E18">
        <w:rPr>
          <w:rFonts w:ascii="Times New Roman" w:eastAsia="Times New Roman" w:hAnsi="Times New Roman" w:cs="Times New Roman"/>
          <w:i/>
          <w:sz w:val="24"/>
          <w:lang w:eastAsia="ru-RU"/>
        </w:rPr>
        <w:t xml:space="preserve">2 </w:t>
      </w:r>
      <w:r w:rsidR="00E423A0" w:rsidRPr="006C0E18">
        <w:rPr>
          <w:rFonts w:ascii="Times New Roman" w:eastAsia="Times New Roman" w:hAnsi="Times New Roman" w:cs="Times New Roman"/>
          <w:i/>
          <w:sz w:val="24"/>
          <w:lang w:eastAsia="ru-RU"/>
        </w:rPr>
        <w:t>г</w:t>
      </w:r>
      <w:r w:rsidR="00C133E1" w:rsidRPr="006C0E18">
        <w:rPr>
          <w:rFonts w:ascii="Times New Roman" w:eastAsia="Times New Roman" w:hAnsi="Times New Roman" w:cs="Times New Roman"/>
          <w:i/>
          <w:sz w:val="24"/>
          <w:lang w:eastAsia="ru-RU"/>
        </w:rPr>
        <w:t>ода</w:t>
      </w:r>
      <w:r w:rsidR="00E423A0" w:rsidRPr="006C0E18">
        <w:rPr>
          <w:rFonts w:ascii="Times New Roman" w:eastAsia="Times New Roman" w:hAnsi="Times New Roman" w:cs="Times New Roman"/>
          <w:i/>
          <w:sz w:val="24"/>
          <w:lang w:eastAsia="ru-RU"/>
        </w:rPr>
        <w:t xml:space="preserve"> расходы составили </w:t>
      </w:r>
      <w:r w:rsidR="006C0E18" w:rsidRPr="006C0E18">
        <w:rPr>
          <w:rFonts w:ascii="Times New Roman" w:eastAsia="Times New Roman" w:hAnsi="Times New Roman" w:cs="Times New Roman"/>
          <w:b/>
          <w:i/>
          <w:sz w:val="24"/>
          <w:lang w:eastAsia="ru-RU"/>
        </w:rPr>
        <w:t xml:space="preserve">96 673,0 </w:t>
      </w:r>
      <w:r w:rsidR="00E423A0" w:rsidRPr="006C0E18">
        <w:rPr>
          <w:rFonts w:ascii="Times New Roman" w:eastAsia="Times New Roman" w:hAnsi="Times New Roman" w:cs="Times New Roman"/>
          <w:i/>
          <w:sz w:val="24"/>
          <w:lang w:eastAsia="ru-RU"/>
        </w:rPr>
        <w:t>тыс.</w:t>
      </w:r>
      <w:r w:rsidR="000B4C24" w:rsidRPr="006C0E18">
        <w:rPr>
          <w:rFonts w:ascii="Times New Roman" w:eastAsia="Times New Roman" w:hAnsi="Times New Roman" w:cs="Times New Roman"/>
          <w:i/>
          <w:sz w:val="24"/>
          <w:lang w:eastAsia="ru-RU"/>
        </w:rPr>
        <w:t>рублей,</w:t>
      </w:r>
      <w:r w:rsidR="00CC2923">
        <w:rPr>
          <w:rFonts w:ascii="Times New Roman" w:eastAsia="Times New Roman" w:hAnsi="Times New Roman" w:cs="Times New Roman"/>
          <w:i/>
          <w:sz w:val="24"/>
          <w:lang w:eastAsia="ru-RU"/>
        </w:rPr>
        <w:t xml:space="preserve"> </w:t>
      </w:r>
      <w:r w:rsidR="00E423A0" w:rsidRPr="006C0E18">
        <w:rPr>
          <w:rFonts w:ascii="Times New Roman" w:eastAsia="Times New Roman" w:hAnsi="Times New Roman" w:cs="Times New Roman"/>
          <w:i/>
          <w:sz w:val="24"/>
          <w:lang w:eastAsia="ru-RU"/>
        </w:rPr>
        <w:t>что</w:t>
      </w:r>
      <w:r w:rsidR="00C133E1" w:rsidRPr="006C0E18">
        <w:rPr>
          <w:rFonts w:ascii="Times New Roman" w:eastAsia="Times New Roman" w:hAnsi="Times New Roman" w:cs="Times New Roman"/>
          <w:i/>
          <w:sz w:val="24"/>
          <w:lang w:eastAsia="ru-RU"/>
        </w:rPr>
        <w:t xml:space="preserve"> так же</w:t>
      </w:r>
      <w:r w:rsidR="00E423A0" w:rsidRPr="006C0E18">
        <w:rPr>
          <w:rFonts w:ascii="Times New Roman" w:eastAsia="Times New Roman" w:hAnsi="Times New Roman" w:cs="Times New Roman"/>
          <w:i/>
          <w:sz w:val="24"/>
          <w:lang w:eastAsia="ru-RU"/>
        </w:rPr>
        <w:t xml:space="preserve"> подтверждается показателями </w:t>
      </w:r>
      <w:r w:rsidR="006C0E18" w:rsidRPr="006C0E18">
        <w:rPr>
          <w:rFonts w:ascii="Times New Roman" w:eastAsia="Times New Roman" w:hAnsi="Times New Roman" w:cs="Times New Roman"/>
          <w:i/>
          <w:sz w:val="24"/>
          <w:lang w:eastAsia="ru-RU"/>
        </w:rPr>
        <w:t>ф.0503164 «Сведения об исполнении бюджета»</w:t>
      </w:r>
      <w:r w:rsidR="00C133E1" w:rsidRPr="006C0E18">
        <w:rPr>
          <w:rFonts w:ascii="Times New Roman" w:eastAsia="Times New Roman" w:hAnsi="Times New Roman" w:cs="Times New Roman"/>
          <w:i/>
          <w:sz w:val="24"/>
          <w:lang w:eastAsia="ru-RU"/>
        </w:rPr>
        <w:t>.</w:t>
      </w:r>
      <w:r w:rsidR="007867E0">
        <w:rPr>
          <w:rFonts w:ascii="Times New Roman" w:eastAsia="Times New Roman" w:hAnsi="Times New Roman" w:cs="Times New Roman"/>
          <w:i/>
          <w:sz w:val="24"/>
          <w:lang w:eastAsia="ru-RU"/>
        </w:rPr>
        <w:t xml:space="preserve"> </w:t>
      </w:r>
    </w:p>
    <w:p w:rsidR="003603E9" w:rsidRPr="006C0E18" w:rsidRDefault="003603E9" w:rsidP="003603E9">
      <w:pPr>
        <w:tabs>
          <w:tab w:val="left" w:pos="0"/>
        </w:tabs>
        <w:spacing w:after="0" w:line="240" w:lineRule="auto"/>
        <w:ind w:right="-1"/>
        <w:jc w:val="both"/>
        <w:textAlignment w:val="top"/>
        <w:rPr>
          <w:rFonts w:ascii="Times New Roman" w:hAnsi="Times New Roman" w:cs="Times New Roman"/>
          <w:i/>
          <w:sz w:val="24"/>
          <w:szCs w:val="24"/>
        </w:rPr>
      </w:pPr>
    </w:p>
    <w:p w:rsidR="006D798C" w:rsidRPr="00DE6EFB" w:rsidRDefault="006D798C" w:rsidP="006D798C">
      <w:pPr>
        <w:pStyle w:val="af"/>
        <w:numPr>
          <w:ilvl w:val="0"/>
          <w:numId w:val="34"/>
        </w:numPr>
        <w:spacing w:after="0" w:line="240" w:lineRule="auto"/>
        <w:ind w:left="0"/>
        <w:jc w:val="both"/>
        <w:textAlignment w:val="top"/>
        <w:rPr>
          <w:rFonts w:ascii="Times New Roman" w:hAnsi="Times New Roman" w:cs="Times New Roman"/>
          <w:b/>
          <w:sz w:val="24"/>
          <w:szCs w:val="24"/>
          <w:u w:val="single"/>
        </w:rPr>
      </w:pPr>
      <w:r w:rsidRPr="00DE6EFB">
        <w:rPr>
          <w:rFonts w:ascii="Times New Roman" w:hAnsi="Times New Roman" w:cs="Times New Roman"/>
          <w:b/>
          <w:sz w:val="24"/>
          <w:szCs w:val="24"/>
          <w:u w:val="single"/>
        </w:rPr>
        <w:t>Раздел 4 "Анализ показателей бухгалтерской отчетности субъекта бюджетной отчетности</w:t>
      </w:r>
      <w:r w:rsidR="000C179B" w:rsidRPr="00DE6EFB">
        <w:rPr>
          <w:rFonts w:ascii="Times New Roman" w:hAnsi="Times New Roman" w:cs="Times New Roman"/>
          <w:b/>
          <w:sz w:val="24"/>
          <w:szCs w:val="24"/>
          <w:u w:val="single"/>
        </w:rPr>
        <w:t>»</w:t>
      </w:r>
    </w:p>
    <w:p w:rsidR="00380D63" w:rsidRPr="008050C9" w:rsidRDefault="006D798C" w:rsidP="008050C9">
      <w:pPr>
        <w:pStyle w:val="af"/>
        <w:numPr>
          <w:ilvl w:val="0"/>
          <w:numId w:val="35"/>
        </w:numPr>
        <w:tabs>
          <w:tab w:val="left" w:pos="284"/>
        </w:tabs>
        <w:spacing w:after="13" w:line="268" w:lineRule="auto"/>
        <w:ind w:left="0" w:right="39" w:firstLine="0"/>
        <w:jc w:val="both"/>
        <w:textAlignment w:val="top"/>
        <w:rPr>
          <w:rFonts w:ascii="Times New Roman" w:eastAsia="Times New Roman" w:hAnsi="Times New Roman" w:cs="Times New Roman"/>
          <w:sz w:val="24"/>
          <w:lang w:eastAsia="ru-RU"/>
        </w:rPr>
      </w:pPr>
      <w:r w:rsidRPr="008050C9">
        <w:rPr>
          <w:rFonts w:ascii="Times New Roman" w:hAnsi="Times New Roman" w:cs="Times New Roman"/>
          <w:b/>
          <w:i/>
          <w:sz w:val="24"/>
          <w:szCs w:val="24"/>
          <w:u w:val="single"/>
        </w:rPr>
        <w:t>Сведения о движении н</w:t>
      </w:r>
      <w:r w:rsidR="00380D63" w:rsidRPr="008050C9">
        <w:rPr>
          <w:rFonts w:ascii="Times New Roman" w:hAnsi="Times New Roman" w:cs="Times New Roman"/>
          <w:b/>
          <w:i/>
          <w:sz w:val="24"/>
          <w:szCs w:val="24"/>
          <w:u w:val="single"/>
        </w:rPr>
        <w:t>ефинансовых ак</w:t>
      </w:r>
      <w:r w:rsidR="008050C9" w:rsidRPr="008050C9">
        <w:rPr>
          <w:rFonts w:ascii="Times New Roman" w:hAnsi="Times New Roman" w:cs="Times New Roman"/>
          <w:b/>
          <w:i/>
          <w:sz w:val="24"/>
          <w:szCs w:val="24"/>
          <w:u w:val="single"/>
        </w:rPr>
        <w:t>тивов (ф.0503168).</w:t>
      </w:r>
      <w:r w:rsidR="008050C9" w:rsidRPr="008050C9">
        <w:rPr>
          <w:rFonts w:ascii="Times New Roman" w:hAnsi="Times New Roman" w:cs="Times New Roman"/>
          <w:sz w:val="24"/>
          <w:szCs w:val="24"/>
        </w:rPr>
        <w:t xml:space="preserve"> </w:t>
      </w:r>
      <w:r w:rsidR="00380D63" w:rsidRPr="008050C9">
        <w:rPr>
          <w:rFonts w:ascii="Times New Roman" w:eastAsia="Times New Roman" w:hAnsi="Times New Roman" w:cs="Times New Roman"/>
          <w:sz w:val="24"/>
          <w:lang w:eastAsia="ru-RU"/>
        </w:rPr>
        <w:t>Согласно данным ф.0503168 на 01 января 202</w:t>
      </w:r>
      <w:r w:rsidR="00DE6EFB" w:rsidRPr="008050C9">
        <w:rPr>
          <w:rFonts w:ascii="Times New Roman" w:eastAsia="Times New Roman" w:hAnsi="Times New Roman" w:cs="Times New Roman"/>
          <w:sz w:val="24"/>
          <w:lang w:eastAsia="ru-RU"/>
        </w:rPr>
        <w:t>2</w:t>
      </w:r>
      <w:r w:rsidR="00380D63" w:rsidRPr="008050C9">
        <w:rPr>
          <w:rFonts w:ascii="Times New Roman" w:eastAsia="Times New Roman" w:hAnsi="Times New Roman" w:cs="Times New Roman"/>
          <w:sz w:val="24"/>
          <w:lang w:eastAsia="ru-RU"/>
        </w:rPr>
        <w:t xml:space="preserve"> года балансовая стоимость основных средств составляет </w:t>
      </w:r>
      <w:r w:rsidR="00EC152E" w:rsidRPr="008050C9">
        <w:rPr>
          <w:rFonts w:ascii="Times New Roman" w:eastAsia="Times New Roman" w:hAnsi="Times New Roman" w:cs="Times New Roman"/>
          <w:b/>
          <w:sz w:val="24"/>
          <w:lang w:eastAsia="ru-RU"/>
        </w:rPr>
        <w:t xml:space="preserve">13 407,0 </w:t>
      </w:r>
      <w:r w:rsidR="00380D63" w:rsidRPr="008050C9">
        <w:rPr>
          <w:rFonts w:ascii="Times New Roman" w:eastAsia="Times New Roman" w:hAnsi="Times New Roman" w:cs="Times New Roman"/>
          <w:sz w:val="24"/>
          <w:lang w:eastAsia="ru-RU"/>
        </w:rPr>
        <w:t xml:space="preserve">тыс.рублей, материальных запасов </w:t>
      </w:r>
      <w:r w:rsidR="00292E87" w:rsidRPr="008050C9">
        <w:rPr>
          <w:rFonts w:ascii="Times New Roman" w:eastAsia="Times New Roman" w:hAnsi="Times New Roman" w:cs="Times New Roman"/>
          <w:b/>
          <w:sz w:val="24"/>
          <w:lang w:eastAsia="ru-RU"/>
        </w:rPr>
        <w:t>1 301,</w:t>
      </w:r>
      <w:r w:rsidR="00EC152E" w:rsidRPr="008050C9">
        <w:rPr>
          <w:rFonts w:ascii="Times New Roman" w:eastAsia="Times New Roman" w:hAnsi="Times New Roman" w:cs="Times New Roman"/>
          <w:b/>
          <w:sz w:val="24"/>
          <w:lang w:eastAsia="ru-RU"/>
        </w:rPr>
        <w:t>3</w:t>
      </w:r>
      <w:r w:rsidR="00380D63" w:rsidRPr="008050C9">
        <w:rPr>
          <w:rFonts w:ascii="Times New Roman" w:eastAsia="Times New Roman" w:hAnsi="Times New Roman" w:cs="Times New Roman"/>
          <w:sz w:val="24"/>
          <w:lang w:eastAsia="ru-RU"/>
        </w:rPr>
        <w:t xml:space="preserve"> тыс.рублей:</w:t>
      </w:r>
    </w:p>
    <w:p w:rsidR="00610269" w:rsidRPr="00610269" w:rsidRDefault="00610269" w:rsidP="00610269">
      <w:pPr>
        <w:spacing w:after="0" w:line="240" w:lineRule="auto"/>
        <w:ind w:firstLine="709"/>
        <w:jc w:val="right"/>
        <w:textAlignment w:val="top"/>
        <w:rPr>
          <w:rFonts w:ascii="Times New Roman" w:hAnsi="Times New Roman" w:cs="Times New Roman"/>
          <w:sz w:val="20"/>
          <w:szCs w:val="20"/>
        </w:rPr>
      </w:pPr>
      <w:r w:rsidRPr="00610269">
        <w:rPr>
          <w:rFonts w:ascii="Times New Roman" w:hAnsi="Times New Roman" w:cs="Times New Roman"/>
          <w:sz w:val="20"/>
          <w:szCs w:val="20"/>
        </w:rPr>
        <w:t>(тыс.рублей)</w:t>
      </w:r>
    </w:p>
    <w:tbl>
      <w:tblPr>
        <w:tblStyle w:val="TableGrid4"/>
        <w:tblW w:w="9392" w:type="dxa"/>
        <w:jc w:val="center"/>
        <w:tblInd w:w="0" w:type="dxa"/>
        <w:tblCellMar>
          <w:top w:w="7" w:type="dxa"/>
          <w:left w:w="106" w:type="dxa"/>
          <w:right w:w="115" w:type="dxa"/>
        </w:tblCellMar>
        <w:tblLook w:val="04A0" w:firstRow="1" w:lastRow="0" w:firstColumn="1" w:lastColumn="0" w:noHBand="0" w:noVBand="1"/>
      </w:tblPr>
      <w:tblGrid>
        <w:gridCol w:w="4325"/>
        <w:gridCol w:w="1418"/>
        <w:gridCol w:w="1171"/>
        <w:gridCol w:w="1061"/>
        <w:gridCol w:w="1417"/>
      </w:tblGrid>
      <w:tr w:rsidR="00452EA6" w:rsidRPr="00610269" w:rsidTr="008050C9">
        <w:trPr>
          <w:trHeight w:val="240"/>
          <w:jc w:val="center"/>
        </w:trPr>
        <w:tc>
          <w:tcPr>
            <w:tcW w:w="43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80D63" w:rsidRPr="00610269" w:rsidRDefault="00380D63" w:rsidP="008050C9">
            <w:pPr>
              <w:jc w:val="center"/>
              <w:rPr>
                <w:rFonts w:ascii="Times New Roman" w:hAnsi="Times New Roman"/>
                <w:b/>
                <w:sz w:val="20"/>
                <w:szCs w:val="20"/>
              </w:rPr>
            </w:pPr>
            <w:r w:rsidRPr="00610269">
              <w:rPr>
                <w:rFonts w:ascii="Times New Roman" w:hAnsi="Times New Roman"/>
                <w:b/>
                <w:sz w:val="20"/>
                <w:szCs w:val="20"/>
              </w:rPr>
              <w:t xml:space="preserve">наименование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80D63" w:rsidRPr="00610269" w:rsidRDefault="00380D63" w:rsidP="008050C9">
            <w:pPr>
              <w:jc w:val="center"/>
              <w:rPr>
                <w:rFonts w:ascii="Times New Roman" w:hAnsi="Times New Roman"/>
                <w:b/>
                <w:sz w:val="20"/>
                <w:szCs w:val="20"/>
              </w:rPr>
            </w:pPr>
            <w:r w:rsidRPr="00610269">
              <w:rPr>
                <w:rFonts w:ascii="Times New Roman" w:hAnsi="Times New Roman"/>
                <w:b/>
                <w:sz w:val="20"/>
                <w:szCs w:val="20"/>
              </w:rPr>
              <w:t>на 01.01.20</w:t>
            </w:r>
            <w:r w:rsidR="00292E87" w:rsidRPr="00610269">
              <w:rPr>
                <w:rFonts w:ascii="Times New Roman" w:hAnsi="Times New Roman"/>
                <w:b/>
                <w:sz w:val="20"/>
                <w:szCs w:val="20"/>
              </w:rPr>
              <w:t>2</w:t>
            </w:r>
            <w:r w:rsidR="00EC152E" w:rsidRPr="00610269">
              <w:rPr>
                <w:rFonts w:ascii="Times New Roman" w:hAnsi="Times New Roman"/>
                <w:b/>
                <w:sz w:val="20"/>
                <w:szCs w:val="20"/>
              </w:rPr>
              <w:t>1</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80D63" w:rsidRPr="00610269" w:rsidRDefault="00380D63" w:rsidP="008050C9">
            <w:pPr>
              <w:jc w:val="center"/>
              <w:rPr>
                <w:rFonts w:ascii="Times New Roman" w:hAnsi="Times New Roman"/>
                <w:b/>
                <w:sz w:val="20"/>
                <w:szCs w:val="20"/>
              </w:rPr>
            </w:pPr>
            <w:r w:rsidRPr="00610269">
              <w:rPr>
                <w:rFonts w:ascii="Times New Roman" w:hAnsi="Times New Roman"/>
                <w:b/>
                <w:sz w:val="20"/>
                <w:szCs w:val="20"/>
              </w:rPr>
              <w:t xml:space="preserve">поступило </w:t>
            </w:r>
          </w:p>
        </w:tc>
        <w:tc>
          <w:tcPr>
            <w:tcW w:w="10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80D63" w:rsidRPr="00610269" w:rsidRDefault="00380D63" w:rsidP="008050C9">
            <w:pPr>
              <w:jc w:val="center"/>
              <w:rPr>
                <w:rFonts w:ascii="Times New Roman" w:hAnsi="Times New Roman"/>
                <w:b/>
                <w:sz w:val="20"/>
                <w:szCs w:val="20"/>
              </w:rPr>
            </w:pPr>
            <w:r w:rsidRPr="00610269">
              <w:rPr>
                <w:rFonts w:ascii="Times New Roman" w:hAnsi="Times New Roman"/>
                <w:b/>
                <w:sz w:val="20"/>
                <w:szCs w:val="20"/>
              </w:rPr>
              <w:t xml:space="preserve">выбыло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80D63" w:rsidRPr="00610269" w:rsidRDefault="00380D63" w:rsidP="008050C9">
            <w:pPr>
              <w:jc w:val="center"/>
              <w:rPr>
                <w:rFonts w:ascii="Times New Roman" w:hAnsi="Times New Roman"/>
                <w:b/>
                <w:sz w:val="20"/>
                <w:szCs w:val="20"/>
              </w:rPr>
            </w:pPr>
            <w:r w:rsidRPr="00610269">
              <w:rPr>
                <w:rFonts w:ascii="Times New Roman" w:hAnsi="Times New Roman"/>
                <w:b/>
                <w:sz w:val="20"/>
                <w:szCs w:val="20"/>
              </w:rPr>
              <w:t>на 01.01.202</w:t>
            </w:r>
            <w:r w:rsidR="00EC152E" w:rsidRPr="00610269">
              <w:rPr>
                <w:rFonts w:ascii="Times New Roman" w:hAnsi="Times New Roman"/>
                <w:b/>
                <w:sz w:val="20"/>
                <w:szCs w:val="20"/>
              </w:rPr>
              <w:t>2</w:t>
            </w:r>
          </w:p>
        </w:tc>
      </w:tr>
      <w:tr w:rsidR="00EC152E" w:rsidRPr="00610269" w:rsidTr="008050C9">
        <w:trPr>
          <w:trHeight w:val="240"/>
          <w:jc w:val="center"/>
        </w:trPr>
        <w:tc>
          <w:tcPr>
            <w:tcW w:w="4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C152E" w:rsidRPr="00610269" w:rsidRDefault="00EC152E" w:rsidP="008050C9">
            <w:pPr>
              <w:rPr>
                <w:rFonts w:ascii="Times New Roman" w:hAnsi="Times New Roman"/>
                <w:sz w:val="20"/>
                <w:szCs w:val="20"/>
              </w:rPr>
            </w:pPr>
            <w:r w:rsidRPr="00610269">
              <w:rPr>
                <w:rFonts w:ascii="Times New Roman" w:hAnsi="Times New Roman"/>
                <w:b/>
                <w:sz w:val="20"/>
                <w:szCs w:val="20"/>
              </w:rPr>
              <w:t xml:space="preserve">Основные средства всего: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C152E" w:rsidRPr="00610269" w:rsidRDefault="00EC152E" w:rsidP="008050C9">
            <w:pPr>
              <w:jc w:val="right"/>
              <w:rPr>
                <w:rFonts w:ascii="Times New Roman" w:hAnsi="Times New Roman"/>
                <w:b/>
                <w:sz w:val="20"/>
                <w:szCs w:val="20"/>
              </w:rPr>
            </w:pPr>
            <w:r w:rsidRPr="00610269">
              <w:rPr>
                <w:rFonts w:ascii="Times New Roman" w:hAnsi="Times New Roman"/>
                <w:b/>
                <w:sz w:val="20"/>
                <w:szCs w:val="20"/>
              </w:rPr>
              <w:t>13 835,2</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C152E" w:rsidRPr="00610269" w:rsidRDefault="00EC152E" w:rsidP="008050C9">
            <w:pPr>
              <w:jc w:val="right"/>
              <w:rPr>
                <w:rFonts w:ascii="Times New Roman" w:hAnsi="Times New Roman"/>
                <w:b/>
                <w:sz w:val="20"/>
                <w:szCs w:val="20"/>
              </w:rPr>
            </w:pPr>
            <w:r w:rsidRPr="00610269">
              <w:rPr>
                <w:rFonts w:ascii="Times New Roman" w:hAnsi="Times New Roman"/>
                <w:b/>
                <w:sz w:val="20"/>
                <w:szCs w:val="20"/>
              </w:rPr>
              <w:t>224,</w:t>
            </w:r>
            <w:r w:rsidR="00610269" w:rsidRPr="00610269">
              <w:rPr>
                <w:rFonts w:ascii="Times New Roman" w:hAnsi="Times New Roman"/>
                <w:b/>
                <w:sz w:val="20"/>
                <w:szCs w:val="20"/>
              </w:rPr>
              <w:t>6</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C152E" w:rsidRPr="00610269" w:rsidRDefault="00EC152E" w:rsidP="008050C9">
            <w:pPr>
              <w:jc w:val="right"/>
              <w:rPr>
                <w:rFonts w:ascii="Times New Roman" w:hAnsi="Times New Roman"/>
                <w:b/>
                <w:sz w:val="20"/>
                <w:szCs w:val="20"/>
              </w:rPr>
            </w:pPr>
            <w:r w:rsidRPr="00610269">
              <w:rPr>
                <w:rFonts w:ascii="Times New Roman" w:hAnsi="Times New Roman"/>
                <w:b/>
                <w:sz w:val="20"/>
                <w:szCs w:val="20"/>
              </w:rPr>
              <w:t>569,8</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C152E" w:rsidRPr="00610269" w:rsidRDefault="00EC152E" w:rsidP="008050C9">
            <w:pPr>
              <w:jc w:val="right"/>
              <w:rPr>
                <w:rFonts w:ascii="Times New Roman" w:hAnsi="Times New Roman"/>
                <w:b/>
                <w:sz w:val="20"/>
                <w:szCs w:val="20"/>
              </w:rPr>
            </w:pPr>
            <w:r w:rsidRPr="00610269">
              <w:rPr>
                <w:rFonts w:ascii="Times New Roman" w:hAnsi="Times New Roman"/>
                <w:b/>
                <w:sz w:val="20"/>
                <w:szCs w:val="20"/>
              </w:rPr>
              <w:t>13 490,0</w:t>
            </w:r>
          </w:p>
        </w:tc>
      </w:tr>
      <w:tr w:rsidR="00EC152E" w:rsidRPr="00610269" w:rsidTr="008050C9">
        <w:trPr>
          <w:trHeight w:val="240"/>
          <w:jc w:val="center"/>
        </w:trPr>
        <w:tc>
          <w:tcPr>
            <w:tcW w:w="4325"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rPr>
                <w:rFonts w:ascii="Times New Roman" w:hAnsi="Times New Roman"/>
                <w:i/>
                <w:sz w:val="20"/>
                <w:szCs w:val="20"/>
              </w:rPr>
            </w:pPr>
            <w:r w:rsidRPr="00610269">
              <w:rPr>
                <w:rFonts w:ascii="Times New Roman" w:hAnsi="Times New Roman"/>
                <w:i/>
                <w:sz w:val="20"/>
                <w:szCs w:val="20"/>
              </w:rPr>
              <w:t>- нежилые помещения (здания и сооружения)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1 350,5</w:t>
            </w:r>
          </w:p>
        </w:tc>
        <w:tc>
          <w:tcPr>
            <w:tcW w:w="1171"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1 350,5</w:t>
            </w:r>
          </w:p>
        </w:tc>
      </w:tr>
      <w:tr w:rsidR="00EC152E" w:rsidRPr="00610269" w:rsidTr="008050C9">
        <w:trPr>
          <w:trHeight w:val="240"/>
          <w:jc w:val="center"/>
        </w:trPr>
        <w:tc>
          <w:tcPr>
            <w:tcW w:w="4325"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rPr>
                <w:rFonts w:ascii="Times New Roman" w:hAnsi="Times New Roman"/>
                <w:i/>
                <w:sz w:val="20"/>
                <w:szCs w:val="20"/>
              </w:rPr>
            </w:pPr>
            <w:r w:rsidRPr="00610269">
              <w:rPr>
                <w:rFonts w:ascii="Times New Roman" w:hAnsi="Times New Roman"/>
                <w:i/>
                <w:sz w:val="20"/>
                <w:szCs w:val="20"/>
              </w:rPr>
              <w:t xml:space="preserve">-машины оборудование </w:t>
            </w:r>
          </w:p>
        </w:tc>
        <w:tc>
          <w:tcPr>
            <w:tcW w:w="1418"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6 452,7</w:t>
            </w:r>
          </w:p>
        </w:tc>
        <w:tc>
          <w:tcPr>
            <w:tcW w:w="1171"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149,</w:t>
            </w:r>
            <w:r w:rsidR="00610269" w:rsidRPr="00610269">
              <w:rPr>
                <w:rFonts w:ascii="Times New Roman" w:hAnsi="Times New Roman"/>
                <w:i/>
                <w:sz w:val="20"/>
                <w:szCs w:val="20"/>
              </w:rPr>
              <w:t>7</w:t>
            </w:r>
          </w:p>
        </w:tc>
        <w:tc>
          <w:tcPr>
            <w:tcW w:w="1061"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242,2</w:t>
            </w:r>
          </w:p>
        </w:tc>
        <w:tc>
          <w:tcPr>
            <w:tcW w:w="1417"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6 360,</w:t>
            </w:r>
            <w:r w:rsidR="00610269" w:rsidRPr="00610269">
              <w:rPr>
                <w:rFonts w:ascii="Times New Roman" w:hAnsi="Times New Roman"/>
                <w:i/>
                <w:sz w:val="20"/>
                <w:szCs w:val="20"/>
              </w:rPr>
              <w:t>2</w:t>
            </w:r>
          </w:p>
        </w:tc>
      </w:tr>
      <w:tr w:rsidR="00EC152E" w:rsidRPr="00610269" w:rsidTr="008050C9">
        <w:trPr>
          <w:trHeight w:val="240"/>
          <w:jc w:val="center"/>
        </w:trPr>
        <w:tc>
          <w:tcPr>
            <w:tcW w:w="4325"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rPr>
                <w:rFonts w:ascii="Times New Roman" w:hAnsi="Times New Roman"/>
                <w:i/>
                <w:sz w:val="20"/>
                <w:szCs w:val="20"/>
              </w:rPr>
            </w:pPr>
            <w:r w:rsidRPr="00610269">
              <w:rPr>
                <w:rFonts w:ascii="Times New Roman" w:hAnsi="Times New Roman"/>
                <w:i/>
                <w:sz w:val="20"/>
                <w:szCs w:val="20"/>
              </w:rPr>
              <w:t>- транспортные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4 320,6</w:t>
            </w:r>
          </w:p>
        </w:tc>
        <w:tc>
          <w:tcPr>
            <w:tcW w:w="1171"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260,8</w:t>
            </w:r>
          </w:p>
        </w:tc>
        <w:tc>
          <w:tcPr>
            <w:tcW w:w="1417"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4 059,8</w:t>
            </w:r>
          </w:p>
        </w:tc>
      </w:tr>
      <w:tr w:rsidR="00EC152E" w:rsidRPr="00610269" w:rsidTr="008050C9">
        <w:trPr>
          <w:trHeight w:val="240"/>
          <w:jc w:val="center"/>
        </w:trPr>
        <w:tc>
          <w:tcPr>
            <w:tcW w:w="4325" w:type="dxa"/>
            <w:tcBorders>
              <w:top w:val="single" w:sz="4" w:space="0" w:color="000000"/>
              <w:left w:val="single" w:sz="4" w:space="0" w:color="000000"/>
              <w:bottom w:val="single" w:sz="4" w:space="0" w:color="000000"/>
              <w:right w:val="single" w:sz="4" w:space="0" w:color="000000"/>
            </w:tcBorders>
            <w:vAlign w:val="center"/>
            <w:hideMark/>
          </w:tcPr>
          <w:p w:rsidR="00EC152E" w:rsidRPr="00610269" w:rsidRDefault="00EC152E" w:rsidP="008050C9">
            <w:pPr>
              <w:rPr>
                <w:rFonts w:ascii="Times New Roman" w:hAnsi="Times New Roman"/>
                <w:i/>
                <w:sz w:val="20"/>
                <w:szCs w:val="20"/>
              </w:rPr>
            </w:pPr>
            <w:r w:rsidRPr="00610269">
              <w:rPr>
                <w:rFonts w:ascii="Times New Roman" w:hAnsi="Times New Roman"/>
                <w:i/>
                <w:sz w:val="20"/>
                <w:szCs w:val="20"/>
              </w:rPr>
              <w:t xml:space="preserve">-производственный и хоз инвентарь </w:t>
            </w:r>
          </w:p>
        </w:tc>
        <w:tc>
          <w:tcPr>
            <w:tcW w:w="1418"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1 711,4</w:t>
            </w:r>
          </w:p>
        </w:tc>
        <w:tc>
          <w:tcPr>
            <w:tcW w:w="1171"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74,6</w:t>
            </w:r>
          </w:p>
        </w:tc>
        <w:tc>
          <w:tcPr>
            <w:tcW w:w="1061"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66,5</w:t>
            </w:r>
          </w:p>
        </w:tc>
        <w:tc>
          <w:tcPr>
            <w:tcW w:w="1417"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1 719,5</w:t>
            </w:r>
          </w:p>
        </w:tc>
      </w:tr>
      <w:tr w:rsidR="00EC152E" w:rsidRPr="00610269" w:rsidTr="008050C9">
        <w:trPr>
          <w:trHeight w:val="240"/>
          <w:jc w:val="center"/>
        </w:trPr>
        <w:tc>
          <w:tcPr>
            <w:tcW w:w="4325"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rPr>
                <w:rFonts w:ascii="Times New Roman" w:hAnsi="Times New Roman"/>
                <w:i/>
                <w:sz w:val="20"/>
                <w:szCs w:val="20"/>
              </w:rPr>
            </w:pPr>
            <w:r w:rsidRPr="00610269">
              <w:rPr>
                <w:rFonts w:ascii="Times New Roman" w:hAnsi="Times New Roman"/>
                <w:i/>
                <w:sz w:val="20"/>
                <w:szCs w:val="20"/>
              </w:rPr>
              <w:t>-прочие основные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w:t>
            </w:r>
          </w:p>
        </w:tc>
        <w:tc>
          <w:tcPr>
            <w:tcW w:w="1171"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0,3</w:t>
            </w:r>
          </w:p>
        </w:tc>
        <w:tc>
          <w:tcPr>
            <w:tcW w:w="1061"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0,3</w:t>
            </w:r>
          </w:p>
        </w:tc>
        <w:tc>
          <w:tcPr>
            <w:tcW w:w="1417" w:type="dxa"/>
            <w:tcBorders>
              <w:top w:val="single" w:sz="4" w:space="0" w:color="000000"/>
              <w:left w:val="single" w:sz="4" w:space="0" w:color="000000"/>
              <w:bottom w:val="single" w:sz="4" w:space="0" w:color="000000"/>
              <w:right w:val="single" w:sz="4" w:space="0" w:color="000000"/>
            </w:tcBorders>
            <w:vAlign w:val="center"/>
          </w:tcPr>
          <w:p w:rsidR="00EC152E" w:rsidRPr="00610269" w:rsidRDefault="00EC152E" w:rsidP="008050C9">
            <w:pPr>
              <w:jc w:val="right"/>
              <w:rPr>
                <w:rFonts w:ascii="Times New Roman" w:hAnsi="Times New Roman"/>
                <w:i/>
                <w:sz w:val="20"/>
                <w:szCs w:val="20"/>
              </w:rPr>
            </w:pPr>
            <w:r w:rsidRPr="00610269">
              <w:rPr>
                <w:rFonts w:ascii="Times New Roman" w:hAnsi="Times New Roman"/>
                <w:i/>
                <w:sz w:val="20"/>
                <w:szCs w:val="20"/>
              </w:rPr>
              <w:t>-</w:t>
            </w:r>
          </w:p>
        </w:tc>
      </w:tr>
      <w:tr w:rsidR="00EC152E" w:rsidRPr="00610269" w:rsidTr="008050C9">
        <w:trPr>
          <w:trHeight w:val="240"/>
          <w:jc w:val="center"/>
        </w:trPr>
        <w:tc>
          <w:tcPr>
            <w:tcW w:w="4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C152E" w:rsidRPr="00610269" w:rsidRDefault="00EC152E" w:rsidP="008050C9">
            <w:pPr>
              <w:rPr>
                <w:rFonts w:ascii="Times New Roman" w:hAnsi="Times New Roman"/>
                <w:sz w:val="20"/>
                <w:szCs w:val="20"/>
              </w:rPr>
            </w:pPr>
            <w:r w:rsidRPr="00610269">
              <w:rPr>
                <w:rFonts w:ascii="Times New Roman" w:hAnsi="Times New Roman"/>
                <w:b/>
                <w:sz w:val="20"/>
                <w:szCs w:val="20"/>
              </w:rPr>
              <w:t xml:space="preserve">Материальные запасы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C152E" w:rsidRPr="00610269" w:rsidRDefault="00EC152E" w:rsidP="008050C9">
            <w:pPr>
              <w:jc w:val="right"/>
              <w:rPr>
                <w:rFonts w:ascii="Times New Roman" w:hAnsi="Times New Roman"/>
                <w:b/>
                <w:sz w:val="20"/>
                <w:szCs w:val="20"/>
              </w:rPr>
            </w:pPr>
            <w:r w:rsidRPr="00610269">
              <w:rPr>
                <w:rFonts w:ascii="Times New Roman" w:hAnsi="Times New Roman"/>
                <w:b/>
                <w:sz w:val="20"/>
                <w:szCs w:val="20"/>
              </w:rPr>
              <w:t>1 301,7</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C152E" w:rsidRPr="00610269" w:rsidRDefault="00EC152E" w:rsidP="008050C9">
            <w:pPr>
              <w:jc w:val="right"/>
              <w:rPr>
                <w:rFonts w:ascii="Times New Roman" w:hAnsi="Times New Roman"/>
                <w:b/>
                <w:sz w:val="20"/>
                <w:szCs w:val="20"/>
              </w:rPr>
            </w:pPr>
            <w:r w:rsidRPr="00610269">
              <w:rPr>
                <w:rFonts w:ascii="Times New Roman" w:hAnsi="Times New Roman"/>
                <w:b/>
                <w:sz w:val="20"/>
                <w:szCs w:val="20"/>
              </w:rPr>
              <w:t>1 225,4</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C152E" w:rsidRPr="00610269" w:rsidRDefault="00EC152E" w:rsidP="008050C9">
            <w:pPr>
              <w:jc w:val="right"/>
              <w:rPr>
                <w:rFonts w:ascii="Times New Roman" w:hAnsi="Times New Roman"/>
                <w:b/>
                <w:sz w:val="20"/>
                <w:szCs w:val="20"/>
              </w:rPr>
            </w:pPr>
            <w:r w:rsidRPr="00610269">
              <w:rPr>
                <w:rFonts w:ascii="Times New Roman" w:hAnsi="Times New Roman"/>
                <w:b/>
                <w:sz w:val="20"/>
                <w:szCs w:val="20"/>
              </w:rPr>
              <w:t>1225,8</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C152E" w:rsidRPr="00610269" w:rsidRDefault="00EC152E" w:rsidP="008050C9">
            <w:pPr>
              <w:jc w:val="right"/>
              <w:rPr>
                <w:rFonts w:ascii="Times New Roman" w:hAnsi="Times New Roman"/>
                <w:b/>
                <w:sz w:val="20"/>
                <w:szCs w:val="20"/>
              </w:rPr>
            </w:pPr>
            <w:r w:rsidRPr="00610269">
              <w:rPr>
                <w:rFonts w:ascii="Times New Roman" w:hAnsi="Times New Roman"/>
                <w:b/>
                <w:sz w:val="20"/>
                <w:szCs w:val="20"/>
              </w:rPr>
              <w:t>1 301,3</w:t>
            </w:r>
          </w:p>
        </w:tc>
      </w:tr>
    </w:tbl>
    <w:p w:rsidR="006D798C" w:rsidRPr="00610269" w:rsidRDefault="00610269" w:rsidP="00AA340A">
      <w:pPr>
        <w:spacing w:after="0" w:line="240" w:lineRule="auto"/>
        <w:ind w:firstLine="708"/>
        <w:jc w:val="both"/>
        <w:textAlignment w:val="top"/>
        <w:rPr>
          <w:rFonts w:ascii="Times New Roman" w:eastAsia="Times New Roman" w:hAnsi="Times New Roman" w:cs="Times New Roman"/>
          <w:i/>
          <w:sz w:val="24"/>
          <w:lang w:eastAsia="ru-RU"/>
        </w:rPr>
      </w:pPr>
      <w:r w:rsidRPr="00610269">
        <w:rPr>
          <w:rFonts w:ascii="Times New Roman" w:eastAsia="Times New Roman" w:hAnsi="Times New Roman" w:cs="Times New Roman"/>
          <w:i/>
          <w:sz w:val="24"/>
          <w:lang w:eastAsia="ru-RU"/>
        </w:rPr>
        <w:t>Согласно ф.0503160 от других бюджетов бюджетной системы РФ, от других ГРБС, бюджетных учреждений имущество не поступало.</w:t>
      </w:r>
      <w:r w:rsidR="00AA340A">
        <w:rPr>
          <w:rFonts w:ascii="Times New Roman" w:eastAsia="Times New Roman" w:hAnsi="Times New Roman" w:cs="Times New Roman"/>
          <w:i/>
          <w:sz w:val="24"/>
          <w:lang w:eastAsia="ru-RU"/>
        </w:rPr>
        <w:t xml:space="preserve"> </w:t>
      </w:r>
      <w:r w:rsidR="00380D63" w:rsidRPr="00610269">
        <w:rPr>
          <w:rFonts w:ascii="Times New Roman" w:eastAsia="Times New Roman" w:hAnsi="Times New Roman" w:cs="Times New Roman"/>
          <w:i/>
          <w:sz w:val="24"/>
          <w:lang w:eastAsia="ru-RU"/>
        </w:rPr>
        <w:t xml:space="preserve">Показатели ф.0503168 «Сведения о движении нефинансовых </w:t>
      </w:r>
      <w:r w:rsidR="00452EA6" w:rsidRPr="00610269">
        <w:rPr>
          <w:rFonts w:ascii="Times New Roman" w:eastAsia="Times New Roman" w:hAnsi="Times New Roman" w:cs="Times New Roman"/>
          <w:i/>
          <w:sz w:val="24"/>
          <w:lang w:eastAsia="ru-RU"/>
        </w:rPr>
        <w:t>активов» не</w:t>
      </w:r>
      <w:r w:rsidR="00380D63" w:rsidRPr="00610269">
        <w:rPr>
          <w:rFonts w:ascii="Times New Roman" w:eastAsia="Times New Roman" w:hAnsi="Times New Roman" w:cs="Times New Roman"/>
          <w:i/>
          <w:sz w:val="24"/>
          <w:lang w:eastAsia="ru-RU"/>
        </w:rPr>
        <w:t xml:space="preserve"> имеют </w:t>
      </w:r>
      <w:r w:rsidR="00452EA6" w:rsidRPr="00610269">
        <w:rPr>
          <w:rFonts w:ascii="Times New Roman" w:eastAsia="Times New Roman" w:hAnsi="Times New Roman" w:cs="Times New Roman"/>
          <w:i/>
          <w:sz w:val="24"/>
          <w:lang w:eastAsia="ru-RU"/>
        </w:rPr>
        <w:t>расхождений с</w:t>
      </w:r>
      <w:r w:rsidR="00380D63" w:rsidRPr="00610269">
        <w:rPr>
          <w:rFonts w:ascii="Times New Roman" w:eastAsia="Times New Roman" w:hAnsi="Times New Roman" w:cs="Times New Roman"/>
          <w:i/>
          <w:sz w:val="24"/>
          <w:lang w:eastAsia="ru-RU"/>
        </w:rPr>
        <w:t xml:space="preserve"> показателями   раздела </w:t>
      </w:r>
      <w:r w:rsidR="00452EA6" w:rsidRPr="00610269">
        <w:rPr>
          <w:rFonts w:ascii="Times New Roman" w:eastAsia="Times New Roman" w:hAnsi="Times New Roman" w:cs="Times New Roman"/>
          <w:i/>
          <w:sz w:val="24"/>
          <w:lang w:eastAsia="ru-RU"/>
        </w:rPr>
        <w:t>1 «</w:t>
      </w:r>
      <w:r w:rsidR="00380D63" w:rsidRPr="00610269">
        <w:rPr>
          <w:rFonts w:ascii="Times New Roman" w:eastAsia="Times New Roman" w:hAnsi="Times New Roman" w:cs="Times New Roman"/>
          <w:i/>
          <w:sz w:val="24"/>
          <w:lang w:eastAsia="ru-RU"/>
        </w:rPr>
        <w:t>нефинансовые активы» Баланса (ф. 0503130</w:t>
      </w:r>
      <w:r w:rsidR="00452EA6" w:rsidRPr="00610269">
        <w:rPr>
          <w:rFonts w:ascii="Times New Roman" w:eastAsia="Times New Roman" w:hAnsi="Times New Roman" w:cs="Times New Roman"/>
          <w:i/>
          <w:sz w:val="24"/>
          <w:lang w:eastAsia="ru-RU"/>
        </w:rPr>
        <w:t>)</w:t>
      </w:r>
      <w:r w:rsidR="00380D63" w:rsidRPr="00610269">
        <w:rPr>
          <w:rFonts w:ascii="Times New Roman" w:eastAsia="Times New Roman" w:hAnsi="Times New Roman" w:cs="Times New Roman"/>
          <w:i/>
          <w:sz w:val="24"/>
          <w:lang w:eastAsia="ru-RU"/>
        </w:rPr>
        <w:t>.</w:t>
      </w:r>
    </w:p>
    <w:p w:rsidR="00380D63" w:rsidRPr="00782548" w:rsidRDefault="00380D63" w:rsidP="00380D63">
      <w:pPr>
        <w:spacing w:after="0" w:line="240" w:lineRule="auto"/>
        <w:jc w:val="both"/>
        <w:textAlignment w:val="top"/>
        <w:rPr>
          <w:rFonts w:ascii="Times New Roman" w:hAnsi="Times New Roman" w:cs="Times New Roman"/>
          <w:sz w:val="24"/>
          <w:szCs w:val="24"/>
        </w:rPr>
      </w:pPr>
    </w:p>
    <w:p w:rsidR="00E20DC6" w:rsidRPr="00AA340A" w:rsidRDefault="006D798C" w:rsidP="00AA340A">
      <w:pPr>
        <w:pStyle w:val="af"/>
        <w:numPr>
          <w:ilvl w:val="0"/>
          <w:numId w:val="35"/>
        </w:numPr>
        <w:tabs>
          <w:tab w:val="left" w:pos="284"/>
        </w:tabs>
        <w:spacing w:after="13" w:line="268" w:lineRule="auto"/>
        <w:ind w:left="0" w:right="39" w:firstLine="0"/>
        <w:jc w:val="both"/>
        <w:textAlignment w:val="top"/>
        <w:rPr>
          <w:rFonts w:ascii="Times New Roman" w:eastAsia="Times New Roman" w:hAnsi="Times New Roman" w:cs="Times New Roman"/>
          <w:sz w:val="24"/>
          <w:lang w:eastAsia="ru-RU"/>
        </w:rPr>
      </w:pPr>
      <w:r w:rsidRPr="00AA340A">
        <w:rPr>
          <w:rFonts w:ascii="Times New Roman" w:hAnsi="Times New Roman" w:cs="Times New Roman"/>
          <w:b/>
          <w:i/>
          <w:sz w:val="24"/>
          <w:szCs w:val="24"/>
          <w:u w:val="single"/>
        </w:rPr>
        <w:t>Сведения по дебиторской и кредито</w:t>
      </w:r>
      <w:r w:rsidR="00AA340A" w:rsidRPr="00AA340A">
        <w:rPr>
          <w:rFonts w:ascii="Times New Roman" w:hAnsi="Times New Roman" w:cs="Times New Roman"/>
          <w:b/>
          <w:i/>
          <w:sz w:val="24"/>
          <w:szCs w:val="24"/>
          <w:u w:val="single"/>
        </w:rPr>
        <w:t xml:space="preserve">рской задолженности (ф.0503169). </w:t>
      </w:r>
      <w:r w:rsidR="00E20DC6" w:rsidRPr="00AA340A">
        <w:rPr>
          <w:rFonts w:ascii="Times New Roman" w:eastAsia="Times New Roman" w:hAnsi="Times New Roman" w:cs="Times New Roman"/>
          <w:sz w:val="24"/>
          <w:lang w:eastAsia="ru-RU"/>
        </w:rPr>
        <w:t>Согласно данным ф.0503169 «Сведения о дебиторской и кредиторской задолженности» на 01.01.20</w:t>
      </w:r>
      <w:r w:rsidR="00295AF8" w:rsidRPr="00AA340A">
        <w:rPr>
          <w:rFonts w:ascii="Times New Roman" w:eastAsia="Times New Roman" w:hAnsi="Times New Roman" w:cs="Times New Roman"/>
          <w:sz w:val="24"/>
          <w:lang w:eastAsia="ru-RU"/>
        </w:rPr>
        <w:t>2</w:t>
      </w:r>
      <w:r w:rsidR="00F51802" w:rsidRPr="00AA340A">
        <w:rPr>
          <w:rFonts w:ascii="Times New Roman" w:eastAsia="Times New Roman" w:hAnsi="Times New Roman" w:cs="Times New Roman"/>
          <w:sz w:val="24"/>
          <w:lang w:eastAsia="ru-RU"/>
        </w:rPr>
        <w:t>1</w:t>
      </w:r>
      <w:r w:rsidR="00E20DC6" w:rsidRPr="00AA340A">
        <w:rPr>
          <w:rFonts w:ascii="Times New Roman" w:eastAsia="Times New Roman" w:hAnsi="Times New Roman" w:cs="Times New Roman"/>
          <w:sz w:val="24"/>
          <w:lang w:eastAsia="ru-RU"/>
        </w:rPr>
        <w:t xml:space="preserve"> и на 01.01.202</w:t>
      </w:r>
      <w:r w:rsidR="00F51802" w:rsidRPr="00AA340A">
        <w:rPr>
          <w:rFonts w:ascii="Times New Roman" w:eastAsia="Times New Roman" w:hAnsi="Times New Roman" w:cs="Times New Roman"/>
          <w:sz w:val="24"/>
          <w:lang w:eastAsia="ru-RU"/>
        </w:rPr>
        <w:t>2</w:t>
      </w:r>
      <w:r w:rsidR="00E20DC6" w:rsidRPr="00AA340A">
        <w:rPr>
          <w:rFonts w:ascii="Times New Roman" w:eastAsia="Times New Roman" w:hAnsi="Times New Roman" w:cs="Times New Roman"/>
          <w:sz w:val="24"/>
          <w:lang w:eastAsia="ru-RU"/>
        </w:rPr>
        <w:t xml:space="preserve"> годы дебиторская и кредиторская задолженность составляла:</w:t>
      </w:r>
    </w:p>
    <w:p w:rsidR="00E20DC6" w:rsidRPr="00782548" w:rsidRDefault="00E20DC6" w:rsidP="00E20DC6">
      <w:pPr>
        <w:spacing w:after="0" w:line="240" w:lineRule="auto"/>
        <w:ind w:firstLine="709"/>
        <w:jc w:val="right"/>
        <w:textAlignment w:val="top"/>
        <w:rPr>
          <w:rFonts w:ascii="Times New Roman" w:hAnsi="Times New Roman" w:cs="Times New Roman"/>
          <w:sz w:val="20"/>
          <w:szCs w:val="20"/>
        </w:rPr>
      </w:pPr>
      <w:r w:rsidRPr="00782548">
        <w:rPr>
          <w:rFonts w:ascii="Times New Roman" w:hAnsi="Times New Roman" w:cs="Times New Roman"/>
          <w:sz w:val="20"/>
          <w:szCs w:val="20"/>
        </w:rPr>
        <w:t>(тыс.рублей)</w:t>
      </w:r>
    </w:p>
    <w:tbl>
      <w:tblPr>
        <w:tblStyle w:val="TableGrid3"/>
        <w:tblW w:w="8700" w:type="dxa"/>
        <w:jc w:val="center"/>
        <w:tblInd w:w="0" w:type="dxa"/>
        <w:tblCellMar>
          <w:top w:w="7" w:type="dxa"/>
          <w:left w:w="531" w:type="dxa"/>
          <w:right w:w="115" w:type="dxa"/>
        </w:tblCellMar>
        <w:tblLook w:val="04A0" w:firstRow="1" w:lastRow="0" w:firstColumn="1" w:lastColumn="0" w:noHBand="0" w:noVBand="1"/>
      </w:tblPr>
      <w:tblGrid>
        <w:gridCol w:w="2830"/>
        <w:gridCol w:w="1559"/>
        <w:gridCol w:w="1676"/>
        <w:gridCol w:w="1301"/>
        <w:gridCol w:w="1334"/>
      </w:tblGrid>
      <w:tr w:rsidR="001A7A12" w:rsidRPr="00782548" w:rsidTr="00AA340A">
        <w:trPr>
          <w:trHeight w:val="158"/>
          <w:jc w:val="center"/>
        </w:trPr>
        <w:tc>
          <w:tcPr>
            <w:tcW w:w="2830"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82548" w:rsidRDefault="00E20DC6" w:rsidP="00AA340A">
            <w:pPr>
              <w:spacing w:line="256" w:lineRule="auto"/>
              <w:ind w:left="-432"/>
              <w:jc w:val="center"/>
              <w:rPr>
                <w:rFonts w:ascii="Times New Roman" w:hAnsi="Times New Roman"/>
                <w:sz w:val="20"/>
                <w:szCs w:val="20"/>
              </w:rPr>
            </w:pPr>
            <w:r w:rsidRPr="00782548">
              <w:rPr>
                <w:rFonts w:ascii="Times New Roman" w:hAnsi="Times New Roman"/>
                <w:b/>
                <w:sz w:val="20"/>
                <w:szCs w:val="20"/>
              </w:rPr>
              <w:t>вид задолженности</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82548" w:rsidRDefault="00E20DC6" w:rsidP="00F51802">
            <w:pPr>
              <w:spacing w:line="256" w:lineRule="auto"/>
              <w:ind w:left="-394"/>
              <w:jc w:val="center"/>
              <w:rPr>
                <w:rFonts w:ascii="Times New Roman" w:hAnsi="Times New Roman"/>
                <w:sz w:val="20"/>
                <w:szCs w:val="20"/>
              </w:rPr>
            </w:pPr>
            <w:r w:rsidRPr="00782548">
              <w:rPr>
                <w:rFonts w:ascii="Times New Roman" w:hAnsi="Times New Roman"/>
                <w:b/>
                <w:sz w:val="20"/>
                <w:szCs w:val="20"/>
              </w:rPr>
              <w:t>на 01.01.20</w:t>
            </w:r>
            <w:r w:rsidR="00295AF8" w:rsidRPr="00782548">
              <w:rPr>
                <w:rFonts w:ascii="Times New Roman" w:hAnsi="Times New Roman"/>
                <w:b/>
                <w:sz w:val="20"/>
                <w:szCs w:val="20"/>
              </w:rPr>
              <w:t>2</w:t>
            </w:r>
            <w:r w:rsidR="00F51802" w:rsidRPr="00782548">
              <w:rPr>
                <w:rFonts w:ascii="Times New Roman" w:hAnsi="Times New Roman"/>
                <w:b/>
                <w:sz w:val="20"/>
                <w:szCs w:val="20"/>
              </w:rPr>
              <w:t>1</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82548" w:rsidRDefault="00E20DC6" w:rsidP="00F51802">
            <w:pPr>
              <w:spacing w:line="256" w:lineRule="auto"/>
              <w:ind w:left="-394" w:right="33"/>
              <w:jc w:val="center"/>
              <w:rPr>
                <w:rFonts w:ascii="Times New Roman" w:hAnsi="Times New Roman"/>
                <w:sz w:val="20"/>
                <w:szCs w:val="20"/>
              </w:rPr>
            </w:pPr>
            <w:r w:rsidRPr="00782548">
              <w:rPr>
                <w:rFonts w:ascii="Times New Roman" w:hAnsi="Times New Roman"/>
                <w:b/>
                <w:sz w:val="20"/>
                <w:szCs w:val="20"/>
              </w:rPr>
              <w:t>на 01.01.202</w:t>
            </w:r>
            <w:r w:rsidR="00F51802" w:rsidRPr="00782548">
              <w:rPr>
                <w:rFonts w:ascii="Times New Roman" w:hAnsi="Times New Roman"/>
                <w:b/>
                <w:sz w:val="20"/>
                <w:szCs w:val="20"/>
              </w:rPr>
              <w:t>2</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82548" w:rsidRDefault="00E20DC6" w:rsidP="00AA340A">
            <w:pPr>
              <w:ind w:left="-394" w:right="33"/>
              <w:jc w:val="center"/>
              <w:rPr>
                <w:rFonts w:ascii="Times New Roman" w:hAnsi="Times New Roman"/>
                <w:b/>
                <w:sz w:val="20"/>
                <w:szCs w:val="20"/>
              </w:rPr>
            </w:pPr>
            <w:r w:rsidRPr="00782548">
              <w:rPr>
                <w:rFonts w:ascii="Times New Roman" w:hAnsi="Times New Roman"/>
                <w:b/>
                <w:sz w:val="20"/>
                <w:szCs w:val="20"/>
              </w:rPr>
              <w:t>отклонение</w:t>
            </w:r>
          </w:p>
        </w:tc>
      </w:tr>
      <w:tr w:rsidR="001A7A12" w:rsidRPr="00782548" w:rsidTr="00AA340A">
        <w:trPr>
          <w:trHeight w:val="205"/>
          <w:jc w:val="center"/>
        </w:trPr>
        <w:tc>
          <w:tcPr>
            <w:tcW w:w="2830"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82548" w:rsidRDefault="00E20DC6" w:rsidP="002D4A31">
            <w:pPr>
              <w:spacing w:line="256" w:lineRule="auto"/>
              <w:ind w:left="-394"/>
              <w:jc w:val="center"/>
              <w:rPr>
                <w:rFonts w:ascii="Times New Roman" w:hAnsi="Times New Roman"/>
                <w:b/>
                <w:sz w:val="20"/>
                <w:szCs w:val="20"/>
              </w:rPr>
            </w:pPr>
          </w:p>
        </w:tc>
        <w:tc>
          <w:tcPr>
            <w:tcW w:w="1559"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82548" w:rsidRDefault="00E20DC6" w:rsidP="002D4A31">
            <w:pPr>
              <w:spacing w:line="256" w:lineRule="auto"/>
              <w:ind w:left="-394"/>
              <w:jc w:val="center"/>
              <w:rPr>
                <w:rFonts w:ascii="Times New Roman" w:hAnsi="Times New Roman"/>
                <w:b/>
                <w:sz w:val="20"/>
                <w:szCs w:val="20"/>
              </w:rPr>
            </w:pPr>
          </w:p>
        </w:tc>
        <w:tc>
          <w:tcPr>
            <w:tcW w:w="1676"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82548" w:rsidRDefault="00E20DC6" w:rsidP="002D4A31">
            <w:pPr>
              <w:spacing w:line="256" w:lineRule="auto"/>
              <w:ind w:left="-394" w:right="33"/>
              <w:jc w:val="center"/>
              <w:rPr>
                <w:rFonts w:ascii="Times New Roman" w:hAnsi="Times New Roman"/>
                <w:b/>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82548" w:rsidRDefault="00E20DC6" w:rsidP="002D4A31">
            <w:pPr>
              <w:spacing w:line="256" w:lineRule="auto"/>
              <w:ind w:left="-394" w:right="33"/>
              <w:jc w:val="center"/>
              <w:rPr>
                <w:rFonts w:ascii="Times New Roman" w:hAnsi="Times New Roman"/>
                <w:b/>
                <w:sz w:val="20"/>
                <w:szCs w:val="20"/>
              </w:rPr>
            </w:pPr>
            <w:r w:rsidRPr="00782548">
              <w:rPr>
                <w:rFonts w:ascii="Times New Roman" w:hAnsi="Times New Roman"/>
                <w:b/>
                <w:sz w:val="20"/>
                <w:szCs w:val="20"/>
              </w:rPr>
              <w:t>+/-</w:t>
            </w:r>
          </w:p>
        </w:tc>
        <w:tc>
          <w:tcPr>
            <w:tcW w:w="13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82548" w:rsidRDefault="00E20DC6" w:rsidP="002D4A31">
            <w:pPr>
              <w:spacing w:line="256" w:lineRule="auto"/>
              <w:ind w:left="-394" w:right="33"/>
              <w:jc w:val="center"/>
              <w:rPr>
                <w:rFonts w:ascii="Times New Roman" w:hAnsi="Times New Roman"/>
                <w:b/>
                <w:sz w:val="20"/>
                <w:szCs w:val="20"/>
              </w:rPr>
            </w:pPr>
            <w:r w:rsidRPr="00782548">
              <w:rPr>
                <w:rFonts w:ascii="Times New Roman" w:hAnsi="Times New Roman"/>
                <w:b/>
                <w:sz w:val="20"/>
                <w:szCs w:val="20"/>
              </w:rPr>
              <w:t>%</w:t>
            </w:r>
          </w:p>
        </w:tc>
      </w:tr>
      <w:tr w:rsidR="00F51802" w:rsidRPr="00782548" w:rsidTr="00295AF8">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F51802" w:rsidRPr="00782548" w:rsidRDefault="00F51802" w:rsidP="002D4A31">
            <w:pPr>
              <w:spacing w:line="256" w:lineRule="auto"/>
              <w:ind w:left="-394"/>
              <w:rPr>
                <w:rFonts w:ascii="Times New Roman" w:hAnsi="Times New Roman"/>
                <w:sz w:val="20"/>
                <w:szCs w:val="20"/>
              </w:rPr>
            </w:pPr>
            <w:r w:rsidRPr="00782548">
              <w:rPr>
                <w:rFonts w:ascii="Times New Roman" w:hAnsi="Times New Roman"/>
                <w:sz w:val="20"/>
                <w:szCs w:val="20"/>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F51802" w:rsidRPr="00782548" w:rsidRDefault="00F51802" w:rsidP="001C6030">
            <w:pPr>
              <w:spacing w:line="256" w:lineRule="auto"/>
              <w:ind w:left="-394" w:right="203"/>
              <w:jc w:val="right"/>
              <w:rPr>
                <w:rFonts w:ascii="Times New Roman" w:hAnsi="Times New Roman"/>
                <w:sz w:val="20"/>
                <w:szCs w:val="20"/>
              </w:rPr>
            </w:pPr>
            <w:r w:rsidRPr="00782548">
              <w:rPr>
                <w:rFonts w:ascii="Times New Roman" w:hAnsi="Times New Roman"/>
                <w:sz w:val="20"/>
                <w:szCs w:val="20"/>
              </w:rPr>
              <w:t>236 113,9</w:t>
            </w:r>
          </w:p>
        </w:tc>
        <w:tc>
          <w:tcPr>
            <w:tcW w:w="1676" w:type="dxa"/>
            <w:tcBorders>
              <w:top w:val="single" w:sz="4" w:space="0" w:color="000000"/>
              <w:left w:val="single" w:sz="4" w:space="0" w:color="000000"/>
              <w:bottom w:val="single" w:sz="4" w:space="0" w:color="000000"/>
              <w:right w:val="single" w:sz="4" w:space="0" w:color="000000"/>
            </w:tcBorders>
          </w:tcPr>
          <w:p w:rsidR="00F51802" w:rsidRPr="00782548" w:rsidRDefault="00DA5501" w:rsidP="006E1588">
            <w:pPr>
              <w:spacing w:line="256" w:lineRule="auto"/>
              <w:ind w:left="-394" w:right="203"/>
              <w:jc w:val="right"/>
              <w:rPr>
                <w:rFonts w:ascii="Times New Roman" w:hAnsi="Times New Roman"/>
                <w:sz w:val="20"/>
                <w:szCs w:val="20"/>
              </w:rPr>
            </w:pPr>
            <w:r>
              <w:rPr>
                <w:rFonts w:ascii="Times New Roman" w:hAnsi="Times New Roman"/>
                <w:sz w:val="20"/>
                <w:szCs w:val="20"/>
              </w:rPr>
              <w:t>307 586,7</w:t>
            </w:r>
          </w:p>
        </w:tc>
        <w:tc>
          <w:tcPr>
            <w:tcW w:w="1301" w:type="dxa"/>
            <w:tcBorders>
              <w:top w:val="single" w:sz="4" w:space="0" w:color="000000"/>
              <w:left w:val="single" w:sz="4" w:space="0" w:color="000000"/>
              <w:bottom w:val="single" w:sz="4" w:space="0" w:color="000000"/>
              <w:right w:val="single" w:sz="4" w:space="0" w:color="000000"/>
            </w:tcBorders>
          </w:tcPr>
          <w:p w:rsidR="00F51802" w:rsidRPr="00782548" w:rsidRDefault="00DA5501" w:rsidP="006E1588">
            <w:pPr>
              <w:tabs>
                <w:tab w:val="left" w:pos="741"/>
              </w:tabs>
              <w:spacing w:line="256" w:lineRule="auto"/>
              <w:ind w:left="-394"/>
              <w:jc w:val="right"/>
              <w:rPr>
                <w:rFonts w:ascii="Times New Roman" w:hAnsi="Times New Roman"/>
                <w:sz w:val="20"/>
                <w:szCs w:val="20"/>
              </w:rPr>
            </w:pPr>
            <w:r>
              <w:rPr>
                <w:rFonts w:ascii="Times New Roman" w:hAnsi="Times New Roman"/>
                <w:sz w:val="20"/>
                <w:szCs w:val="20"/>
              </w:rPr>
              <w:t>71 472,8</w:t>
            </w:r>
          </w:p>
        </w:tc>
        <w:tc>
          <w:tcPr>
            <w:tcW w:w="1334" w:type="dxa"/>
            <w:tcBorders>
              <w:top w:val="single" w:sz="4" w:space="0" w:color="000000"/>
              <w:left w:val="single" w:sz="4" w:space="0" w:color="000000"/>
              <w:bottom w:val="single" w:sz="4" w:space="0" w:color="000000"/>
              <w:right w:val="single" w:sz="4" w:space="0" w:color="000000"/>
            </w:tcBorders>
          </w:tcPr>
          <w:p w:rsidR="00F51802" w:rsidRPr="00782548" w:rsidRDefault="00DA5501" w:rsidP="002D4A31">
            <w:pPr>
              <w:tabs>
                <w:tab w:val="left" w:pos="741"/>
              </w:tabs>
              <w:spacing w:line="256" w:lineRule="auto"/>
              <w:ind w:left="-394"/>
              <w:jc w:val="right"/>
              <w:rPr>
                <w:rFonts w:ascii="Times New Roman" w:hAnsi="Times New Roman"/>
                <w:sz w:val="20"/>
                <w:szCs w:val="20"/>
              </w:rPr>
            </w:pPr>
            <w:r>
              <w:rPr>
                <w:rFonts w:ascii="Times New Roman" w:hAnsi="Times New Roman"/>
                <w:sz w:val="20"/>
                <w:szCs w:val="20"/>
              </w:rPr>
              <w:t>130,3</w:t>
            </w:r>
          </w:p>
        </w:tc>
      </w:tr>
      <w:tr w:rsidR="00F51802" w:rsidRPr="00782548" w:rsidTr="00295AF8">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F51802" w:rsidRPr="00782548" w:rsidRDefault="00F51802" w:rsidP="002D4A31">
            <w:pPr>
              <w:spacing w:line="256" w:lineRule="auto"/>
              <w:ind w:left="-394"/>
              <w:rPr>
                <w:rFonts w:ascii="Times New Roman" w:hAnsi="Times New Roman"/>
                <w:sz w:val="20"/>
                <w:szCs w:val="20"/>
              </w:rPr>
            </w:pPr>
            <w:r w:rsidRPr="00782548">
              <w:rPr>
                <w:rFonts w:ascii="Times New Roman" w:hAnsi="Times New Roman"/>
                <w:sz w:val="20"/>
                <w:szCs w:val="20"/>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F51802" w:rsidRPr="00782548" w:rsidRDefault="00F51802" w:rsidP="001C6030">
            <w:pPr>
              <w:spacing w:line="256" w:lineRule="auto"/>
              <w:ind w:left="-394" w:right="203"/>
              <w:jc w:val="right"/>
              <w:rPr>
                <w:rFonts w:ascii="Times New Roman" w:hAnsi="Times New Roman"/>
                <w:sz w:val="20"/>
                <w:szCs w:val="20"/>
              </w:rPr>
            </w:pPr>
            <w:r w:rsidRPr="00782548">
              <w:rPr>
                <w:rFonts w:ascii="Times New Roman" w:hAnsi="Times New Roman"/>
                <w:sz w:val="20"/>
                <w:szCs w:val="20"/>
              </w:rPr>
              <w:t>28 424,7</w:t>
            </w:r>
          </w:p>
        </w:tc>
        <w:tc>
          <w:tcPr>
            <w:tcW w:w="1676" w:type="dxa"/>
            <w:tcBorders>
              <w:top w:val="single" w:sz="4" w:space="0" w:color="000000"/>
              <w:left w:val="single" w:sz="4" w:space="0" w:color="000000"/>
              <w:bottom w:val="single" w:sz="4" w:space="0" w:color="000000"/>
              <w:right w:val="single" w:sz="4" w:space="0" w:color="000000"/>
            </w:tcBorders>
          </w:tcPr>
          <w:p w:rsidR="00F51802" w:rsidRPr="00782548" w:rsidRDefault="00F51802" w:rsidP="002D4A31">
            <w:pPr>
              <w:spacing w:line="256" w:lineRule="auto"/>
              <w:ind w:left="-394" w:right="203"/>
              <w:jc w:val="right"/>
              <w:rPr>
                <w:rFonts w:ascii="Times New Roman" w:hAnsi="Times New Roman"/>
                <w:sz w:val="20"/>
                <w:szCs w:val="20"/>
              </w:rPr>
            </w:pPr>
            <w:r w:rsidRPr="00782548">
              <w:rPr>
                <w:rFonts w:ascii="Times New Roman" w:hAnsi="Times New Roman"/>
                <w:sz w:val="20"/>
                <w:szCs w:val="20"/>
              </w:rPr>
              <w:t>39 377,2</w:t>
            </w:r>
          </w:p>
        </w:tc>
        <w:tc>
          <w:tcPr>
            <w:tcW w:w="1301" w:type="dxa"/>
            <w:tcBorders>
              <w:top w:val="single" w:sz="4" w:space="0" w:color="000000"/>
              <w:left w:val="single" w:sz="4" w:space="0" w:color="000000"/>
              <w:bottom w:val="single" w:sz="4" w:space="0" w:color="000000"/>
              <w:right w:val="single" w:sz="4" w:space="0" w:color="000000"/>
            </w:tcBorders>
          </w:tcPr>
          <w:p w:rsidR="00F51802" w:rsidRPr="00782548" w:rsidRDefault="00F51802" w:rsidP="002D4A31">
            <w:pPr>
              <w:tabs>
                <w:tab w:val="left" w:pos="741"/>
              </w:tabs>
              <w:spacing w:line="256" w:lineRule="auto"/>
              <w:ind w:left="-394"/>
              <w:jc w:val="right"/>
              <w:rPr>
                <w:rFonts w:ascii="Times New Roman" w:hAnsi="Times New Roman"/>
                <w:sz w:val="20"/>
                <w:szCs w:val="20"/>
              </w:rPr>
            </w:pPr>
            <w:r w:rsidRPr="00782548">
              <w:rPr>
                <w:rFonts w:ascii="Times New Roman" w:hAnsi="Times New Roman"/>
                <w:sz w:val="20"/>
                <w:szCs w:val="20"/>
              </w:rPr>
              <w:t>10 952,5</w:t>
            </w:r>
          </w:p>
        </w:tc>
        <w:tc>
          <w:tcPr>
            <w:tcW w:w="1334" w:type="dxa"/>
            <w:tcBorders>
              <w:top w:val="single" w:sz="4" w:space="0" w:color="000000"/>
              <w:left w:val="single" w:sz="4" w:space="0" w:color="000000"/>
              <w:bottom w:val="single" w:sz="4" w:space="0" w:color="000000"/>
              <w:right w:val="single" w:sz="4" w:space="0" w:color="000000"/>
            </w:tcBorders>
          </w:tcPr>
          <w:p w:rsidR="00F51802" w:rsidRPr="00782548" w:rsidRDefault="00F51802" w:rsidP="002D4A31">
            <w:pPr>
              <w:tabs>
                <w:tab w:val="left" w:pos="741"/>
              </w:tabs>
              <w:spacing w:line="256" w:lineRule="auto"/>
              <w:ind w:left="-394"/>
              <w:jc w:val="right"/>
              <w:rPr>
                <w:rFonts w:ascii="Times New Roman" w:hAnsi="Times New Roman"/>
                <w:sz w:val="20"/>
                <w:szCs w:val="20"/>
              </w:rPr>
            </w:pPr>
            <w:r w:rsidRPr="00782548">
              <w:rPr>
                <w:rFonts w:ascii="Times New Roman" w:hAnsi="Times New Roman"/>
                <w:sz w:val="20"/>
                <w:szCs w:val="20"/>
              </w:rPr>
              <w:t>138,5</w:t>
            </w:r>
          </w:p>
        </w:tc>
      </w:tr>
    </w:tbl>
    <w:p w:rsidR="00DA5501" w:rsidRPr="00DA5501" w:rsidRDefault="00E20DC6" w:rsidP="00DA5501">
      <w:pPr>
        <w:spacing w:after="23" w:line="256" w:lineRule="auto"/>
        <w:ind w:firstLine="709"/>
        <w:jc w:val="both"/>
        <w:rPr>
          <w:rFonts w:ascii="Times New Roman" w:eastAsia="Times New Roman" w:hAnsi="Times New Roman" w:cs="Times New Roman"/>
          <w:i/>
          <w:sz w:val="24"/>
          <w:lang w:eastAsia="ru-RU"/>
        </w:rPr>
      </w:pPr>
      <w:r w:rsidRPr="00782548">
        <w:rPr>
          <w:rFonts w:ascii="Times New Roman" w:eastAsia="Times New Roman" w:hAnsi="Times New Roman" w:cs="Times New Roman"/>
          <w:b/>
          <w:sz w:val="24"/>
          <w:lang w:eastAsia="ru-RU"/>
        </w:rPr>
        <w:lastRenderedPageBreak/>
        <w:t xml:space="preserve">Дебиторская </w:t>
      </w:r>
      <w:r w:rsidR="00785BBB" w:rsidRPr="00782548">
        <w:rPr>
          <w:rFonts w:ascii="Times New Roman" w:eastAsia="Times New Roman" w:hAnsi="Times New Roman" w:cs="Times New Roman"/>
          <w:b/>
          <w:sz w:val="24"/>
          <w:lang w:eastAsia="ru-RU"/>
        </w:rPr>
        <w:t xml:space="preserve">задолженность </w:t>
      </w:r>
      <w:r w:rsidR="00785BBB" w:rsidRPr="00782548">
        <w:rPr>
          <w:rFonts w:ascii="Times New Roman" w:eastAsia="Times New Roman" w:hAnsi="Times New Roman" w:cs="Times New Roman"/>
          <w:sz w:val="24"/>
          <w:lang w:eastAsia="ru-RU"/>
        </w:rPr>
        <w:t>на</w:t>
      </w:r>
      <w:r w:rsidRPr="00782548">
        <w:rPr>
          <w:rFonts w:ascii="Times New Roman" w:eastAsia="Times New Roman" w:hAnsi="Times New Roman" w:cs="Times New Roman"/>
          <w:sz w:val="24"/>
          <w:lang w:eastAsia="ru-RU"/>
        </w:rPr>
        <w:t xml:space="preserve"> начало года составляла </w:t>
      </w:r>
      <w:r w:rsidR="00F51802" w:rsidRPr="00782548">
        <w:rPr>
          <w:rFonts w:ascii="Times New Roman" w:eastAsia="Times New Roman" w:hAnsi="Times New Roman" w:cs="Times New Roman"/>
          <w:b/>
          <w:sz w:val="24"/>
          <w:lang w:eastAsia="ru-RU"/>
        </w:rPr>
        <w:t xml:space="preserve">236 113,9 </w:t>
      </w:r>
      <w:r w:rsidRPr="00782548">
        <w:rPr>
          <w:rFonts w:ascii="Times New Roman" w:eastAsia="Times New Roman" w:hAnsi="Times New Roman" w:cs="Times New Roman"/>
          <w:sz w:val="24"/>
          <w:lang w:eastAsia="ru-RU"/>
        </w:rPr>
        <w:t xml:space="preserve">тыс.рублей, на конец отчётного периода </w:t>
      </w:r>
      <w:r w:rsidR="003D0FF9">
        <w:rPr>
          <w:rFonts w:ascii="Times New Roman" w:eastAsia="Times New Roman" w:hAnsi="Times New Roman" w:cs="Times New Roman"/>
          <w:sz w:val="24"/>
          <w:lang w:eastAsia="ru-RU"/>
        </w:rPr>
        <w:t>увеличилась</w:t>
      </w:r>
      <w:r w:rsidRPr="00782548">
        <w:rPr>
          <w:rFonts w:ascii="Times New Roman" w:eastAsia="Times New Roman" w:hAnsi="Times New Roman" w:cs="Times New Roman"/>
          <w:sz w:val="24"/>
          <w:lang w:eastAsia="ru-RU"/>
        </w:rPr>
        <w:t xml:space="preserve"> на </w:t>
      </w:r>
      <w:r w:rsidR="00DA5501">
        <w:rPr>
          <w:rFonts w:ascii="Times New Roman" w:eastAsia="Times New Roman" w:hAnsi="Times New Roman" w:cs="Times New Roman"/>
          <w:b/>
          <w:sz w:val="24"/>
          <w:lang w:eastAsia="ru-RU"/>
        </w:rPr>
        <w:t>71 472,8</w:t>
      </w:r>
      <w:r w:rsidRPr="00782548">
        <w:rPr>
          <w:rFonts w:ascii="Times New Roman" w:eastAsia="Times New Roman" w:hAnsi="Times New Roman" w:cs="Times New Roman"/>
          <w:sz w:val="24"/>
          <w:lang w:eastAsia="ru-RU"/>
        </w:rPr>
        <w:t xml:space="preserve"> тыс.рублей и составила </w:t>
      </w:r>
      <w:r w:rsidR="00DA5501">
        <w:rPr>
          <w:rFonts w:ascii="Times New Roman" w:eastAsia="Times New Roman" w:hAnsi="Times New Roman" w:cs="Times New Roman"/>
          <w:b/>
          <w:sz w:val="24"/>
          <w:lang w:eastAsia="ru-RU"/>
        </w:rPr>
        <w:t>307 586,7</w:t>
      </w:r>
      <w:r w:rsidR="00202DE7" w:rsidRPr="00782548">
        <w:rPr>
          <w:rFonts w:ascii="Times New Roman" w:eastAsia="Times New Roman" w:hAnsi="Times New Roman" w:cs="Times New Roman"/>
          <w:b/>
          <w:sz w:val="24"/>
          <w:lang w:eastAsia="ru-RU"/>
        </w:rPr>
        <w:t xml:space="preserve"> </w:t>
      </w:r>
      <w:r w:rsidR="00A77BD2" w:rsidRPr="00782548">
        <w:rPr>
          <w:rFonts w:ascii="Times New Roman" w:eastAsia="Times New Roman" w:hAnsi="Times New Roman" w:cs="Times New Roman"/>
          <w:sz w:val="24"/>
          <w:lang w:eastAsia="ru-RU"/>
        </w:rPr>
        <w:t xml:space="preserve">тыс.рублей (причины отражены в текстовой части </w:t>
      </w:r>
      <w:r w:rsidR="00202DE7" w:rsidRPr="00782548">
        <w:rPr>
          <w:rFonts w:ascii="Times New Roman" w:eastAsia="Times New Roman" w:hAnsi="Times New Roman" w:cs="Times New Roman"/>
          <w:sz w:val="24"/>
          <w:lang w:eastAsia="ru-RU"/>
        </w:rPr>
        <w:t xml:space="preserve">ф.0503160 </w:t>
      </w:r>
      <w:r w:rsidR="00A77BD2" w:rsidRPr="00782548">
        <w:rPr>
          <w:rFonts w:ascii="Times New Roman" w:eastAsia="Times New Roman" w:hAnsi="Times New Roman" w:cs="Times New Roman"/>
          <w:sz w:val="24"/>
          <w:lang w:eastAsia="ru-RU"/>
        </w:rPr>
        <w:t>«Пояснительн</w:t>
      </w:r>
      <w:r w:rsidR="00202DE7" w:rsidRPr="00782548">
        <w:rPr>
          <w:rFonts w:ascii="Times New Roman" w:eastAsia="Times New Roman" w:hAnsi="Times New Roman" w:cs="Times New Roman"/>
          <w:sz w:val="24"/>
          <w:lang w:eastAsia="ru-RU"/>
        </w:rPr>
        <w:t>ая</w:t>
      </w:r>
      <w:r w:rsidR="00A77BD2" w:rsidRPr="00782548">
        <w:rPr>
          <w:rFonts w:ascii="Times New Roman" w:eastAsia="Times New Roman" w:hAnsi="Times New Roman" w:cs="Times New Roman"/>
          <w:sz w:val="24"/>
          <w:lang w:eastAsia="ru-RU"/>
        </w:rPr>
        <w:t xml:space="preserve"> записк</w:t>
      </w:r>
      <w:r w:rsidR="00202DE7" w:rsidRPr="00782548">
        <w:rPr>
          <w:rFonts w:ascii="Times New Roman" w:eastAsia="Times New Roman" w:hAnsi="Times New Roman" w:cs="Times New Roman"/>
          <w:sz w:val="24"/>
          <w:lang w:eastAsia="ru-RU"/>
        </w:rPr>
        <w:t>а</w:t>
      </w:r>
      <w:r w:rsidR="00A77BD2" w:rsidRPr="00782548">
        <w:rPr>
          <w:rFonts w:ascii="Times New Roman" w:eastAsia="Times New Roman" w:hAnsi="Times New Roman" w:cs="Times New Roman"/>
          <w:sz w:val="24"/>
          <w:lang w:eastAsia="ru-RU"/>
        </w:rPr>
        <w:t>»)</w:t>
      </w:r>
      <w:r w:rsidR="00236910" w:rsidRPr="00782548">
        <w:rPr>
          <w:rFonts w:ascii="Times New Roman" w:eastAsia="Times New Roman" w:hAnsi="Times New Roman" w:cs="Times New Roman"/>
          <w:sz w:val="24"/>
          <w:lang w:eastAsia="ru-RU"/>
        </w:rPr>
        <w:t>.</w:t>
      </w:r>
      <w:r w:rsidR="00DA5501" w:rsidRPr="00DA5501">
        <w:rPr>
          <w:rFonts w:ascii="Times New Roman" w:eastAsia="Times New Roman" w:hAnsi="Times New Roman" w:cs="Times New Roman"/>
          <w:i/>
          <w:sz w:val="24"/>
          <w:lang w:eastAsia="ru-RU"/>
        </w:rPr>
        <w:t xml:space="preserve"> Сумма дебиторской задолженности соответствует строке 250 баланса (ф.0503130).</w:t>
      </w:r>
    </w:p>
    <w:p w:rsidR="007B0237" w:rsidRPr="00782548" w:rsidRDefault="00E20DC6" w:rsidP="005B03F8">
      <w:pPr>
        <w:spacing w:after="13" w:line="268" w:lineRule="auto"/>
        <w:ind w:right="39" w:firstLine="709"/>
        <w:jc w:val="both"/>
        <w:rPr>
          <w:rFonts w:ascii="Times New Roman" w:eastAsia="Times New Roman" w:hAnsi="Times New Roman" w:cs="Times New Roman"/>
          <w:sz w:val="24"/>
          <w:lang w:eastAsia="ru-RU"/>
        </w:rPr>
      </w:pPr>
      <w:r w:rsidRPr="00782548">
        <w:rPr>
          <w:rFonts w:ascii="Times New Roman" w:eastAsia="Times New Roman" w:hAnsi="Times New Roman" w:cs="Times New Roman"/>
          <w:i/>
          <w:sz w:val="24"/>
          <w:u w:val="single"/>
          <w:lang w:eastAsia="ru-RU"/>
        </w:rPr>
        <w:t>На 01.01.20</w:t>
      </w:r>
      <w:r w:rsidR="006E1588" w:rsidRPr="00782548">
        <w:rPr>
          <w:rFonts w:ascii="Times New Roman" w:eastAsia="Times New Roman" w:hAnsi="Times New Roman" w:cs="Times New Roman"/>
          <w:i/>
          <w:sz w:val="24"/>
          <w:u w:val="single"/>
          <w:lang w:eastAsia="ru-RU"/>
        </w:rPr>
        <w:t>2</w:t>
      </w:r>
      <w:r w:rsidR="00202DE7" w:rsidRPr="00782548">
        <w:rPr>
          <w:rFonts w:ascii="Times New Roman" w:eastAsia="Times New Roman" w:hAnsi="Times New Roman" w:cs="Times New Roman"/>
          <w:i/>
          <w:sz w:val="24"/>
          <w:u w:val="single"/>
          <w:lang w:eastAsia="ru-RU"/>
        </w:rPr>
        <w:t>2</w:t>
      </w:r>
      <w:r w:rsidRPr="00782548">
        <w:rPr>
          <w:rFonts w:ascii="Times New Roman" w:eastAsia="Times New Roman" w:hAnsi="Times New Roman" w:cs="Times New Roman"/>
          <w:i/>
          <w:sz w:val="24"/>
          <w:u w:val="single"/>
          <w:lang w:eastAsia="ru-RU"/>
        </w:rPr>
        <w:t xml:space="preserve"> года дебиторская задолженность отразилась </w:t>
      </w:r>
      <w:r w:rsidRPr="00782548">
        <w:rPr>
          <w:rFonts w:ascii="Times New Roman" w:eastAsia="Times New Roman" w:hAnsi="Times New Roman" w:cs="Times New Roman"/>
          <w:b/>
          <w:sz w:val="24"/>
          <w:lang w:eastAsia="ru-RU"/>
        </w:rPr>
        <w:t>на счете 205.00 «</w:t>
      </w:r>
      <w:r w:rsidRPr="00782548">
        <w:rPr>
          <w:rFonts w:ascii="Times New Roman" w:eastAsia="Times New Roman" w:hAnsi="Times New Roman" w:cs="Times New Roman"/>
          <w:sz w:val="24"/>
          <w:lang w:eastAsia="ru-RU"/>
        </w:rPr>
        <w:t xml:space="preserve">Расчёты по доходам»  -  </w:t>
      </w:r>
      <w:r w:rsidR="00DA5501">
        <w:rPr>
          <w:rFonts w:ascii="Times New Roman" w:eastAsia="Times New Roman" w:hAnsi="Times New Roman" w:cs="Times New Roman"/>
          <w:b/>
          <w:sz w:val="24"/>
          <w:lang w:eastAsia="ru-RU"/>
        </w:rPr>
        <w:t>307 586,7</w:t>
      </w:r>
      <w:r w:rsidRPr="00782548">
        <w:rPr>
          <w:rFonts w:ascii="Times New Roman" w:eastAsia="Times New Roman" w:hAnsi="Times New Roman" w:cs="Times New Roman"/>
          <w:sz w:val="24"/>
          <w:lang w:eastAsia="ru-RU"/>
        </w:rPr>
        <w:t xml:space="preserve"> тыс.рублей (доходы будущих периодов</w:t>
      </w:r>
      <w:r w:rsidR="007B0237" w:rsidRPr="00782548">
        <w:rPr>
          <w:rFonts w:ascii="Times New Roman" w:eastAsia="Times New Roman" w:hAnsi="Times New Roman" w:cs="Times New Roman"/>
          <w:sz w:val="24"/>
          <w:lang w:eastAsia="ru-RU"/>
        </w:rPr>
        <w:t xml:space="preserve"> согласно Федеральному стандарту бухгалтерского учета для организаций государственного сектора «Доходы»</w:t>
      </w:r>
      <w:r w:rsidRPr="00782548">
        <w:rPr>
          <w:rFonts w:ascii="Times New Roman" w:eastAsia="Times New Roman" w:hAnsi="Times New Roman" w:cs="Times New Roman"/>
          <w:sz w:val="24"/>
          <w:lang w:eastAsia="ru-RU"/>
        </w:rPr>
        <w:t>)</w:t>
      </w:r>
      <w:r w:rsidR="007C114C" w:rsidRPr="00782548">
        <w:rPr>
          <w:rFonts w:ascii="Times New Roman" w:eastAsia="Times New Roman" w:hAnsi="Times New Roman" w:cs="Times New Roman"/>
          <w:sz w:val="24"/>
          <w:lang w:eastAsia="ru-RU"/>
        </w:rPr>
        <w:t>.</w:t>
      </w:r>
    </w:p>
    <w:p w:rsidR="005B03F8" w:rsidRDefault="005B03F8" w:rsidP="00DE6DF7">
      <w:pPr>
        <w:spacing w:after="13" w:line="268" w:lineRule="auto"/>
        <w:ind w:right="39" w:firstLine="709"/>
        <w:jc w:val="both"/>
        <w:rPr>
          <w:rFonts w:ascii="Times New Roman" w:eastAsia="Times New Roman" w:hAnsi="Times New Roman" w:cs="Times New Roman"/>
          <w:b/>
          <w:sz w:val="24"/>
          <w:lang w:eastAsia="ru-RU"/>
        </w:rPr>
      </w:pPr>
    </w:p>
    <w:p w:rsidR="00E20DC6" w:rsidRPr="002A5B97" w:rsidRDefault="00E20DC6" w:rsidP="00DE6DF7">
      <w:pPr>
        <w:spacing w:after="13" w:line="268" w:lineRule="auto"/>
        <w:ind w:right="39" w:firstLine="709"/>
        <w:jc w:val="both"/>
        <w:rPr>
          <w:rFonts w:ascii="Times New Roman" w:eastAsia="Times New Roman" w:hAnsi="Times New Roman" w:cs="Times New Roman"/>
          <w:sz w:val="24"/>
          <w:lang w:eastAsia="ru-RU"/>
        </w:rPr>
      </w:pPr>
      <w:r w:rsidRPr="002A5B97">
        <w:rPr>
          <w:rFonts w:ascii="Times New Roman" w:eastAsia="Times New Roman" w:hAnsi="Times New Roman" w:cs="Times New Roman"/>
          <w:b/>
          <w:sz w:val="24"/>
          <w:lang w:eastAsia="ru-RU"/>
        </w:rPr>
        <w:t xml:space="preserve">Кредиторская задолженность </w:t>
      </w:r>
      <w:r w:rsidRPr="002A5B97">
        <w:rPr>
          <w:rFonts w:ascii="Times New Roman" w:eastAsia="Times New Roman" w:hAnsi="Times New Roman" w:cs="Times New Roman"/>
          <w:sz w:val="24"/>
          <w:lang w:eastAsia="ru-RU"/>
        </w:rPr>
        <w:t xml:space="preserve">на начало года составляла </w:t>
      </w:r>
      <w:r w:rsidR="003D0FF9" w:rsidRPr="002A5B97">
        <w:rPr>
          <w:rFonts w:ascii="Times New Roman" w:eastAsia="Times New Roman" w:hAnsi="Times New Roman" w:cs="Times New Roman"/>
          <w:b/>
          <w:sz w:val="24"/>
          <w:lang w:eastAsia="ru-RU"/>
        </w:rPr>
        <w:t xml:space="preserve">28 424,7  </w:t>
      </w:r>
      <w:r w:rsidRPr="002A5B97">
        <w:rPr>
          <w:rFonts w:ascii="Times New Roman" w:eastAsia="Times New Roman" w:hAnsi="Times New Roman" w:cs="Times New Roman"/>
          <w:sz w:val="24"/>
          <w:lang w:eastAsia="ru-RU"/>
        </w:rPr>
        <w:t xml:space="preserve">тыс.рублей, на конец отчётного периода </w:t>
      </w:r>
      <w:r w:rsidR="003D0FF9" w:rsidRPr="002A5B97">
        <w:rPr>
          <w:rFonts w:ascii="Times New Roman" w:eastAsia="Times New Roman" w:hAnsi="Times New Roman" w:cs="Times New Roman"/>
          <w:sz w:val="24"/>
          <w:lang w:eastAsia="ru-RU"/>
        </w:rPr>
        <w:t>увеличилась</w:t>
      </w:r>
      <w:r w:rsidRPr="002A5B97">
        <w:rPr>
          <w:rFonts w:ascii="Times New Roman" w:eastAsia="Times New Roman" w:hAnsi="Times New Roman" w:cs="Times New Roman"/>
          <w:sz w:val="24"/>
          <w:lang w:eastAsia="ru-RU"/>
        </w:rPr>
        <w:t xml:space="preserve"> на </w:t>
      </w:r>
      <w:r w:rsidR="003D0FF9" w:rsidRPr="002A5B97">
        <w:rPr>
          <w:rFonts w:ascii="Times New Roman" w:eastAsia="Times New Roman" w:hAnsi="Times New Roman" w:cs="Times New Roman"/>
          <w:b/>
          <w:sz w:val="24"/>
          <w:lang w:eastAsia="ru-RU"/>
        </w:rPr>
        <w:t xml:space="preserve">10 952,5 </w:t>
      </w:r>
      <w:r w:rsidRPr="002A5B97">
        <w:rPr>
          <w:rFonts w:ascii="Times New Roman" w:eastAsia="Times New Roman" w:hAnsi="Times New Roman" w:cs="Times New Roman"/>
          <w:sz w:val="24"/>
          <w:lang w:eastAsia="ru-RU"/>
        </w:rPr>
        <w:t xml:space="preserve">тыс.рублей и составила </w:t>
      </w:r>
      <w:r w:rsidR="003D0FF9" w:rsidRPr="002A5B97">
        <w:rPr>
          <w:rFonts w:ascii="Times New Roman" w:eastAsia="Times New Roman" w:hAnsi="Times New Roman" w:cs="Times New Roman"/>
          <w:b/>
          <w:sz w:val="24"/>
          <w:lang w:eastAsia="ru-RU"/>
        </w:rPr>
        <w:t xml:space="preserve">39 377,2 </w:t>
      </w:r>
      <w:r w:rsidRPr="002A5B97">
        <w:rPr>
          <w:rFonts w:ascii="Times New Roman" w:eastAsia="Times New Roman" w:hAnsi="Times New Roman" w:cs="Times New Roman"/>
          <w:sz w:val="24"/>
          <w:lang w:eastAsia="ru-RU"/>
        </w:rPr>
        <w:t>тыс.рублей</w:t>
      </w:r>
      <w:r w:rsidR="002170CB" w:rsidRPr="002A5B97">
        <w:rPr>
          <w:rFonts w:ascii="Times New Roman" w:eastAsia="Times New Roman" w:hAnsi="Times New Roman" w:cs="Times New Roman"/>
          <w:sz w:val="24"/>
          <w:lang w:eastAsia="ru-RU"/>
        </w:rPr>
        <w:t xml:space="preserve"> (причины отражены в текстовой части </w:t>
      </w:r>
      <w:r w:rsidR="003D0FF9" w:rsidRPr="002A5B97">
        <w:rPr>
          <w:rFonts w:ascii="Times New Roman" w:eastAsia="Times New Roman" w:hAnsi="Times New Roman" w:cs="Times New Roman"/>
          <w:sz w:val="24"/>
          <w:lang w:eastAsia="ru-RU"/>
        </w:rPr>
        <w:t xml:space="preserve">ф.0503160 </w:t>
      </w:r>
      <w:r w:rsidR="002170CB" w:rsidRPr="002A5B97">
        <w:rPr>
          <w:rFonts w:ascii="Times New Roman" w:eastAsia="Times New Roman" w:hAnsi="Times New Roman" w:cs="Times New Roman"/>
          <w:sz w:val="24"/>
          <w:lang w:eastAsia="ru-RU"/>
        </w:rPr>
        <w:t>«Пояснительн</w:t>
      </w:r>
      <w:r w:rsidR="003D0FF9" w:rsidRPr="002A5B97">
        <w:rPr>
          <w:rFonts w:ascii="Times New Roman" w:eastAsia="Times New Roman" w:hAnsi="Times New Roman" w:cs="Times New Roman"/>
          <w:sz w:val="24"/>
          <w:lang w:eastAsia="ru-RU"/>
        </w:rPr>
        <w:t>ая</w:t>
      </w:r>
      <w:r w:rsidR="002170CB" w:rsidRPr="002A5B97">
        <w:rPr>
          <w:rFonts w:ascii="Times New Roman" w:eastAsia="Times New Roman" w:hAnsi="Times New Roman" w:cs="Times New Roman"/>
          <w:sz w:val="24"/>
          <w:lang w:eastAsia="ru-RU"/>
        </w:rPr>
        <w:t xml:space="preserve"> записк</w:t>
      </w:r>
      <w:r w:rsidR="003D0FF9" w:rsidRPr="002A5B97">
        <w:rPr>
          <w:rFonts w:ascii="Times New Roman" w:eastAsia="Times New Roman" w:hAnsi="Times New Roman" w:cs="Times New Roman"/>
          <w:sz w:val="24"/>
          <w:lang w:eastAsia="ru-RU"/>
        </w:rPr>
        <w:t>а»</w:t>
      </w:r>
      <w:r w:rsidR="002170CB" w:rsidRPr="002A5B97">
        <w:rPr>
          <w:rFonts w:ascii="Times New Roman" w:eastAsia="Times New Roman" w:hAnsi="Times New Roman" w:cs="Times New Roman"/>
          <w:sz w:val="24"/>
          <w:lang w:eastAsia="ru-RU"/>
        </w:rPr>
        <w:t>)</w:t>
      </w:r>
      <w:r w:rsidRPr="002A5B97">
        <w:rPr>
          <w:rFonts w:ascii="Times New Roman" w:eastAsia="Times New Roman" w:hAnsi="Times New Roman" w:cs="Times New Roman"/>
          <w:sz w:val="24"/>
          <w:lang w:eastAsia="ru-RU"/>
        </w:rPr>
        <w:t>.</w:t>
      </w:r>
    </w:p>
    <w:p w:rsidR="00E20DC6" w:rsidRPr="002A5B97" w:rsidRDefault="00E20DC6" w:rsidP="00DE6DF7">
      <w:pPr>
        <w:spacing w:after="13" w:line="268" w:lineRule="auto"/>
        <w:ind w:right="39" w:firstLine="709"/>
        <w:jc w:val="both"/>
        <w:rPr>
          <w:rFonts w:ascii="Times New Roman" w:eastAsia="Times New Roman" w:hAnsi="Times New Roman" w:cs="Times New Roman"/>
          <w:i/>
          <w:sz w:val="24"/>
          <w:u w:val="single"/>
          <w:lang w:eastAsia="ru-RU"/>
        </w:rPr>
      </w:pPr>
      <w:r w:rsidRPr="002A5B97">
        <w:rPr>
          <w:rFonts w:ascii="Times New Roman" w:eastAsia="Times New Roman" w:hAnsi="Times New Roman" w:cs="Times New Roman"/>
          <w:i/>
          <w:sz w:val="24"/>
          <w:u w:val="single"/>
          <w:lang w:eastAsia="ru-RU"/>
        </w:rPr>
        <w:t>На 01.01.202</w:t>
      </w:r>
      <w:r w:rsidR="000D5AB2">
        <w:rPr>
          <w:rFonts w:ascii="Times New Roman" w:eastAsia="Times New Roman" w:hAnsi="Times New Roman" w:cs="Times New Roman"/>
          <w:i/>
          <w:sz w:val="24"/>
          <w:u w:val="single"/>
          <w:lang w:eastAsia="ru-RU"/>
        </w:rPr>
        <w:t>2</w:t>
      </w:r>
      <w:r w:rsidRPr="002A5B97">
        <w:rPr>
          <w:rFonts w:ascii="Times New Roman" w:eastAsia="Times New Roman" w:hAnsi="Times New Roman" w:cs="Times New Roman"/>
          <w:i/>
          <w:sz w:val="24"/>
          <w:u w:val="single"/>
          <w:lang w:eastAsia="ru-RU"/>
        </w:rPr>
        <w:t xml:space="preserve"> года кредиторская задолженность отразилась на счетах бюджетного учета: </w:t>
      </w:r>
    </w:p>
    <w:p w:rsidR="00E20DC6" w:rsidRPr="001D1349" w:rsidRDefault="00E20DC6" w:rsidP="00DE6DF7">
      <w:pPr>
        <w:spacing w:after="13" w:line="268" w:lineRule="auto"/>
        <w:ind w:right="39"/>
        <w:jc w:val="both"/>
        <w:rPr>
          <w:rFonts w:ascii="Times New Roman" w:eastAsia="Times New Roman" w:hAnsi="Times New Roman" w:cs="Times New Roman"/>
          <w:b/>
          <w:sz w:val="24"/>
          <w:lang w:eastAsia="ru-RU"/>
        </w:rPr>
      </w:pPr>
      <w:r w:rsidRPr="001D1349">
        <w:rPr>
          <w:rFonts w:ascii="Times New Roman" w:eastAsia="Times New Roman" w:hAnsi="Times New Roman" w:cs="Times New Roman"/>
          <w:b/>
          <w:sz w:val="24"/>
          <w:lang w:eastAsia="ru-RU"/>
        </w:rPr>
        <w:t>на счете 302.</w:t>
      </w:r>
      <w:r w:rsidR="00F55E6F" w:rsidRPr="001D1349">
        <w:rPr>
          <w:rFonts w:ascii="Times New Roman" w:eastAsia="Times New Roman" w:hAnsi="Times New Roman" w:cs="Times New Roman"/>
          <w:b/>
          <w:sz w:val="24"/>
          <w:lang w:eastAsia="ru-RU"/>
        </w:rPr>
        <w:t xml:space="preserve">00 </w:t>
      </w:r>
      <w:r w:rsidR="00F55E6F" w:rsidRPr="001D1349">
        <w:rPr>
          <w:rFonts w:ascii="Times New Roman" w:eastAsia="Times New Roman" w:hAnsi="Times New Roman" w:cs="Times New Roman"/>
          <w:sz w:val="24"/>
          <w:lang w:eastAsia="ru-RU"/>
        </w:rPr>
        <w:t>«</w:t>
      </w:r>
      <w:r w:rsidRPr="001D1349">
        <w:rPr>
          <w:rFonts w:ascii="Times New Roman" w:eastAsia="Times New Roman" w:hAnsi="Times New Roman" w:cs="Times New Roman"/>
          <w:sz w:val="24"/>
          <w:lang w:eastAsia="ru-RU"/>
        </w:rPr>
        <w:t xml:space="preserve">Расчеты по принятым обязательствам» - </w:t>
      </w:r>
      <w:r w:rsidR="001D1349" w:rsidRPr="001D1349">
        <w:rPr>
          <w:rFonts w:ascii="Times New Roman" w:eastAsia="Times New Roman" w:hAnsi="Times New Roman" w:cs="Times New Roman"/>
          <w:b/>
          <w:sz w:val="24"/>
          <w:lang w:eastAsia="ru-RU"/>
        </w:rPr>
        <w:t xml:space="preserve">28 048,1 </w:t>
      </w:r>
      <w:r w:rsidRPr="001D1349">
        <w:rPr>
          <w:rFonts w:ascii="Times New Roman" w:eastAsia="Times New Roman" w:hAnsi="Times New Roman" w:cs="Times New Roman"/>
          <w:sz w:val="24"/>
          <w:lang w:eastAsia="ru-RU"/>
        </w:rPr>
        <w:t xml:space="preserve">тыс.рублей; </w:t>
      </w:r>
    </w:p>
    <w:p w:rsidR="00E20DC6" w:rsidRPr="001D1349" w:rsidRDefault="00E20DC6" w:rsidP="000C179B">
      <w:pPr>
        <w:spacing w:after="13" w:line="268" w:lineRule="auto"/>
        <w:ind w:left="426" w:right="39" w:hanging="426"/>
        <w:jc w:val="both"/>
        <w:rPr>
          <w:rFonts w:ascii="Times New Roman" w:eastAsia="Times New Roman" w:hAnsi="Times New Roman" w:cs="Times New Roman"/>
          <w:sz w:val="24"/>
          <w:lang w:eastAsia="ru-RU"/>
        </w:rPr>
      </w:pPr>
      <w:r w:rsidRPr="001D1349">
        <w:rPr>
          <w:rFonts w:ascii="Times New Roman" w:eastAsia="Times New Roman" w:hAnsi="Times New Roman" w:cs="Times New Roman"/>
          <w:b/>
          <w:sz w:val="24"/>
          <w:lang w:eastAsia="ru-RU"/>
        </w:rPr>
        <w:t>на счете 303.</w:t>
      </w:r>
      <w:r w:rsidR="00F55E6F" w:rsidRPr="001D1349">
        <w:rPr>
          <w:rFonts w:ascii="Times New Roman" w:eastAsia="Times New Roman" w:hAnsi="Times New Roman" w:cs="Times New Roman"/>
          <w:b/>
          <w:sz w:val="24"/>
          <w:lang w:eastAsia="ru-RU"/>
        </w:rPr>
        <w:t xml:space="preserve">00 </w:t>
      </w:r>
      <w:r w:rsidR="00F55E6F" w:rsidRPr="001D1349">
        <w:rPr>
          <w:rFonts w:ascii="Times New Roman" w:eastAsia="Times New Roman" w:hAnsi="Times New Roman" w:cs="Times New Roman"/>
          <w:sz w:val="24"/>
          <w:lang w:eastAsia="ru-RU"/>
        </w:rPr>
        <w:t>«</w:t>
      </w:r>
      <w:r w:rsidRPr="001D1349">
        <w:rPr>
          <w:rFonts w:ascii="Times New Roman" w:eastAsia="Times New Roman" w:hAnsi="Times New Roman" w:cs="Times New Roman"/>
          <w:sz w:val="24"/>
          <w:lang w:eastAsia="ru-RU"/>
        </w:rPr>
        <w:t xml:space="preserve">Расчёты по платежам в бюджет» - </w:t>
      </w:r>
      <w:r w:rsidR="001D1349" w:rsidRPr="001D1349">
        <w:rPr>
          <w:rFonts w:ascii="Times New Roman" w:eastAsia="Times New Roman" w:hAnsi="Times New Roman" w:cs="Times New Roman"/>
          <w:b/>
          <w:sz w:val="24"/>
          <w:lang w:eastAsia="ru-RU"/>
        </w:rPr>
        <w:t>11 329,1</w:t>
      </w:r>
      <w:r w:rsidRPr="001D1349">
        <w:rPr>
          <w:rFonts w:ascii="Times New Roman" w:eastAsia="Times New Roman" w:hAnsi="Times New Roman" w:cs="Times New Roman"/>
          <w:sz w:val="24"/>
          <w:lang w:eastAsia="ru-RU"/>
        </w:rPr>
        <w:t xml:space="preserve"> тыс.рублей</w:t>
      </w:r>
      <w:r w:rsidR="000C179B" w:rsidRPr="001D1349">
        <w:rPr>
          <w:rFonts w:ascii="Times New Roman" w:eastAsia="Times New Roman" w:hAnsi="Times New Roman" w:cs="Times New Roman"/>
          <w:sz w:val="24"/>
          <w:lang w:eastAsia="ru-RU"/>
        </w:rPr>
        <w:t xml:space="preserve">, </w:t>
      </w:r>
      <w:r w:rsidR="000C179B" w:rsidRPr="001D1349">
        <w:rPr>
          <w:rFonts w:ascii="Times New Roman" w:eastAsia="Times New Roman" w:hAnsi="Times New Roman" w:cs="Times New Roman"/>
          <w:i/>
          <w:sz w:val="24"/>
          <w:lang w:eastAsia="ru-RU"/>
        </w:rPr>
        <w:t>в том числе иные межбюджетные трансферты в сумме 10 863,9 тыс.рублей</w:t>
      </w:r>
      <w:r w:rsidRPr="001D1349">
        <w:rPr>
          <w:rFonts w:ascii="Times New Roman" w:eastAsia="Times New Roman" w:hAnsi="Times New Roman" w:cs="Times New Roman"/>
          <w:sz w:val="24"/>
          <w:lang w:eastAsia="ru-RU"/>
        </w:rPr>
        <w:t xml:space="preserve">; </w:t>
      </w:r>
    </w:p>
    <w:p w:rsidR="000C179B" w:rsidRPr="001D1349" w:rsidRDefault="000C179B" w:rsidP="000C179B">
      <w:pPr>
        <w:spacing w:after="13" w:line="268" w:lineRule="auto"/>
        <w:ind w:left="426" w:right="39"/>
        <w:jc w:val="both"/>
        <w:rPr>
          <w:rFonts w:ascii="Times New Roman" w:eastAsia="Times New Roman" w:hAnsi="Times New Roman" w:cs="Times New Roman"/>
          <w:b/>
          <w:sz w:val="24"/>
          <w:lang w:eastAsia="ru-RU"/>
        </w:rPr>
      </w:pPr>
      <w:r w:rsidRPr="001D1349">
        <w:rPr>
          <w:rFonts w:ascii="Times New Roman" w:eastAsia="Times New Roman" w:hAnsi="Times New Roman" w:cs="Times New Roman"/>
          <w:i/>
          <w:sz w:val="24"/>
          <w:lang w:eastAsia="ru-RU"/>
        </w:rPr>
        <w:t>В соответствии с Порядком представления иных межбюджетных трансфертов из бюджета Вяземского городского поселения Вяземского района Смоленской области, утвержденным решением Совета депутатов Вяземского городского поселения Вяземского района Смоленской области от 19.12.2017</w:t>
      </w:r>
      <w:r w:rsidR="00A15DD0">
        <w:rPr>
          <w:rFonts w:ascii="Times New Roman" w:eastAsia="Times New Roman" w:hAnsi="Times New Roman" w:cs="Times New Roman"/>
          <w:i/>
          <w:sz w:val="24"/>
          <w:lang w:eastAsia="ru-RU"/>
        </w:rPr>
        <w:t xml:space="preserve"> </w:t>
      </w:r>
      <w:r w:rsidRPr="001D1349">
        <w:rPr>
          <w:rFonts w:ascii="Times New Roman" w:eastAsia="Times New Roman" w:hAnsi="Times New Roman" w:cs="Times New Roman"/>
          <w:i/>
          <w:sz w:val="24"/>
          <w:lang w:eastAsia="ru-RU"/>
        </w:rPr>
        <w:t xml:space="preserve">№77, провести работу по возврату из бюджета муниципального образования «Вяземский район» Смоленской области в бюджет Вяземского городского поселения Вяземского района Смоленской области, неиспользованных межбюджетных трансфертов в сумме </w:t>
      </w:r>
      <w:r w:rsidRPr="001D1349">
        <w:rPr>
          <w:rFonts w:ascii="Times New Roman" w:eastAsia="Times New Roman" w:hAnsi="Times New Roman" w:cs="Times New Roman"/>
          <w:b/>
          <w:i/>
          <w:sz w:val="24"/>
          <w:lang w:eastAsia="ru-RU"/>
        </w:rPr>
        <w:t>10 863,9</w:t>
      </w:r>
      <w:r w:rsidRPr="001D1349">
        <w:rPr>
          <w:rFonts w:ascii="Times New Roman" w:eastAsia="Times New Roman" w:hAnsi="Times New Roman" w:cs="Times New Roman"/>
          <w:i/>
          <w:sz w:val="24"/>
          <w:lang w:eastAsia="ru-RU"/>
        </w:rPr>
        <w:t xml:space="preserve"> тыс.рублей.</w:t>
      </w:r>
    </w:p>
    <w:p w:rsidR="0055169C" w:rsidRPr="00084038" w:rsidRDefault="0055169C" w:rsidP="00984AE7">
      <w:pPr>
        <w:spacing w:after="0" w:line="240" w:lineRule="auto"/>
        <w:ind w:firstLine="708"/>
        <w:jc w:val="both"/>
        <w:textAlignment w:val="top"/>
        <w:rPr>
          <w:rFonts w:ascii="Times New Roman" w:hAnsi="Times New Roman" w:cs="Times New Roman"/>
          <w:i/>
          <w:sz w:val="24"/>
          <w:szCs w:val="24"/>
          <w:u w:val="single"/>
        </w:rPr>
      </w:pPr>
      <w:r w:rsidRPr="00084038">
        <w:rPr>
          <w:rFonts w:ascii="Times New Roman" w:hAnsi="Times New Roman" w:cs="Times New Roman"/>
          <w:i/>
          <w:sz w:val="24"/>
          <w:szCs w:val="24"/>
          <w:u w:val="single"/>
        </w:rPr>
        <w:t>По состоянию на 01.01.202</w:t>
      </w:r>
      <w:r w:rsidR="00566FC9" w:rsidRPr="00084038">
        <w:rPr>
          <w:rFonts w:ascii="Times New Roman" w:hAnsi="Times New Roman" w:cs="Times New Roman"/>
          <w:i/>
          <w:sz w:val="24"/>
          <w:szCs w:val="24"/>
          <w:u w:val="single"/>
        </w:rPr>
        <w:t>2</w:t>
      </w:r>
      <w:r w:rsidR="002A559D" w:rsidRPr="00084038">
        <w:rPr>
          <w:rFonts w:ascii="Times New Roman" w:hAnsi="Times New Roman" w:cs="Times New Roman"/>
          <w:i/>
          <w:sz w:val="24"/>
          <w:szCs w:val="24"/>
          <w:u w:val="single"/>
        </w:rPr>
        <w:t xml:space="preserve"> года</w:t>
      </w:r>
      <w:r w:rsidRPr="00084038">
        <w:rPr>
          <w:rFonts w:ascii="Times New Roman" w:hAnsi="Times New Roman" w:cs="Times New Roman"/>
          <w:i/>
          <w:sz w:val="24"/>
          <w:szCs w:val="24"/>
          <w:u w:val="single"/>
        </w:rPr>
        <w:t xml:space="preserve"> сформирован резерв: </w:t>
      </w:r>
    </w:p>
    <w:p w:rsidR="0055169C" w:rsidRPr="00084038" w:rsidRDefault="009372A3" w:rsidP="00DE6DF7">
      <w:pPr>
        <w:spacing w:after="0" w:line="240" w:lineRule="auto"/>
        <w:jc w:val="both"/>
        <w:textAlignment w:val="top"/>
        <w:rPr>
          <w:rFonts w:ascii="Times New Roman" w:hAnsi="Times New Roman" w:cs="Times New Roman"/>
          <w:sz w:val="24"/>
          <w:szCs w:val="24"/>
        </w:rPr>
      </w:pPr>
      <w:r w:rsidRPr="00084038">
        <w:rPr>
          <w:rFonts w:ascii="Times New Roman" w:hAnsi="Times New Roman" w:cs="Times New Roman"/>
          <w:b/>
          <w:sz w:val="24"/>
          <w:szCs w:val="24"/>
        </w:rPr>
        <w:t>на</w:t>
      </w:r>
      <w:r w:rsidR="0055169C" w:rsidRPr="00084038">
        <w:rPr>
          <w:rFonts w:ascii="Times New Roman" w:hAnsi="Times New Roman" w:cs="Times New Roman"/>
          <w:b/>
          <w:sz w:val="24"/>
          <w:szCs w:val="24"/>
        </w:rPr>
        <w:t xml:space="preserve"> счет</w:t>
      </w:r>
      <w:r w:rsidRPr="00084038">
        <w:rPr>
          <w:rFonts w:ascii="Times New Roman" w:hAnsi="Times New Roman" w:cs="Times New Roman"/>
          <w:b/>
          <w:sz w:val="24"/>
          <w:szCs w:val="24"/>
        </w:rPr>
        <w:t>е</w:t>
      </w:r>
      <w:r w:rsidR="0055169C" w:rsidRPr="00084038">
        <w:rPr>
          <w:rFonts w:ascii="Times New Roman" w:hAnsi="Times New Roman" w:cs="Times New Roman"/>
          <w:b/>
          <w:sz w:val="24"/>
          <w:szCs w:val="24"/>
        </w:rPr>
        <w:t xml:space="preserve"> 401.</w:t>
      </w:r>
      <w:r w:rsidR="00566FC9" w:rsidRPr="00084038">
        <w:rPr>
          <w:rFonts w:ascii="Times New Roman" w:hAnsi="Times New Roman" w:cs="Times New Roman"/>
          <w:b/>
          <w:sz w:val="24"/>
          <w:szCs w:val="24"/>
        </w:rPr>
        <w:t>4</w:t>
      </w:r>
      <w:r w:rsidR="0055169C" w:rsidRPr="00084038">
        <w:rPr>
          <w:rFonts w:ascii="Times New Roman" w:hAnsi="Times New Roman" w:cs="Times New Roman"/>
          <w:b/>
          <w:sz w:val="24"/>
          <w:szCs w:val="24"/>
        </w:rPr>
        <w:t>0</w:t>
      </w:r>
      <w:r w:rsidR="0055169C" w:rsidRPr="00084038">
        <w:rPr>
          <w:rFonts w:ascii="Times New Roman" w:hAnsi="Times New Roman" w:cs="Times New Roman"/>
          <w:sz w:val="24"/>
          <w:szCs w:val="24"/>
        </w:rPr>
        <w:t xml:space="preserve"> «Доходы будущих периодов» в сумме </w:t>
      </w:r>
      <w:r w:rsidR="00566FC9" w:rsidRPr="00084038">
        <w:rPr>
          <w:rFonts w:ascii="Times New Roman" w:hAnsi="Times New Roman" w:cs="Times New Roman"/>
          <w:b/>
          <w:sz w:val="24"/>
          <w:szCs w:val="24"/>
        </w:rPr>
        <w:t xml:space="preserve">307 586,7 </w:t>
      </w:r>
      <w:r w:rsidR="00DD6D41" w:rsidRPr="00084038">
        <w:rPr>
          <w:rFonts w:ascii="Times New Roman" w:hAnsi="Times New Roman" w:cs="Times New Roman"/>
          <w:sz w:val="24"/>
          <w:szCs w:val="24"/>
        </w:rPr>
        <w:t>тыс.рублей</w:t>
      </w:r>
      <w:r w:rsidR="0055169C" w:rsidRPr="00084038">
        <w:rPr>
          <w:rFonts w:ascii="Times New Roman" w:hAnsi="Times New Roman" w:cs="Times New Roman"/>
          <w:sz w:val="24"/>
          <w:szCs w:val="24"/>
        </w:rPr>
        <w:t xml:space="preserve">; </w:t>
      </w:r>
    </w:p>
    <w:p w:rsidR="0055169C" w:rsidRPr="00084038" w:rsidRDefault="009372A3" w:rsidP="00DE6DF7">
      <w:pPr>
        <w:spacing w:after="0" w:line="240" w:lineRule="auto"/>
        <w:jc w:val="both"/>
        <w:textAlignment w:val="top"/>
        <w:rPr>
          <w:rFonts w:ascii="Times New Roman" w:hAnsi="Times New Roman" w:cs="Times New Roman"/>
          <w:sz w:val="24"/>
          <w:szCs w:val="24"/>
        </w:rPr>
      </w:pPr>
      <w:r w:rsidRPr="00084038">
        <w:rPr>
          <w:rFonts w:ascii="Times New Roman" w:hAnsi="Times New Roman" w:cs="Times New Roman"/>
          <w:b/>
          <w:sz w:val="24"/>
          <w:szCs w:val="24"/>
        </w:rPr>
        <w:t>на</w:t>
      </w:r>
      <w:r w:rsidR="0055169C" w:rsidRPr="00084038">
        <w:rPr>
          <w:rFonts w:ascii="Times New Roman" w:hAnsi="Times New Roman" w:cs="Times New Roman"/>
          <w:b/>
          <w:sz w:val="24"/>
          <w:szCs w:val="24"/>
        </w:rPr>
        <w:t xml:space="preserve"> счет</w:t>
      </w:r>
      <w:r w:rsidRPr="00084038">
        <w:rPr>
          <w:rFonts w:ascii="Times New Roman" w:hAnsi="Times New Roman" w:cs="Times New Roman"/>
          <w:b/>
          <w:sz w:val="24"/>
          <w:szCs w:val="24"/>
        </w:rPr>
        <w:t>е</w:t>
      </w:r>
      <w:r w:rsidR="0055169C" w:rsidRPr="00084038">
        <w:rPr>
          <w:rFonts w:ascii="Times New Roman" w:hAnsi="Times New Roman" w:cs="Times New Roman"/>
          <w:b/>
          <w:sz w:val="24"/>
          <w:szCs w:val="24"/>
        </w:rPr>
        <w:t xml:space="preserve"> 401.</w:t>
      </w:r>
      <w:r w:rsidR="00084038" w:rsidRPr="00084038">
        <w:rPr>
          <w:rFonts w:ascii="Times New Roman" w:hAnsi="Times New Roman" w:cs="Times New Roman"/>
          <w:b/>
          <w:sz w:val="24"/>
          <w:szCs w:val="24"/>
        </w:rPr>
        <w:t>6</w:t>
      </w:r>
      <w:r w:rsidR="0055169C" w:rsidRPr="00084038">
        <w:rPr>
          <w:rFonts w:ascii="Times New Roman" w:hAnsi="Times New Roman" w:cs="Times New Roman"/>
          <w:b/>
          <w:sz w:val="24"/>
          <w:szCs w:val="24"/>
        </w:rPr>
        <w:t>0</w:t>
      </w:r>
      <w:r w:rsidR="0055169C" w:rsidRPr="00084038">
        <w:rPr>
          <w:rFonts w:ascii="Times New Roman" w:hAnsi="Times New Roman" w:cs="Times New Roman"/>
          <w:sz w:val="24"/>
          <w:szCs w:val="24"/>
        </w:rPr>
        <w:t xml:space="preserve"> «Резервы предстоящих расходов» в сумме </w:t>
      </w:r>
      <w:r w:rsidR="00566FC9" w:rsidRPr="00084038">
        <w:rPr>
          <w:rFonts w:ascii="Times New Roman" w:hAnsi="Times New Roman" w:cs="Times New Roman"/>
          <w:b/>
          <w:sz w:val="24"/>
          <w:szCs w:val="24"/>
        </w:rPr>
        <w:t xml:space="preserve">928,4 </w:t>
      </w:r>
      <w:r w:rsidR="00DD6D41" w:rsidRPr="00084038">
        <w:rPr>
          <w:rFonts w:ascii="Times New Roman" w:hAnsi="Times New Roman" w:cs="Times New Roman"/>
          <w:sz w:val="24"/>
          <w:szCs w:val="24"/>
        </w:rPr>
        <w:t>тыс.рублей</w:t>
      </w:r>
      <w:r w:rsidR="0055169C" w:rsidRPr="00084038">
        <w:rPr>
          <w:rFonts w:ascii="Times New Roman" w:hAnsi="Times New Roman" w:cs="Times New Roman"/>
          <w:sz w:val="24"/>
          <w:szCs w:val="24"/>
        </w:rPr>
        <w:t>.</w:t>
      </w:r>
    </w:p>
    <w:p w:rsidR="0080125E" w:rsidRPr="00566FC9" w:rsidRDefault="0080125E" w:rsidP="00DE6DF7">
      <w:pPr>
        <w:spacing w:after="0" w:line="240" w:lineRule="auto"/>
        <w:ind w:firstLine="709"/>
        <w:jc w:val="both"/>
        <w:textAlignment w:val="top"/>
        <w:rPr>
          <w:rFonts w:ascii="Times New Roman" w:hAnsi="Times New Roman" w:cs="Times New Roman"/>
          <w:i/>
          <w:sz w:val="24"/>
          <w:szCs w:val="24"/>
        </w:rPr>
      </w:pPr>
      <w:r w:rsidRPr="00566FC9">
        <w:rPr>
          <w:rFonts w:ascii="Times New Roman" w:hAnsi="Times New Roman" w:cs="Times New Roman"/>
          <w:i/>
          <w:sz w:val="24"/>
          <w:szCs w:val="24"/>
        </w:rPr>
        <w:t>Данные по ф.0503169 «Сведения по дебиторской и кредиторской задолженности» не имеют расхождений с показателями по ф.0503130 «Баланс».</w:t>
      </w:r>
    </w:p>
    <w:p w:rsidR="0055169C" w:rsidRPr="009954D0" w:rsidRDefault="0055169C" w:rsidP="0055169C">
      <w:pPr>
        <w:spacing w:after="0" w:line="240" w:lineRule="auto"/>
        <w:jc w:val="both"/>
        <w:textAlignment w:val="top"/>
        <w:rPr>
          <w:rFonts w:ascii="Times New Roman" w:hAnsi="Times New Roman" w:cs="Times New Roman"/>
          <w:color w:val="FF0000"/>
          <w:sz w:val="24"/>
          <w:szCs w:val="24"/>
        </w:rPr>
      </w:pPr>
    </w:p>
    <w:p w:rsidR="00E57950" w:rsidRPr="00E00643" w:rsidRDefault="006D798C" w:rsidP="00E57950">
      <w:pPr>
        <w:pStyle w:val="af"/>
        <w:spacing w:after="0" w:line="240" w:lineRule="auto"/>
        <w:ind w:left="0"/>
        <w:jc w:val="center"/>
        <w:textAlignment w:val="top"/>
        <w:rPr>
          <w:rFonts w:ascii="Times New Roman" w:hAnsi="Times New Roman" w:cs="Times New Roman"/>
          <w:b/>
          <w:i/>
          <w:sz w:val="24"/>
          <w:szCs w:val="24"/>
          <w:u w:val="single"/>
        </w:rPr>
      </w:pPr>
      <w:r w:rsidRPr="00E00643">
        <w:rPr>
          <w:rFonts w:ascii="Times New Roman" w:hAnsi="Times New Roman" w:cs="Times New Roman"/>
          <w:b/>
          <w:i/>
          <w:sz w:val="24"/>
          <w:szCs w:val="24"/>
          <w:u w:val="single"/>
        </w:rPr>
        <w:t xml:space="preserve">Сведения о государственном (муниципальном) долге, </w:t>
      </w:r>
    </w:p>
    <w:p w:rsidR="0099698A" w:rsidRPr="00E00643" w:rsidRDefault="006D798C" w:rsidP="00E57950">
      <w:pPr>
        <w:pStyle w:val="af"/>
        <w:spacing w:after="0" w:line="240" w:lineRule="auto"/>
        <w:ind w:left="0"/>
        <w:jc w:val="center"/>
        <w:textAlignment w:val="top"/>
        <w:rPr>
          <w:rFonts w:ascii="Times New Roman" w:hAnsi="Times New Roman" w:cs="Times New Roman"/>
          <w:b/>
          <w:i/>
          <w:sz w:val="24"/>
          <w:szCs w:val="24"/>
          <w:u w:val="single"/>
        </w:rPr>
      </w:pPr>
      <w:r w:rsidRPr="00E00643">
        <w:rPr>
          <w:rFonts w:ascii="Times New Roman" w:hAnsi="Times New Roman" w:cs="Times New Roman"/>
          <w:b/>
          <w:i/>
          <w:sz w:val="24"/>
          <w:szCs w:val="24"/>
          <w:u w:val="single"/>
        </w:rPr>
        <w:t>предоставленных бюджетных кредитах (ф.0503172)</w:t>
      </w:r>
    </w:p>
    <w:p w:rsidR="0099698A" w:rsidRPr="00E00643" w:rsidRDefault="0099698A" w:rsidP="0099698A">
      <w:pPr>
        <w:pStyle w:val="af"/>
        <w:ind w:left="0" w:firstLine="709"/>
        <w:jc w:val="both"/>
        <w:textAlignment w:val="top"/>
        <w:rPr>
          <w:rFonts w:ascii="Times New Roman" w:hAnsi="Times New Roman" w:cs="Times New Roman"/>
          <w:bCs/>
          <w:sz w:val="24"/>
          <w:szCs w:val="24"/>
        </w:rPr>
      </w:pPr>
      <w:r w:rsidRPr="00E00643">
        <w:rPr>
          <w:rFonts w:ascii="Times New Roman" w:hAnsi="Times New Roman" w:cs="Times New Roman"/>
          <w:sz w:val="24"/>
          <w:szCs w:val="24"/>
        </w:rPr>
        <w:t>В соответствии с п.</w:t>
      </w:r>
      <w:r w:rsidRPr="00E00643">
        <w:rPr>
          <w:rFonts w:ascii="Times New Roman" w:hAnsi="Times New Roman" w:cs="Times New Roman"/>
          <w:bCs/>
          <w:sz w:val="24"/>
          <w:szCs w:val="24"/>
        </w:rPr>
        <w:t xml:space="preserve">169 Инструкции №191н </w:t>
      </w:r>
      <w:hyperlink r:id="rId9" w:history="1">
        <w:r w:rsidRPr="00E00643">
          <w:rPr>
            <w:rStyle w:val="a8"/>
            <w:rFonts w:ascii="Times New Roman" w:hAnsi="Times New Roman" w:cs="Times New Roman"/>
            <w:bCs/>
            <w:color w:val="auto"/>
            <w:sz w:val="24"/>
            <w:szCs w:val="24"/>
            <w:u w:val="none"/>
          </w:rPr>
          <w:t xml:space="preserve">в </w:t>
        </w:r>
      </w:hyperlink>
      <w:r w:rsidRPr="00E00643">
        <w:rPr>
          <w:rFonts w:ascii="Times New Roman" w:hAnsi="Times New Roman" w:cs="Times New Roman"/>
          <w:bCs/>
          <w:sz w:val="24"/>
          <w:szCs w:val="24"/>
        </w:rPr>
        <w:t xml:space="preserve"> </w:t>
      </w:r>
      <w:r w:rsidR="00C2190F" w:rsidRPr="00E00643">
        <w:rPr>
          <w:rFonts w:ascii="Times New Roman" w:hAnsi="Times New Roman" w:cs="Times New Roman"/>
          <w:bCs/>
          <w:sz w:val="24"/>
          <w:szCs w:val="24"/>
        </w:rPr>
        <w:t xml:space="preserve">ф.0503172 </w:t>
      </w:r>
      <w:r w:rsidRPr="00E00643">
        <w:rPr>
          <w:rFonts w:ascii="Times New Roman" w:hAnsi="Times New Roman" w:cs="Times New Roman"/>
          <w:bCs/>
          <w:sz w:val="24"/>
          <w:szCs w:val="24"/>
        </w:rPr>
        <w:t>«Сведения о государственном (муниципальном) долге, предоставленных бюджетных кредитах» содержится обобщенная информация за отчетный период по государственному (муниципальному) долгу, предоставленных бюджетных кредитах, а также процентах и штрафах по ним в разрезе долговых инструментов.</w:t>
      </w:r>
      <w:r w:rsidR="00C2190F">
        <w:rPr>
          <w:rFonts w:ascii="Times New Roman" w:hAnsi="Times New Roman" w:cs="Times New Roman"/>
          <w:bCs/>
          <w:sz w:val="24"/>
          <w:szCs w:val="24"/>
        </w:rPr>
        <w:t xml:space="preserve"> </w:t>
      </w:r>
      <w:r w:rsidRPr="00E00643">
        <w:rPr>
          <w:rFonts w:ascii="Times New Roman" w:hAnsi="Times New Roman" w:cs="Times New Roman"/>
          <w:bCs/>
          <w:sz w:val="24"/>
          <w:szCs w:val="24"/>
        </w:rPr>
        <w:t>Согласно ф.0503172 общая сумма задолженности по кредитам на 01.01.202</w:t>
      </w:r>
      <w:r w:rsidR="00E00643" w:rsidRPr="00E00643">
        <w:rPr>
          <w:rFonts w:ascii="Times New Roman" w:hAnsi="Times New Roman" w:cs="Times New Roman"/>
          <w:bCs/>
          <w:sz w:val="24"/>
          <w:szCs w:val="24"/>
        </w:rPr>
        <w:t>2</w:t>
      </w:r>
      <w:r w:rsidRPr="00E00643">
        <w:rPr>
          <w:rFonts w:ascii="Times New Roman" w:hAnsi="Times New Roman" w:cs="Times New Roman"/>
          <w:bCs/>
          <w:sz w:val="24"/>
          <w:szCs w:val="24"/>
        </w:rPr>
        <w:t xml:space="preserve"> года составила в сумме </w:t>
      </w:r>
      <w:r w:rsidR="00A04096" w:rsidRPr="00E00643">
        <w:rPr>
          <w:rFonts w:ascii="Times New Roman" w:hAnsi="Times New Roman" w:cs="Times New Roman"/>
          <w:b/>
          <w:bCs/>
          <w:sz w:val="24"/>
          <w:szCs w:val="24"/>
        </w:rPr>
        <w:t>4</w:t>
      </w:r>
      <w:r w:rsidR="00E57950" w:rsidRPr="00E00643">
        <w:rPr>
          <w:rFonts w:ascii="Times New Roman" w:hAnsi="Times New Roman" w:cs="Times New Roman"/>
          <w:b/>
          <w:bCs/>
          <w:sz w:val="24"/>
          <w:szCs w:val="24"/>
        </w:rPr>
        <w:t>4</w:t>
      </w:r>
      <w:r w:rsidR="00A04096" w:rsidRPr="00E00643">
        <w:rPr>
          <w:rFonts w:ascii="Times New Roman" w:hAnsi="Times New Roman" w:cs="Times New Roman"/>
          <w:b/>
          <w:bCs/>
          <w:sz w:val="24"/>
          <w:szCs w:val="24"/>
        </w:rPr>
        <w:t>1 031,7</w:t>
      </w:r>
      <w:r w:rsidRPr="00E00643">
        <w:rPr>
          <w:rFonts w:ascii="Times New Roman" w:hAnsi="Times New Roman" w:cs="Times New Roman"/>
          <w:bCs/>
          <w:sz w:val="24"/>
          <w:szCs w:val="24"/>
        </w:rPr>
        <w:t>тыс.рублей:</w:t>
      </w:r>
    </w:p>
    <w:p w:rsidR="0099698A" w:rsidRPr="00E00643" w:rsidRDefault="0099698A" w:rsidP="0099698A">
      <w:pPr>
        <w:pStyle w:val="af"/>
        <w:ind w:left="0" w:firstLine="709"/>
        <w:jc w:val="both"/>
        <w:textAlignment w:val="top"/>
        <w:rPr>
          <w:rFonts w:ascii="Times New Roman" w:hAnsi="Times New Roman" w:cs="Times New Roman"/>
          <w:bCs/>
          <w:sz w:val="24"/>
          <w:szCs w:val="24"/>
        </w:rPr>
      </w:pPr>
      <w:r w:rsidRPr="00E00643">
        <w:rPr>
          <w:rFonts w:ascii="Times New Roman" w:hAnsi="Times New Roman" w:cs="Times New Roman"/>
          <w:bCs/>
          <w:sz w:val="24"/>
          <w:szCs w:val="24"/>
        </w:rPr>
        <w:t xml:space="preserve">- по бюджетному кредиту на сумму </w:t>
      </w:r>
      <w:r w:rsidR="00A04096" w:rsidRPr="00E00643">
        <w:rPr>
          <w:rFonts w:ascii="Times New Roman" w:hAnsi="Times New Roman" w:cs="Times New Roman"/>
          <w:b/>
          <w:bCs/>
          <w:sz w:val="24"/>
          <w:szCs w:val="24"/>
        </w:rPr>
        <w:t xml:space="preserve">56 655,8 </w:t>
      </w:r>
      <w:r w:rsidRPr="00E00643">
        <w:rPr>
          <w:rFonts w:ascii="Times New Roman" w:hAnsi="Times New Roman" w:cs="Times New Roman"/>
          <w:bCs/>
          <w:sz w:val="24"/>
          <w:szCs w:val="24"/>
        </w:rPr>
        <w:t>тыс.рублей;</w:t>
      </w:r>
    </w:p>
    <w:p w:rsidR="0099698A" w:rsidRDefault="0099698A" w:rsidP="0099698A">
      <w:pPr>
        <w:pStyle w:val="af"/>
        <w:ind w:left="0" w:firstLine="709"/>
        <w:jc w:val="both"/>
        <w:textAlignment w:val="top"/>
        <w:rPr>
          <w:rFonts w:ascii="Times New Roman" w:hAnsi="Times New Roman" w:cs="Times New Roman"/>
          <w:bCs/>
          <w:sz w:val="24"/>
          <w:szCs w:val="24"/>
        </w:rPr>
      </w:pPr>
      <w:r w:rsidRPr="00E00643">
        <w:rPr>
          <w:rFonts w:ascii="Times New Roman" w:hAnsi="Times New Roman" w:cs="Times New Roman"/>
          <w:bCs/>
          <w:sz w:val="24"/>
          <w:szCs w:val="24"/>
        </w:rPr>
        <w:t xml:space="preserve">- по </w:t>
      </w:r>
      <w:r w:rsidR="007239BF" w:rsidRPr="00E00643">
        <w:rPr>
          <w:rFonts w:ascii="Times New Roman" w:hAnsi="Times New Roman" w:cs="Times New Roman"/>
          <w:bCs/>
          <w:sz w:val="24"/>
          <w:szCs w:val="24"/>
        </w:rPr>
        <w:t>кредитам коммерческих банков</w:t>
      </w:r>
      <w:r w:rsidRPr="00E00643">
        <w:rPr>
          <w:rFonts w:ascii="Times New Roman" w:hAnsi="Times New Roman" w:cs="Times New Roman"/>
          <w:bCs/>
          <w:sz w:val="24"/>
          <w:szCs w:val="24"/>
        </w:rPr>
        <w:t xml:space="preserve"> на сумму </w:t>
      </w:r>
      <w:r w:rsidR="007239BF" w:rsidRPr="00E00643">
        <w:rPr>
          <w:rFonts w:ascii="Times New Roman" w:hAnsi="Times New Roman" w:cs="Times New Roman"/>
          <w:b/>
          <w:bCs/>
          <w:sz w:val="24"/>
          <w:szCs w:val="24"/>
        </w:rPr>
        <w:t>3</w:t>
      </w:r>
      <w:r w:rsidR="00E57950" w:rsidRPr="00E00643">
        <w:rPr>
          <w:rFonts w:ascii="Times New Roman" w:hAnsi="Times New Roman" w:cs="Times New Roman"/>
          <w:b/>
          <w:bCs/>
          <w:sz w:val="24"/>
          <w:szCs w:val="24"/>
        </w:rPr>
        <w:t>8</w:t>
      </w:r>
      <w:r w:rsidR="007239BF" w:rsidRPr="00E00643">
        <w:rPr>
          <w:rFonts w:ascii="Times New Roman" w:hAnsi="Times New Roman" w:cs="Times New Roman"/>
          <w:b/>
          <w:bCs/>
          <w:sz w:val="24"/>
          <w:szCs w:val="24"/>
        </w:rPr>
        <w:t>4 375,9</w:t>
      </w:r>
      <w:r w:rsidR="00E00643" w:rsidRPr="00E00643">
        <w:rPr>
          <w:rFonts w:ascii="Times New Roman" w:hAnsi="Times New Roman" w:cs="Times New Roman"/>
          <w:b/>
          <w:bCs/>
          <w:sz w:val="24"/>
          <w:szCs w:val="24"/>
        </w:rPr>
        <w:t xml:space="preserve"> </w:t>
      </w:r>
      <w:r w:rsidRPr="00E00643">
        <w:rPr>
          <w:rFonts w:ascii="Times New Roman" w:hAnsi="Times New Roman" w:cs="Times New Roman"/>
          <w:bCs/>
          <w:sz w:val="24"/>
          <w:szCs w:val="24"/>
        </w:rPr>
        <w:t>тыс.рублей.</w:t>
      </w:r>
    </w:p>
    <w:p w:rsidR="0068302B" w:rsidRPr="00E00643" w:rsidRDefault="0068302B" w:rsidP="0099698A">
      <w:pPr>
        <w:pStyle w:val="af"/>
        <w:ind w:left="0" w:firstLine="709"/>
        <w:jc w:val="both"/>
        <w:textAlignment w:val="top"/>
        <w:rPr>
          <w:rFonts w:ascii="Times New Roman" w:hAnsi="Times New Roman" w:cs="Times New Roman"/>
          <w:bCs/>
          <w:sz w:val="24"/>
          <w:szCs w:val="24"/>
        </w:rPr>
      </w:pPr>
      <w:r w:rsidRPr="00566FC9">
        <w:rPr>
          <w:rFonts w:ascii="Times New Roman" w:hAnsi="Times New Roman" w:cs="Times New Roman"/>
          <w:i/>
          <w:sz w:val="24"/>
          <w:szCs w:val="24"/>
        </w:rPr>
        <w:t>Данные по ф.05031</w:t>
      </w:r>
      <w:r>
        <w:rPr>
          <w:rFonts w:ascii="Times New Roman" w:hAnsi="Times New Roman" w:cs="Times New Roman"/>
          <w:i/>
          <w:sz w:val="24"/>
          <w:szCs w:val="24"/>
        </w:rPr>
        <w:t>72</w:t>
      </w:r>
      <w:r w:rsidRPr="00566FC9">
        <w:rPr>
          <w:rFonts w:ascii="Times New Roman" w:hAnsi="Times New Roman" w:cs="Times New Roman"/>
          <w:i/>
          <w:sz w:val="24"/>
          <w:szCs w:val="24"/>
        </w:rPr>
        <w:t xml:space="preserve"> </w:t>
      </w:r>
      <w:r w:rsidRPr="0068302B">
        <w:rPr>
          <w:rFonts w:ascii="Times New Roman" w:hAnsi="Times New Roman" w:cs="Times New Roman"/>
          <w:i/>
          <w:sz w:val="24"/>
          <w:szCs w:val="24"/>
        </w:rPr>
        <w:t>«</w:t>
      </w:r>
      <w:r w:rsidRPr="0068302B">
        <w:rPr>
          <w:rFonts w:ascii="Times New Roman" w:hAnsi="Times New Roman" w:cs="Times New Roman"/>
          <w:bCs/>
          <w:i/>
          <w:sz w:val="24"/>
          <w:szCs w:val="24"/>
        </w:rPr>
        <w:t>Сведения о государственном (муниципальном) долге, предоставленных бюджетных кредитах</w:t>
      </w:r>
      <w:r w:rsidRPr="0068302B">
        <w:rPr>
          <w:rFonts w:ascii="Times New Roman" w:hAnsi="Times New Roman" w:cs="Times New Roman"/>
          <w:i/>
          <w:sz w:val="24"/>
          <w:szCs w:val="24"/>
        </w:rPr>
        <w:t>»</w:t>
      </w:r>
      <w:r w:rsidRPr="00566FC9">
        <w:rPr>
          <w:rFonts w:ascii="Times New Roman" w:hAnsi="Times New Roman" w:cs="Times New Roman"/>
          <w:i/>
          <w:sz w:val="24"/>
          <w:szCs w:val="24"/>
        </w:rPr>
        <w:t xml:space="preserve"> не имеют расхождений с показателями по ф.0503130 «Баланс».</w:t>
      </w:r>
    </w:p>
    <w:p w:rsidR="009923CD" w:rsidRPr="00E00643" w:rsidRDefault="009923CD" w:rsidP="009923CD">
      <w:pPr>
        <w:pStyle w:val="af"/>
        <w:ind w:left="0" w:firstLine="709"/>
        <w:jc w:val="both"/>
        <w:textAlignment w:val="top"/>
        <w:rPr>
          <w:rFonts w:ascii="Times New Roman" w:hAnsi="Times New Roman" w:cs="Times New Roman"/>
          <w:sz w:val="24"/>
          <w:szCs w:val="24"/>
        </w:rPr>
      </w:pPr>
    </w:p>
    <w:p w:rsidR="00451D54" w:rsidRPr="00E00643" w:rsidRDefault="00451D54" w:rsidP="00451D54">
      <w:pPr>
        <w:pStyle w:val="af"/>
        <w:numPr>
          <w:ilvl w:val="0"/>
          <w:numId w:val="37"/>
        </w:numPr>
        <w:spacing w:after="21" w:line="256" w:lineRule="auto"/>
        <w:ind w:left="0"/>
        <w:jc w:val="both"/>
        <w:rPr>
          <w:rFonts w:ascii="Times New Roman" w:eastAsia="Times New Roman" w:hAnsi="Times New Roman" w:cs="Times New Roman"/>
          <w:b/>
          <w:sz w:val="24"/>
          <w:u w:val="single"/>
          <w:lang w:eastAsia="ru-RU"/>
        </w:rPr>
      </w:pPr>
      <w:r w:rsidRPr="00E00643">
        <w:rPr>
          <w:rFonts w:ascii="Times New Roman" w:eastAsia="Times New Roman" w:hAnsi="Times New Roman" w:cs="Times New Roman"/>
          <w:b/>
          <w:sz w:val="24"/>
          <w:u w:val="single"/>
          <w:lang w:eastAsia="ru-RU"/>
        </w:rPr>
        <w:t xml:space="preserve">Раздел 5 </w:t>
      </w:r>
      <w:r w:rsidR="000C34C3" w:rsidRPr="00E00643">
        <w:rPr>
          <w:rFonts w:ascii="Times New Roman" w:eastAsia="Times New Roman" w:hAnsi="Times New Roman" w:cs="Times New Roman"/>
          <w:b/>
          <w:sz w:val="24"/>
          <w:u w:val="single"/>
          <w:lang w:eastAsia="ru-RU"/>
        </w:rPr>
        <w:t>«</w:t>
      </w:r>
      <w:r w:rsidRPr="00E00643">
        <w:rPr>
          <w:rFonts w:ascii="Times New Roman" w:eastAsia="Times New Roman" w:hAnsi="Times New Roman" w:cs="Times New Roman"/>
          <w:b/>
          <w:sz w:val="24"/>
          <w:u w:val="single"/>
          <w:lang w:eastAsia="ru-RU"/>
        </w:rPr>
        <w:t>Прочие вопросы деятельности субъекта бюджетной отчетности</w:t>
      </w:r>
      <w:r w:rsidR="00FF64DB" w:rsidRPr="00E00643">
        <w:rPr>
          <w:rFonts w:ascii="Times New Roman" w:eastAsia="Times New Roman" w:hAnsi="Times New Roman" w:cs="Times New Roman"/>
          <w:b/>
          <w:sz w:val="24"/>
          <w:u w:val="single"/>
          <w:lang w:eastAsia="ru-RU"/>
        </w:rPr>
        <w:t>»</w:t>
      </w:r>
    </w:p>
    <w:p w:rsidR="002D4A31" w:rsidRPr="0068302B" w:rsidRDefault="007D157B" w:rsidP="00252CEA">
      <w:pPr>
        <w:spacing w:after="21" w:line="256" w:lineRule="auto"/>
        <w:ind w:firstLine="709"/>
        <w:jc w:val="both"/>
        <w:rPr>
          <w:rFonts w:ascii="Times New Roman" w:eastAsia="Times New Roman" w:hAnsi="Times New Roman" w:cs="Times New Roman"/>
          <w:i/>
          <w:sz w:val="24"/>
          <w:lang w:eastAsia="ru-RU"/>
        </w:rPr>
      </w:pPr>
      <w:r w:rsidRPr="0068302B">
        <w:rPr>
          <w:rFonts w:ascii="Times New Roman" w:eastAsia="Times New Roman" w:hAnsi="Times New Roman" w:cs="Times New Roman"/>
          <w:sz w:val="24"/>
          <w:lang w:eastAsia="ru-RU"/>
        </w:rPr>
        <w:lastRenderedPageBreak/>
        <w:t>В соответствии с п.158 Инструкции №191н, факт проведения годовой инвентаризации отражен в текстовой части раздела 5 «Пояснительная записка» (ф.0503160), в части отсутствия расхождений при проведении инвентаризации. Согласно ф.0503160 «Пояснительная записка» расхождений по результатам проведения инвентаризации не установлено. Данные по расчетам по авансам, с подотчетными лицами, по долговым обязательствам и другие соответствуют данным учета. Признаков обесценивания нефинансовых активов инвентаризационной комиссией не выявлено.</w:t>
      </w:r>
    </w:p>
    <w:p w:rsidR="007D157B" w:rsidRPr="0068302B" w:rsidRDefault="007D157B" w:rsidP="00A17C6C">
      <w:pPr>
        <w:autoSpaceDE w:val="0"/>
        <w:autoSpaceDN w:val="0"/>
        <w:adjustRightInd w:val="0"/>
        <w:spacing w:after="0" w:line="240" w:lineRule="auto"/>
        <w:ind w:firstLine="709"/>
        <w:jc w:val="both"/>
        <w:rPr>
          <w:rFonts w:ascii="Times New Roman" w:hAnsi="Times New Roman" w:cs="Times New Roman"/>
          <w:sz w:val="24"/>
          <w:szCs w:val="24"/>
        </w:rPr>
      </w:pPr>
      <w:r w:rsidRPr="0068302B">
        <w:rPr>
          <w:rFonts w:ascii="Times New Roman" w:hAnsi="Times New Roman" w:cs="Times New Roman"/>
          <w:sz w:val="24"/>
          <w:szCs w:val="24"/>
        </w:rPr>
        <w:t>Отделом по внутреннему финансовому контролю проведен мониторинг качества финансового менеджмента в Финансовом управлении Администрации муниципального образования «Вяземский район» Смоленской области. Выявленные нарушения устранены.</w:t>
      </w:r>
    </w:p>
    <w:p w:rsidR="002D4A31" w:rsidRPr="00BD28BC" w:rsidRDefault="002D4A31" w:rsidP="00A17C6C">
      <w:pPr>
        <w:autoSpaceDE w:val="0"/>
        <w:autoSpaceDN w:val="0"/>
        <w:adjustRightInd w:val="0"/>
        <w:spacing w:after="0" w:line="240" w:lineRule="auto"/>
        <w:ind w:firstLine="709"/>
        <w:jc w:val="both"/>
        <w:rPr>
          <w:rFonts w:ascii="Times New Roman" w:hAnsi="Times New Roman" w:cs="Times New Roman"/>
          <w:sz w:val="24"/>
          <w:szCs w:val="24"/>
        </w:rPr>
      </w:pPr>
      <w:r w:rsidRPr="0068302B">
        <w:rPr>
          <w:rFonts w:ascii="Times New Roman" w:hAnsi="Times New Roman" w:cs="Times New Roman"/>
          <w:sz w:val="24"/>
          <w:szCs w:val="24"/>
        </w:rPr>
        <w:t xml:space="preserve">Согласно п.152 раздел 5 «Прочие вопросы деятельности субъекта </w:t>
      </w:r>
      <w:r w:rsidRPr="00BD28BC">
        <w:rPr>
          <w:rFonts w:ascii="Times New Roman" w:hAnsi="Times New Roman" w:cs="Times New Roman"/>
          <w:sz w:val="24"/>
          <w:szCs w:val="24"/>
        </w:rPr>
        <w:t>бюджетной отчетности» включает перечень форм отчетности, не включенных в состав бюджетной отчетности за отчетный период, согласно</w:t>
      </w:r>
      <w:hyperlink r:id="rId10" w:history="1">
        <w:r w:rsidRPr="00BD28BC">
          <w:rPr>
            <w:rFonts w:ascii="Times New Roman" w:hAnsi="Times New Roman" w:cs="Times New Roman"/>
            <w:sz w:val="24"/>
            <w:szCs w:val="24"/>
          </w:rPr>
          <w:t xml:space="preserve"> п.8</w:t>
        </w:r>
      </w:hyperlink>
      <w:r w:rsidRPr="00BD28BC">
        <w:rPr>
          <w:rFonts w:ascii="Times New Roman" w:hAnsi="Times New Roman" w:cs="Times New Roman"/>
          <w:sz w:val="24"/>
          <w:szCs w:val="24"/>
        </w:rPr>
        <w:t xml:space="preserve"> Инструкции №191н, ввиду отсутствия числовых значений показателей.</w:t>
      </w:r>
    </w:p>
    <w:p w:rsidR="002D4A31" w:rsidRPr="00BD28BC" w:rsidRDefault="002D4A31" w:rsidP="00A17C6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D28BC">
        <w:rPr>
          <w:rFonts w:ascii="Times New Roman" w:eastAsia="Times New Roman" w:hAnsi="Times New Roman" w:cs="Times New Roman"/>
          <w:sz w:val="24"/>
          <w:szCs w:val="24"/>
        </w:rPr>
        <w:t>В соответствии с п.8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(в разделе 5).</w:t>
      </w:r>
    </w:p>
    <w:p w:rsidR="002D4A31" w:rsidRPr="00BD28BC" w:rsidRDefault="002D4A31" w:rsidP="002D4A31">
      <w:pPr>
        <w:autoSpaceDE w:val="0"/>
        <w:autoSpaceDN w:val="0"/>
        <w:adjustRightInd w:val="0"/>
        <w:spacing w:after="0" w:line="240" w:lineRule="auto"/>
        <w:ind w:firstLine="540"/>
        <w:jc w:val="both"/>
        <w:rPr>
          <w:rFonts w:ascii="Times New Roman" w:hAnsi="Times New Roman" w:cs="Times New Roman"/>
          <w:sz w:val="24"/>
          <w:szCs w:val="24"/>
        </w:rPr>
      </w:pPr>
      <w:r w:rsidRPr="00BD28BC">
        <w:rPr>
          <w:rFonts w:ascii="Times New Roman" w:eastAsia="Times New Roman" w:hAnsi="Times New Roman" w:cs="Times New Roman"/>
          <w:sz w:val="24"/>
          <w:szCs w:val="24"/>
        </w:rPr>
        <w:t>В соответствии с п.8, п.152 Инструкции №191н в разделе 5 Пояснительной записки указаны формы бюджетной отчетности, которые не имеют числового значения.</w:t>
      </w:r>
    </w:p>
    <w:p w:rsidR="002D4A31" w:rsidRPr="00BD28BC" w:rsidRDefault="002D4A31" w:rsidP="000C179B">
      <w:pPr>
        <w:autoSpaceDE w:val="0"/>
        <w:autoSpaceDN w:val="0"/>
        <w:adjustRightInd w:val="0"/>
        <w:spacing w:after="0" w:line="240" w:lineRule="auto"/>
        <w:ind w:firstLine="709"/>
        <w:jc w:val="both"/>
        <w:rPr>
          <w:rFonts w:ascii="Times New Roman" w:hAnsi="Times New Roman" w:cs="Times New Roman"/>
          <w:i/>
          <w:sz w:val="24"/>
          <w:szCs w:val="24"/>
        </w:rPr>
      </w:pPr>
      <w:r w:rsidRPr="00BD28BC">
        <w:rPr>
          <w:rFonts w:ascii="Times New Roman" w:hAnsi="Times New Roman" w:cs="Times New Roman"/>
          <w:i/>
          <w:sz w:val="24"/>
          <w:szCs w:val="24"/>
        </w:rPr>
        <w:t xml:space="preserve">Анализ предоставленных форм бухгалтерской отчетности, их соответствие требованиям Инструкции №191н, позволяет сделать вывод о достоверности представленной годовой бюджетной отчетности как носителя финансовой информации о фактической деятельности </w:t>
      </w:r>
      <w:r w:rsidR="00EB359E" w:rsidRPr="00BD28BC">
        <w:rPr>
          <w:rFonts w:ascii="Times New Roman" w:hAnsi="Times New Roman" w:cs="Times New Roman"/>
          <w:i/>
          <w:sz w:val="24"/>
          <w:szCs w:val="24"/>
        </w:rPr>
        <w:t>Финансового управления</w:t>
      </w:r>
      <w:r w:rsidRPr="00BD28BC">
        <w:rPr>
          <w:rFonts w:ascii="Times New Roman" w:hAnsi="Times New Roman" w:cs="Times New Roman"/>
          <w:i/>
          <w:sz w:val="24"/>
          <w:szCs w:val="24"/>
        </w:rPr>
        <w:t xml:space="preserve"> Администрации муниципального образования «Вяземский район» Смоленской области в 20</w:t>
      </w:r>
      <w:r w:rsidR="00627DC8" w:rsidRPr="00BD28BC">
        <w:rPr>
          <w:rFonts w:ascii="Times New Roman" w:hAnsi="Times New Roman" w:cs="Times New Roman"/>
          <w:i/>
          <w:sz w:val="24"/>
          <w:szCs w:val="24"/>
        </w:rPr>
        <w:t>2</w:t>
      </w:r>
      <w:r w:rsidR="0068302B" w:rsidRPr="00BD28BC">
        <w:rPr>
          <w:rFonts w:ascii="Times New Roman" w:hAnsi="Times New Roman" w:cs="Times New Roman"/>
          <w:i/>
          <w:sz w:val="24"/>
          <w:szCs w:val="24"/>
        </w:rPr>
        <w:t>1</w:t>
      </w:r>
      <w:r w:rsidRPr="00BD28BC">
        <w:rPr>
          <w:rFonts w:ascii="Times New Roman" w:hAnsi="Times New Roman" w:cs="Times New Roman"/>
          <w:i/>
          <w:sz w:val="24"/>
          <w:szCs w:val="24"/>
        </w:rPr>
        <w:t xml:space="preserve"> году.</w:t>
      </w:r>
    </w:p>
    <w:p w:rsidR="002D4A31" w:rsidRPr="00BD28BC" w:rsidRDefault="002D4A31" w:rsidP="00A472BA">
      <w:pPr>
        <w:spacing w:after="31" w:line="256" w:lineRule="auto"/>
        <w:ind w:left="708"/>
        <w:rPr>
          <w:rFonts w:ascii="Times New Roman" w:eastAsia="Times New Roman" w:hAnsi="Times New Roman" w:cs="Times New Roman"/>
          <w:sz w:val="24"/>
          <w:lang w:eastAsia="ru-RU"/>
        </w:rPr>
      </w:pPr>
    </w:p>
    <w:p w:rsidR="00A472BA" w:rsidRPr="00BD28BC" w:rsidRDefault="00F55E6F" w:rsidP="002D4A31">
      <w:pPr>
        <w:pStyle w:val="af"/>
        <w:numPr>
          <w:ilvl w:val="0"/>
          <w:numId w:val="10"/>
        </w:numPr>
        <w:spacing w:after="5" w:line="268" w:lineRule="auto"/>
        <w:ind w:left="426"/>
        <w:rPr>
          <w:rFonts w:ascii="Times New Roman" w:eastAsia="Times New Roman" w:hAnsi="Times New Roman" w:cs="Times New Roman"/>
          <w:i/>
          <w:sz w:val="24"/>
          <w:lang w:eastAsia="ru-RU"/>
        </w:rPr>
      </w:pPr>
      <w:r w:rsidRPr="00BD28BC">
        <w:rPr>
          <w:rFonts w:ascii="Times New Roman" w:eastAsia="Times New Roman" w:hAnsi="Times New Roman" w:cs="Times New Roman"/>
          <w:b/>
          <w:i/>
          <w:sz w:val="24"/>
          <w:lang w:eastAsia="ru-RU"/>
        </w:rPr>
        <w:t>Проверка форм</w:t>
      </w:r>
      <w:r w:rsidR="00A472BA" w:rsidRPr="00BD28BC">
        <w:rPr>
          <w:rFonts w:ascii="Times New Roman" w:eastAsia="Times New Roman" w:hAnsi="Times New Roman" w:cs="Times New Roman"/>
          <w:b/>
          <w:i/>
          <w:sz w:val="24"/>
          <w:lang w:eastAsia="ru-RU"/>
        </w:rPr>
        <w:t xml:space="preserve">  сводной  бюджетной  </w:t>
      </w:r>
      <w:r w:rsidR="002D4A31" w:rsidRPr="00BD28BC">
        <w:rPr>
          <w:rFonts w:ascii="Times New Roman" w:eastAsia="Times New Roman" w:hAnsi="Times New Roman" w:cs="Times New Roman"/>
          <w:b/>
          <w:i/>
          <w:sz w:val="24"/>
          <w:lang w:eastAsia="ru-RU"/>
        </w:rPr>
        <w:t>отчетности</w:t>
      </w:r>
    </w:p>
    <w:p w:rsidR="00BF7384" w:rsidRPr="00BD28BC" w:rsidRDefault="00A472BA" w:rsidP="000C179B">
      <w:pPr>
        <w:spacing w:after="13" w:line="268" w:lineRule="auto"/>
        <w:ind w:right="39" w:firstLine="709"/>
        <w:jc w:val="both"/>
        <w:rPr>
          <w:rFonts w:ascii="Times New Roman" w:eastAsia="Times New Roman" w:hAnsi="Times New Roman" w:cs="Times New Roman"/>
          <w:sz w:val="24"/>
          <w:lang w:eastAsia="ru-RU"/>
        </w:rPr>
      </w:pPr>
      <w:r w:rsidRPr="00BD28BC">
        <w:rPr>
          <w:rFonts w:ascii="Times New Roman" w:eastAsia="Times New Roman" w:hAnsi="Times New Roman" w:cs="Times New Roman"/>
          <w:sz w:val="24"/>
          <w:lang w:eastAsia="ru-RU"/>
        </w:rPr>
        <w:t xml:space="preserve"> Проведена   проверка годовой бюджетной </w:t>
      </w:r>
      <w:r w:rsidR="00A45F01" w:rsidRPr="00BD28BC">
        <w:rPr>
          <w:rFonts w:ascii="Times New Roman" w:eastAsia="Times New Roman" w:hAnsi="Times New Roman" w:cs="Times New Roman"/>
          <w:sz w:val="24"/>
          <w:lang w:eastAsia="ru-RU"/>
        </w:rPr>
        <w:t xml:space="preserve">отчётности </w:t>
      </w:r>
      <w:r w:rsidR="004E1E2E" w:rsidRPr="00BD28BC">
        <w:rPr>
          <w:rFonts w:ascii="Times New Roman" w:eastAsia="Times New Roman" w:hAnsi="Times New Roman" w:cs="Times New Roman"/>
          <w:sz w:val="24"/>
          <w:lang w:eastAsia="ru-RU"/>
        </w:rPr>
        <w:t>Финансового управления</w:t>
      </w:r>
      <w:r w:rsidRPr="00BD28BC">
        <w:rPr>
          <w:rFonts w:ascii="Times New Roman" w:eastAsia="Times New Roman" w:hAnsi="Times New Roman" w:cs="Times New Roman"/>
          <w:sz w:val="24"/>
          <w:lang w:eastAsia="ru-RU"/>
        </w:rPr>
        <w:t xml:space="preserve"> за 20</w:t>
      </w:r>
      <w:r w:rsidR="00A45F01" w:rsidRPr="00BD28BC">
        <w:rPr>
          <w:rFonts w:ascii="Times New Roman" w:eastAsia="Times New Roman" w:hAnsi="Times New Roman" w:cs="Times New Roman"/>
          <w:sz w:val="24"/>
          <w:lang w:eastAsia="ru-RU"/>
        </w:rPr>
        <w:t>2</w:t>
      </w:r>
      <w:r w:rsidR="00773B67" w:rsidRPr="00BD28BC">
        <w:rPr>
          <w:rFonts w:ascii="Times New Roman" w:eastAsia="Times New Roman" w:hAnsi="Times New Roman" w:cs="Times New Roman"/>
          <w:sz w:val="24"/>
          <w:lang w:eastAsia="ru-RU"/>
        </w:rPr>
        <w:t>1</w:t>
      </w:r>
      <w:r w:rsidRPr="00BD28BC">
        <w:rPr>
          <w:rFonts w:ascii="Times New Roman" w:eastAsia="Times New Roman" w:hAnsi="Times New Roman" w:cs="Times New Roman"/>
          <w:sz w:val="24"/>
          <w:lang w:eastAsia="ru-RU"/>
        </w:rPr>
        <w:t xml:space="preserve"> год на </w:t>
      </w:r>
      <w:r w:rsidR="00A45F01" w:rsidRPr="00BD28BC">
        <w:rPr>
          <w:rFonts w:ascii="Times New Roman" w:eastAsia="Times New Roman" w:hAnsi="Times New Roman" w:cs="Times New Roman"/>
          <w:sz w:val="24"/>
          <w:lang w:eastAsia="ru-RU"/>
        </w:rPr>
        <w:t>предмет полноты</w:t>
      </w:r>
      <w:r w:rsidRPr="00BD28BC">
        <w:rPr>
          <w:rFonts w:ascii="Times New Roman" w:eastAsia="Times New Roman" w:hAnsi="Times New Roman" w:cs="Times New Roman"/>
          <w:sz w:val="24"/>
          <w:lang w:eastAsia="ru-RU"/>
        </w:rPr>
        <w:t xml:space="preserve"> и соответствия </w:t>
      </w:r>
      <w:r w:rsidR="00A45F01" w:rsidRPr="00BD28BC">
        <w:rPr>
          <w:rFonts w:ascii="Times New Roman" w:eastAsia="Times New Roman" w:hAnsi="Times New Roman" w:cs="Times New Roman"/>
          <w:sz w:val="24"/>
          <w:lang w:eastAsia="ru-RU"/>
        </w:rPr>
        <w:t>требованиям Инструкции</w:t>
      </w:r>
      <w:r w:rsidRPr="00BD28BC">
        <w:rPr>
          <w:rFonts w:ascii="Times New Roman" w:eastAsia="Times New Roman" w:hAnsi="Times New Roman" w:cs="Times New Roman"/>
          <w:sz w:val="24"/>
          <w:lang w:eastAsia="ru-RU"/>
        </w:rPr>
        <w:t xml:space="preserve"> о порядке составления и предоставления годовой, квартальной и месячной отчётности об </w:t>
      </w:r>
      <w:r w:rsidR="00A45F01" w:rsidRPr="00BD28BC">
        <w:rPr>
          <w:rFonts w:ascii="Times New Roman" w:eastAsia="Times New Roman" w:hAnsi="Times New Roman" w:cs="Times New Roman"/>
          <w:sz w:val="24"/>
          <w:lang w:eastAsia="ru-RU"/>
        </w:rPr>
        <w:t>исполнении бюджетов</w:t>
      </w:r>
      <w:r w:rsidRPr="00BD28BC">
        <w:rPr>
          <w:rFonts w:ascii="Times New Roman" w:eastAsia="Times New Roman" w:hAnsi="Times New Roman" w:cs="Times New Roman"/>
          <w:sz w:val="24"/>
          <w:lang w:eastAsia="ru-RU"/>
        </w:rPr>
        <w:t xml:space="preserve"> бюджетной системы РФ (утверждена </w:t>
      </w:r>
      <w:r w:rsidR="00A45F01" w:rsidRPr="00BD28BC">
        <w:rPr>
          <w:rFonts w:ascii="Times New Roman" w:eastAsia="Times New Roman" w:hAnsi="Times New Roman" w:cs="Times New Roman"/>
          <w:sz w:val="24"/>
          <w:lang w:eastAsia="ru-RU"/>
        </w:rPr>
        <w:t>приказом Минфина</w:t>
      </w:r>
      <w:r w:rsidRPr="00BD28BC">
        <w:rPr>
          <w:rFonts w:ascii="Times New Roman" w:eastAsia="Times New Roman" w:hAnsi="Times New Roman" w:cs="Times New Roman"/>
          <w:sz w:val="24"/>
          <w:lang w:eastAsia="ru-RU"/>
        </w:rPr>
        <w:t xml:space="preserve"> России от 28 декабря 2010№191н), правильности заполнения форм и соблюдения контрольных соотношений взаимосвязанных показателей отчётности: </w:t>
      </w:r>
    </w:p>
    <w:tbl>
      <w:tblPr>
        <w:tblStyle w:val="af0"/>
        <w:tblW w:w="9781" w:type="dxa"/>
        <w:tblInd w:w="-34" w:type="dxa"/>
        <w:tblLayout w:type="fixed"/>
        <w:tblLook w:val="04A0" w:firstRow="1" w:lastRow="0" w:firstColumn="1" w:lastColumn="0" w:noHBand="0" w:noVBand="1"/>
      </w:tblPr>
      <w:tblGrid>
        <w:gridCol w:w="8506"/>
        <w:gridCol w:w="1275"/>
      </w:tblGrid>
      <w:tr w:rsidR="006A1FB1" w:rsidRPr="00BD28BC" w:rsidTr="00BF7384">
        <w:tc>
          <w:tcPr>
            <w:tcW w:w="8506" w:type="dxa"/>
            <w:shd w:val="clear" w:color="auto" w:fill="D9D9D9" w:themeFill="background1" w:themeFillShade="D9"/>
          </w:tcPr>
          <w:p w:rsidR="00BF7384" w:rsidRPr="00BD28BC" w:rsidRDefault="00BF7384" w:rsidP="002D4A31">
            <w:pPr>
              <w:widowControl w:val="0"/>
              <w:autoSpaceDE w:val="0"/>
              <w:autoSpaceDN w:val="0"/>
              <w:adjustRightInd w:val="0"/>
              <w:jc w:val="center"/>
              <w:rPr>
                <w:rFonts w:eastAsia="Calibri"/>
                <w:b/>
              </w:rPr>
            </w:pPr>
            <w:r w:rsidRPr="00BD28BC">
              <w:rPr>
                <w:rFonts w:eastAsia="Calibri"/>
                <w:b/>
              </w:rPr>
              <w:t>наименование формы отчетности</w:t>
            </w:r>
          </w:p>
        </w:tc>
        <w:tc>
          <w:tcPr>
            <w:tcW w:w="1275" w:type="dxa"/>
            <w:shd w:val="clear" w:color="auto" w:fill="D9D9D9" w:themeFill="background1" w:themeFillShade="D9"/>
          </w:tcPr>
          <w:p w:rsidR="00BF7384" w:rsidRPr="00BD28BC" w:rsidRDefault="00BF7384" w:rsidP="002D4A31">
            <w:pPr>
              <w:widowControl w:val="0"/>
              <w:autoSpaceDE w:val="0"/>
              <w:autoSpaceDN w:val="0"/>
              <w:adjustRightInd w:val="0"/>
              <w:jc w:val="center"/>
              <w:rPr>
                <w:rFonts w:eastAsia="Calibri"/>
                <w:b/>
              </w:rPr>
            </w:pPr>
            <w:r w:rsidRPr="00BD28BC">
              <w:rPr>
                <w:rFonts w:eastAsia="Calibri"/>
                <w:b/>
              </w:rPr>
              <w:t>формы отчетности</w:t>
            </w:r>
          </w:p>
        </w:tc>
      </w:tr>
      <w:tr w:rsidR="006A1FB1" w:rsidRPr="00BD28BC" w:rsidTr="00BF7384">
        <w:tc>
          <w:tcPr>
            <w:tcW w:w="8506" w:type="dxa"/>
            <w:vAlign w:val="center"/>
          </w:tcPr>
          <w:p w:rsidR="00BF7384" w:rsidRPr="00BD28BC" w:rsidRDefault="00BF7384" w:rsidP="002D4A31">
            <w:pPr>
              <w:widowControl w:val="0"/>
              <w:autoSpaceDE w:val="0"/>
              <w:autoSpaceDN w:val="0"/>
              <w:adjustRightInd w:val="0"/>
              <w:jc w:val="both"/>
              <w:rPr>
                <w:rFonts w:eastAsia="Calibri"/>
              </w:rPr>
            </w:pPr>
            <w:r w:rsidRPr="00BD28BC">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BD28BC" w:rsidRDefault="00BF7384" w:rsidP="002D4A31">
            <w:pPr>
              <w:widowControl w:val="0"/>
              <w:autoSpaceDE w:val="0"/>
              <w:autoSpaceDN w:val="0"/>
              <w:adjustRightInd w:val="0"/>
              <w:jc w:val="right"/>
              <w:rPr>
                <w:rFonts w:eastAsia="Calibri"/>
              </w:rPr>
            </w:pPr>
            <w:r w:rsidRPr="00BD28BC">
              <w:rPr>
                <w:rFonts w:eastAsia="Calibri"/>
              </w:rPr>
              <w:t>ф.0503130</w:t>
            </w:r>
          </w:p>
        </w:tc>
      </w:tr>
      <w:tr w:rsidR="006A1FB1" w:rsidRPr="00BD28BC" w:rsidTr="00BF7384">
        <w:tc>
          <w:tcPr>
            <w:tcW w:w="8506" w:type="dxa"/>
            <w:vAlign w:val="center"/>
          </w:tcPr>
          <w:p w:rsidR="00BF7384" w:rsidRPr="00BD28BC" w:rsidRDefault="00BF7384" w:rsidP="002D4A31">
            <w:pPr>
              <w:widowControl w:val="0"/>
              <w:autoSpaceDE w:val="0"/>
              <w:autoSpaceDN w:val="0"/>
              <w:adjustRightInd w:val="0"/>
              <w:jc w:val="both"/>
            </w:pPr>
            <w:r w:rsidRPr="00BD28BC">
              <w:t>отчет о финансовых результатах деятельности</w:t>
            </w:r>
          </w:p>
        </w:tc>
        <w:tc>
          <w:tcPr>
            <w:tcW w:w="1275" w:type="dxa"/>
            <w:vAlign w:val="center"/>
          </w:tcPr>
          <w:p w:rsidR="00BF7384" w:rsidRPr="00BD28BC" w:rsidRDefault="00BF7384" w:rsidP="002D4A31">
            <w:pPr>
              <w:widowControl w:val="0"/>
              <w:autoSpaceDE w:val="0"/>
              <w:autoSpaceDN w:val="0"/>
              <w:adjustRightInd w:val="0"/>
              <w:jc w:val="right"/>
              <w:rPr>
                <w:rFonts w:eastAsia="Calibri"/>
              </w:rPr>
            </w:pPr>
            <w:r w:rsidRPr="00BD28BC">
              <w:rPr>
                <w:rFonts w:eastAsia="Calibri"/>
              </w:rPr>
              <w:t>ф.0503121</w:t>
            </w:r>
          </w:p>
        </w:tc>
      </w:tr>
      <w:tr w:rsidR="006A1FB1" w:rsidRPr="00BD28BC" w:rsidTr="00BF7384">
        <w:tc>
          <w:tcPr>
            <w:tcW w:w="8506" w:type="dxa"/>
            <w:vAlign w:val="center"/>
          </w:tcPr>
          <w:p w:rsidR="00BF7384" w:rsidRPr="00BD28BC" w:rsidRDefault="00BF7384" w:rsidP="002D4A31">
            <w:pPr>
              <w:widowControl w:val="0"/>
              <w:autoSpaceDE w:val="0"/>
              <w:autoSpaceDN w:val="0"/>
              <w:adjustRightInd w:val="0"/>
              <w:jc w:val="both"/>
            </w:pPr>
            <w:r w:rsidRPr="00BD28BC">
              <w:t>отчет о движении денежных средств</w:t>
            </w:r>
          </w:p>
        </w:tc>
        <w:tc>
          <w:tcPr>
            <w:tcW w:w="1275" w:type="dxa"/>
            <w:vAlign w:val="center"/>
          </w:tcPr>
          <w:p w:rsidR="00BF7384" w:rsidRPr="00BD28BC" w:rsidRDefault="00BF7384" w:rsidP="002D4A31">
            <w:pPr>
              <w:widowControl w:val="0"/>
              <w:autoSpaceDE w:val="0"/>
              <w:autoSpaceDN w:val="0"/>
              <w:adjustRightInd w:val="0"/>
              <w:jc w:val="right"/>
              <w:rPr>
                <w:rFonts w:eastAsia="Calibri"/>
              </w:rPr>
            </w:pPr>
            <w:r w:rsidRPr="00BD28BC">
              <w:rPr>
                <w:rFonts w:eastAsia="Calibri"/>
              </w:rPr>
              <w:t>ф.0503123</w:t>
            </w:r>
          </w:p>
        </w:tc>
      </w:tr>
      <w:tr w:rsidR="006A1FB1" w:rsidRPr="00BD28BC" w:rsidTr="00BF7384">
        <w:tc>
          <w:tcPr>
            <w:tcW w:w="8506" w:type="dxa"/>
            <w:vAlign w:val="center"/>
          </w:tcPr>
          <w:p w:rsidR="00BF7384" w:rsidRPr="00BD28BC" w:rsidRDefault="00BF7384" w:rsidP="002D4A31">
            <w:pPr>
              <w:widowControl w:val="0"/>
              <w:autoSpaceDE w:val="0"/>
              <w:autoSpaceDN w:val="0"/>
              <w:adjustRightInd w:val="0"/>
              <w:jc w:val="both"/>
            </w:pPr>
            <w:r w:rsidRPr="00BD28BC">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BD28BC" w:rsidRDefault="00BF7384" w:rsidP="002D4A31">
            <w:pPr>
              <w:widowControl w:val="0"/>
              <w:autoSpaceDE w:val="0"/>
              <w:autoSpaceDN w:val="0"/>
              <w:adjustRightInd w:val="0"/>
              <w:jc w:val="right"/>
              <w:rPr>
                <w:rFonts w:eastAsia="Calibri"/>
              </w:rPr>
            </w:pPr>
            <w:r w:rsidRPr="00BD28BC">
              <w:rPr>
                <w:rFonts w:eastAsia="Calibri"/>
              </w:rPr>
              <w:t>ф.0503127</w:t>
            </w:r>
          </w:p>
        </w:tc>
      </w:tr>
      <w:tr w:rsidR="00F73589" w:rsidRPr="00BD28BC" w:rsidTr="00BF7384">
        <w:tc>
          <w:tcPr>
            <w:tcW w:w="8506" w:type="dxa"/>
            <w:vAlign w:val="center"/>
          </w:tcPr>
          <w:p w:rsidR="00F73589" w:rsidRPr="00BD28BC" w:rsidRDefault="00F73589" w:rsidP="0070070D">
            <w:pPr>
              <w:widowControl w:val="0"/>
              <w:autoSpaceDE w:val="0"/>
              <w:autoSpaceDN w:val="0"/>
              <w:adjustRightInd w:val="0"/>
              <w:jc w:val="both"/>
            </w:pPr>
            <w:r w:rsidRPr="00BD28BC">
              <w:t>Сведения об исполнении бюджета</w:t>
            </w:r>
          </w:p>
        </w:tc>
        <w:tc>
          <w:tcPr>
            <w:tcW w:w="1275" w:type="dxa"/>
            <w:vAlign w:val="center"/>
          </w:tcPr>
          <w:p w:rsidR="00F73589" w:rsidRPr="00BD28BC" w:rsidRDefault="00F73589" w:rsidP="0070070D">
            <w:pPr>
              <w:widowControl w:val="0"/>
              <w:autoSpaceDE w:val="0"/>
              <w:autoSpaceDN w:val="0"/>
              <w:adjustRightInd w:val="0"/>
              <w:jc w:val="right"/>
              <w:rPr>
                <w:rFonts w:eastAsia="Calibri"/>
              </w:rPr>
            </w:pPr>
            <w:r w:rsidRPr="00BD28BC">
              <w:rPr>
                <w:rFonts w:eastAsia="Calibri"/>
              </w:rPr>
              <w:t>ф.0503164</w:t>
            </w:r>
          </w:p>
        </w:tc>
      </w:tr>
      <w:tr w:rsidR="00F73589" w:rsidRPr="00BD28BC" w:rsidTr="00BF7384">
        <w:tc>
          <w:tcPr>
            <w:tcW w:w="8506" w:type="dxa"/>
            <w:vAlign w:val="center"/>
          </w:tcPr>
          <w:p w:rsidR="00F73589" w:rsidRPr="00BD28BC" w:rsidRDefault="00F73589" w:rsidP="002D4A31">
            <w:pPr>
              <w:widowControl w:val="0"/>
              <w:autoSpaceDE w:val="0"/>
              <w:autoSpaceDN w:val="0"/>
              <w:adjustRightInd w:val="0"/>
              <w:jc w:val="both"/>
            </w:pPr>
            <w:r w:rsidRPr="00BD28BC">
              <w:t>Сведения о движении нефинансовых активов</w:t>
            </w:r>
          </w:p>
        </w:tc>
        <w:tc>
          <w:tcPr>
            <w:tcW w:w="1275" w:type="dxa"/>
            <w:vAlign w:val="center"/>
          </w:tcPr>
          <w:p w:rsidR="00F73589" w:rsidRPr="00BD28BC" w:rsidRDefault="00F73589" w:rsidP="002D4A31">
            <w:pPr>
              <w:widowControl w:val="0"/>
              <w:autoSpaceDE w:val="0"/>
              <w:autoSpaceDN w:val="0"/>
              <w:adjustRightInd w:val="0"/>
              <w:jc w:val="right"/>
              <w:rPr>
                <w:rFonts w:eastAsia="Calibri"/>
              </w:rPr>
            </w:pPr>
            <w:r w:rsidRPr="00BD28BC">
              <w:rPr>
                <w:rFonts w:eastAsia="Calibri"/>
              </w:rPr>
              <w:t>ф.0503168</w:t>
            </w:r>
          </w:p>
        </w:tc>
      </w:tr>
      <w:tr w:rsidR="00F73589" w:rsidRPr="00BD28BC" w:rsidTr="00BF7384">
        <w:tc>
          <w:tcPr>
            <w:tcW w:w="8506" w:type="dxa"/>
            <w:vAlign w:val="center"/>
          </w:tcPr>
          <w:p w:rsidR="00F73589" w:rsidRPr="00BD28BC" w:rsidRDefault="00F73589" w:rsidP="002D4A31">
            <w:pPr>
              <w:widowControl w:val="0"/>
              <w:autoSpaceDE w:val="0"/>
              <w:autoSpaceDN w:val="0"/>
              <w:adjustRightInd w:val="0"/>
              <w:jc w:val="both"/>
            </w:pPr>
            <w:r w:rsidRPr="00BD28BC">
              <w:t xml:space="preserve">Сведения </w:t>
            </w:r>
            <w:r w:rsidR="000C179B" w:rsidRPr="00BD28BC">
              <w:t>п</w:t>
            </w:r>
            <w:r w:rsidRPr="00BD28BC">
              <w:t>о дебиторской и кредиторской задолженности</w:t>
            </w:r>
          </w:p>
        </w:tc>
        <w:tc>
          <w:tcPr>
            <w:tcW w:w="1275" w:type="dxa"/>
            <w:vAlign w:val="center"/>
          </w:tcPr>
          <w:p w:rsidR="00F73589" w:rsidRPr="00BD28BC" w:rsidRDefault="00F73589" w:rsidP="002D4A31">
            <w:pPr>
              <w:widowControl w:val="0"/>
              <w:autoSpaceDE w:val="0"/>
              <w:autoSpaceDN w:val="0"/>
              <w:adjustRightInd w:val="0"/>
              <w:jc w:val="right"/>
              <w:rPr>
                <w:rFonts w:eastAsia="Calibri"/>
              </w:rPr>
            </w:pPr>
            <w:r w:rsidRPr="00BD28BC">
              <w:rPr>
                <w:rFonts w:eastAsia="Calibri"/>
              </w:rPr>
              <w:t>ф.0503169</w:t>
            </w:r>
          </w:p>
        </w:tc>
      </w:tr>
      <w:tr w:rsidR="00773B67" w:rsidRPr="00BD28BC" w:rsidTr="00BF7384">
        <w:tc>
          <w:tcPr>
            <w:tcW w:w="8506" w:type="dxa"/>
            <w:vAlign w:val="center"/>
          </w:tcPr>
          <w:p w:rsidR="00773B67" w:rsidRPr="00BD28BC" w:rsidRDefault="00773B67" w:rsidP="002D4A31">
            <w:pPr>
              <w:widowControl w:val="0"/>
              <w:autoSpaceDE w:val="0"/>
              <w:autoSpaceDN w:val="0"/>
              <w:adjustRightInd w:val="0"/>
              <w:jc w:val="both"/>
            </w:pPr>
            <w:r w:rsidRPr="00BD28BC">
              <w:rPr>
                <w:bCs/>
              </w:rPr>
              <w:t>Сведения о государственном (муниципальном) долге, предоставленных бюджетных кредитах</w:t>
            </w:r>
          </w:p>
        </w:tc>
        <w:tc>
          <w:tcPr>
            <w:tcW w:w="1275" w:type="dxa"/>
            <w:vAlign w:val="center"/>
          </w:tcPr>
          <w:p w:rsidR="00773B67" w:rsidRPr="00BD28BC" w:rsidRDefault="00773B67" w:rsidP="00773B67">
            <w:pPr>
              <w:widowControl w:val="0"/>
              <w:autoSpaceDE w:val="0"/>
              <w:autoSpaceDN w:val="0"/>
              <w:adjustRightInd w:val="0"/>
              <w:jc w:val="right"/>
              <w:rPr>
                <w:rFonts w:eastAsia="Calibri"/>
              </w:rPr>
            </w:pPr>
            <w:r w:rsidRPr="00BD28BC">
              <w:rPr>
                <w:rFonts w:eastAsia="Calibri"/>
              </w:rPr>
              <w:t>ф.0503172</w:t>
            </w:r>
          </w:p>
        </w:tc>
      </w:tr>
    </w:tbl>
    <w:p w:rsidR="00A472BA" w:rsidRPr="00BD28BC" w:rsidRDefault="00A472BA" w:rsidP="004A6923">
      <w:pPr>
        <w:spacing w:after="13" w:line="268" w:lineRule="auto"/>
        <w:ind w:right="39"/>
        <w:jc w:val="both"/>
        <w:rPr>
          <w:rFonts w:ascii="Times New Roman" w:eastAsia="Times New Roman" w:hAnsi="Times New Roman" w:cs="Times New Roman"/>
          <w:i/>
          <w:sz w:val="24"/>
          <w:szCs w:val="24"/>
          <w:lang w:eastAsia="ru-RU"/>
        </w:rPr>
      </w:pPr>
      <w:r w:rsidRPr="00BD28BC">
        <w:rPr>
          <w:rFonts w:ascii="Times New Roman" w:eastAsia="Times New Roman" w:hAnsi="Times New Roman" w:cs="Times New Roman"/>
          <w:i/>
          <w:sz w:val="24"/>
          <w:szCs w:val="24"/>
          <w:lang w:eastAsia="ru-RU"/>
        </w:rPr>
        <w:t xml:space="preserve">При выборочной проверке контрольных соотношений показателей </w:t>
      </w:r>
      <w:r w:rsidR="00A45B7F" w:rsidRPr="00BD28BC">
        <w:rPr>
          <w:rFonts w:ascii="Times New Roman" w:eastAsia="Times New Roman" w:hAnsi="Times New Roman" w:cs="Times New Roman"/>
          <w:i/>
          <w:sz w:val="24"/>
          <w:szCs w:val="24"/>
          <w:lang w:eastAsia="ru-RU"/>
        </w:rPr>
        <w:t>форм бюджетной</w:t>
      </w:r>
      <w:r w:rsidRPr="00BD28BC">
        <w:rPr>
          <w:rFonts w:ascii="Times New Roman" w:eastAsia="Times New Roman" w:hAnsi="Times New Roman" w:cs="Times New Roman"/>
          <w:i/>
          <w:sz w:val="24"/>
          <w:szCs w:val="24"/>
          <w:lang w:eastAsia="ru-RU"/>
        </w:rPr>
        <w:t xml:space="preserve"> отчетности главного распорядителя, главного получателя средств бюджета, </w:t>
      </w:r>
      <w:r w:rsidRPr="00BD28BC">
        <w:rPr>
          <w:rFonts w:ascii="Times New Roman" w:eastAsia="Times New Roman" w:hAnsi="Times New Roman" w:cs="Times New Roman"/>
          <w:i/>
          <w:sz w:val="24"/>
          <w:szCs w:val="24"/>
          <w:lang w:eastAsia="ru-RU"/>
        </w:rPr>
        <w:lastRenderedPageBreak/>
        <w:t xml:space="preserve">представленной </w:t>
      </w:r>
      <w:r w:rsidR="00A45B7F" w:rsidRPr="00BD28BC">
        <w:rPr>
          <w:rFonts w:ascii="Times New Roman" w:eastAsia="Times New Roman" w:hAnsi="Times New Roman" w:cs="Times New Roman"/>
          <w:i/>
          <w:sz w:val="24"/>
          <w:szCs w:val="24"/>
          <w:lang w:eastAsia="ru-RU"/>
        </w:rPr>
        <w:t>для внешней проверки</w:t>
      </w:r>
      <w:r w:rsidRPr="00BD28BC">
        <w:rPr>
          <w:rFonts w:ascii="Times New Roman" w:eastAsia="Times New Roman" w:hAnsi="Times New Roman" w:cs="Times New Roman"/>
          <w:i/>
          <w:sz w:val="24"/>
          <w:szCs w:val="24"/>
          <w:lang w:eastAsia="ru-RU"/>
        </w:rPr>
        <w:t xml:space="preserve">, расхождений не установлено, отчётные данные достоверны. </w:t>
      </w:r>
    </w:p>
    <w:p w:rsidR="00402D29" w:rsidRPr="00BD28BC" w:rsidRDefault="000C179B" w:rsidP="00402D29">
      <w:pPr>
        <w:spacing w:after="13" w:line="268" w:lineRule="auto"/>
        <w:ind w:right="39" w:firstLine="708"/>
        <w:jc w:val="both"/>
        <w:rPr>
          <w:rFonts w:ascii="Times New Roman" w:eastAsia="Times New Roman" w:hAnsi="Times New Roman" w:cs="Times New Roman"/>
          <w:sz w:val="24"/>
          <w:szCs w:val="24"/>
          <w:lang w:eastAsia="ru-RU"/>
        </w:rPr>
      </w:pPr>
      <w:r w:rsidRPr="00BD28BC">
        <w:rPr>
          <w:rFonts w:ascii="Times New Roman" w:eastAsia="Times New Roman" w:hAnsi="Times New Roman" w:cs="Times New Roman"/>
          <w:i/>
          <w:sz w:val="24"/>
          <w:szCs w:val="24"/>
          <w:lang w:eastAsia="ru-RU"/>
        </w:rPr>
        <w:t>В п</w:t>
      </w:r>
      <w:r w:rsidR="00A472BA" w:rsidRPr="00BD28BC">
        <w:rPr>
          <w:rFonts w:ascii="Times New Roman" w:eastAsia="Times New Roman" w:hAnsi="Times New Roman" w:cs="Times New Roman"/>
          <w:i/>
          <w:sz w:val="24"/>
          <w:szCs w:val="24"/>
          <w:lang w:eastAsia="ru-RU"/>
        </w:rPr>
        <w:t>ояснительн</w:t>
      </w:r>
      <w:r w:rsidRPr="00BD28BC">
        <w:rPr>
          <w:rFonts w:ascii="Times New Roman" w:eastAsia="Times New Roman" w:hAnsi="Times New Roman" w:cs="Times New Roman"/>
          <w:i/>
          <w:sz w:val="24"/>
          <w:szCs w:val="24"/>
          <w:lang w:eastAsia="ru-RU"/>
        </w:rPr>
        <w:t>ой</w:t>
      </w:r>
      <w:r w:rsidR="00A472BA" w:rsidRPr="00BD28BC">
        <w:rPr>
          <w:rFonts w:ascii="Times New Roman" w:eastAsia="Times New Roman" w:hAnsi="Times New Roman" w:cs="Times New Roman"/>
          <w:i/>
          <w:sz w:val="24"/>
          <w:szCs w:val="24"/>
          <w:lang w:eastAsia="ru-RU"/>
        </w:rPr>
        <w:t xml:space="preserve"> записк</w:t>
      </w:r>
      <w:r w:rsidRPr="00BD28BC">
        <w:rPr>
          <w:rFonts w:ascii="Times New Roman" w:eastAsia="Times New Roman" w:hAnsi="Times New Roman" w:cs="Times New Roman"/>
          <w:i/>
          <w:sz w:val="24"/>
          <w:szCs w:val="24"/>
          <w:lang w:eastAsia="ru-RU"/>
        </w:rPr>
        <w:t>е</w:t>
      </w:r>
      <w:r w:rsidR="005B45CC" w:rsidRPr="00BD28BC">
        <w:rPr>
          <w:rFonts w:ascii="Times New Roman" w:eastAsia="Times New Roman" w:hAnsi="Times New Roman" w:cs="Times New Roman"/>
          <w:i/>
          <w:sz w:val="24"/>
          <w:szCs w:val="24"/>
          <w:lang w:eastAsia="ru-RU"/>
        </w:rPr>
        <w:t xml:space="preserve"> (ф.0503160) </w:t>
      </w:r>
      <w:r w:rsidR="00A472BA" w:rsidRPr="00BD28BC">
        <w:rPr>
          <w:rFonts w:ascii="Times New Roman" w:eastAsia="Times New Roman" w:hAnsi="Times New Roman" w:cs="Times New Roman"/>
          <w:i/>
          <w:sz w:val="24"/>
          <w:szCs w:val="24"/>
          <w:lang w:eastAsia="ru-RU"/>
        </w:rPr>
        <w:t xml:space="preserve">к годовому отчёту раскрыта информация об организационной структуре и результатах деятельности, о финансовом положении, о состоянии задолженности, о внутреннем финансовом контроле и аудите, об исполнении мероприятий в </w:t>
      </w:r>
      <w:r w:rsidR="00C6404E" w:rsidRPr="00BD28BC">
        <w:rPr>
          <w:rFonts w:ascii="Times New Roman" w:eastAsia="Times New Roman" w:hAnsi="Times New Roman" w:cs="Times New Roman"/>
          <w:i/>
          <w:sz w:val="24"/>
          <w:szCs w:val="24"/>
          <w:lang w:eastAsia="ru-RU"/>
        </w:rPr>
        <w:t>рамках программ</w:t>
      </w:r>
      <w:r w:rsidR="00A472BA" w:rsidRPr="00BD28BC">
        <w:rPr>
          <w:rFonts w:ascii="Times New Roman" w:eastAsia="Times New Roman" w:hAnsi="Times New Roman" w:cs="Times New Roman"/>
          <w:i/>
          <w:sz w:val="24"/>
          <w:szCs w:val="24"/>
          <w:lang w:eastAsia="ru-RU"/>
        </w:rPr>
        <w:t xml:space="preserve">, о наличии и движении нефинансовых активов. </w:t>
      </w:r>
    </w:p>
    <w:p w:rsidR="000C179B" w:rsidRPr="00BD28BC" w:rsidRDefault="000C179B" w:rsidP="009C7109">
      <w:pPr>
        <w:spacing w:after="0" w:line="268" w:lineRule="auto"/>
        <w:ind w:right="-1"/>
        <w:jc w:val="both"/>
        <w:rPr>
          <w:rFonts w:ascii="Times New Roman" w:eastAsia="Times New Roman" w:hAnsi="Times New Roman" w:cs="Times New Roman"/>
          <w:sz w:val="24"/>
          <w:szCs w:val="24"/>
          <w:lang w:eastAsia="ru-RU"/>
        </w:rPr>
      </w:pPr>
    </w:p>
    <w:p w:rsidR="00E8756F" w:rsidRPr="00BD28BC" w:rsidRDefault="00E8756F" w:rsidP="00127C00">
      <w:pPr>
        <w:spacing w:after="31" w:line="256" w:lineRule="auto"/>
        <w:jc w:val="center"/>
        <w:rPr>
          <w:rFonts w:ascii="Times New Roman" w:eastAsia="Times New Roman" w:hAnsi="Times New Roman" w:cs="Times New Roman"/>
          <w:b/>
          <w:sz w:val="24"/>
          <w:szCs w:val="24"/>
          <w:lang w:eastAsia="ru-RU"/>
        </w:rPr>
      </w:pPr>
      <w:r w:rsidRPr="00BD28BC">
        <w:rPr>
          <w:rFonts w:ascii="Times New Roman" w:eastAsia="Times New Roman" w:hAnsi="Times New Roman" w:cs="Times New Roman"/>
          <w:b/>
          <w:sz w:val="24"/>
          <w:szCs w:val="24"/>
          <w:lang w:eastAsia="ru-RU"/>
        </w:rPr>
        <w:t>Выводы:</w:t>
      </w:r>
    </w:p>
    <w:p w:rsidR="00071839" w:rsidRPr="00BD28BC" w:rsidRDefault="00071839" w:rsidP="00D1579C">
      <w:pPr>
        <w:pStyle w:val="af"/>
        <w:numPr>
          <w:ilvl w:val="0"/>
          <w:numId w:val="47"/>
        </w:numPr>
        <w:tabs>
          <w:tab w:val="left" w:pos="567"/>
          <w:tab w:val="left" w:pos="709"/>
        </w:tabs>
        <w:spacing w:after="0" w:line="240" w:lineRule="auto"/>
        <w:ind w:left="0" w:firstLine="360"/>
        <w:jc w:val="both"/>
        <w:rPr>
          <w:rFonts w:ascii="Times New Roman" w:hAnsi="Times New Roman" w:cs="Times New Roman"/>
          <w:sz w:val="24"/>
          <w:szCs w:val="24"/>
        </w:rPr>
      </w:pPr>
      <w:r w:rsidRPr="00BD28BC">
        <w:rPr>
          <w:rFonts w:ascii="Times New Roman" w:hAnsi="Times New Roman" w:cs="Times New Roman"/>
          <w:sz w:val="24"/>
          <w:szCs w:val="24"/>
        </w:rPr>
        <w:t>Согласно решени</w:t>
      </w:r>
      <w:r w:rsidR="007A2A2F" w:rsidRPr="00BD28BC">
        <w:rPr>
          <w:rFonts w:ascii="Times New Roman" w:hAnsi="Times New Roman" w:cs="Times New Roman"/>
          <w:sz w:val="24"/>
          <w:szCs w:val="24"/>
        </w:rPr>
        <w:t>ю</w:t>
      </w:r>
      <w:r w:rsidRPr="00BD28BC">
        <w:rPr>
          <w:rFonts w:ascii="Times New Roman" w:hAnsi="Times New Roman" w:cs="Times New Roman"/>
          <w:sz w:val="24"/>
          <w:szCs w:val="24"/>
        </w:rPr>
        <w:t xml:space="preserve"> Вяземского районного Совета депутатов </w:t>
      </w:r>
      <w:r w:rsidR="00CC25E3" w:rsidRPr="00BD28BC">
        <w:rPr>
          <w:rFonts w:ascii="Times New Roman" w:hAnsi="Times New Roman" w:cs="Times New Roman"/>
          <w:sz w:val="24"/>
          <w:szCs w:val="24"/>
        </w:rPr>
        <w:t xml:space="preserve">от </w:t>
      </w:r>
      <w:r w:rsidR="001C6030" w:rsidRPr="00BD28BC">
        <w:rPr>
          <w:rFonts w:ascii="Times New Roman" w:eastAsia="Times New Roman" w:hAnsi="Times New Roman" w:cs="Times New Roman"/>
          <w:sz w:val="24"/>
          <w:szCs w:val="24"/>
          <w:lang w:eastAsia="ru-RU"/>
        </w:rPr>
        <w:t>30.12.2020 №76 «О бюджете муниципального образования «Вяземский район» Смоленской области на 2021 год и на плановый период 2022 и 2023 годов»</w:t>
      </w:r>
      <w:r w:rsidR="00CC25E3" w:rsidRPr="00BD28BC">
        <w:rPr>
          <w:rFonts w:ascii="Times New Roman" w:hAnsi="Times New Roman" w:cs="Times New Roman"/>
          <w:sz w:val="24"/>
          <w:szCs w:val="24"/>
        </w:rPr>
        <w:t xml:space="preserve"> (с изменениями) Финансовое управление в 202</w:t>
      </w:r>
      <w:r w:rsidR="001C6030" w:rsidRPr="00BD28BC">
        <w:rPr>
          <w:rFonts w:ascii="Times New Roman" w:hAnsi="Times New Roman" w:cs="Times New Roman"/>
          <w:sz w:val="24"/>
          <w:szCs w:val="24"/>
        </w:rPr>
        <w:t>1</w:t>
      </w:r>
      <w:r w:rsidR="00CC25E3" w:rsidRPr="00BD28BC">
        <w:rPr>
          <w:rFonts w:ascii="Times New Roman" w:hAnsi="Times New Roman" w:cs="Times New Roman"/>
          <w:sz w:val="24"/>
          <w:szCs w:val="24"/>
        </w:rPr>
        <w:t xml:space="preserve"> году наделено полномочиями главного администратора бюджетных средств муниципального образования.</w:t>
      </w:r>
    </w:p>
    <w:p w:rsidR="00C27B51" w:rsidRPr="00BD28BC" w:rsidRDefault="00C27B51" w:rsidP="00D1579C">
      <w:pPr>
        <w:pStyle w:val="af"/>
        <w:numPr>
          <w:ilvl w:val="0"/>
          <w:numId w:val="47"/>
        </w:numPr>
        <w:tabs>
          <w:tab w:val="left" w:pos="567"/>
          <w:tab w:val="left" w:pos="709"/>
        </w:tabs>
        <w:spacing w:after="0" w:line="240" w:lineRule="auto"/>
        <w:ind w:left="0" w:firstLine="360"/>
        <w:jc w:val="both"/>
        <w:rPr>
          <w:rFonts w:ascii="Times New Roman" w:hAnsi="Times New Roman" w:cs="Times New Roman"/>
          <w:sz w:val="24"/>
          <w:szCs w:val="24"/>
        </w:rPr>
      </w:pPr>
      <w:r w:rsidRPr="00BD28BC">
        <w:rPr>
          <w:rFonts w:ascii="Times New Roman" w:hAnsi="Times New Roman" w:cs="Times New Roman"/>
          <w:sz w:val="24"/>
          <w:szCs w:val="24"/>
        </w:rPr>
        <w:t xml:space="preserve">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w:t>
      </w:r>
      <w:r w:rsidR="001C6030" w:rsidRPr="00BD28BC">
        <w:rPr>
          <w:rFonts w:ascii="Times New Roman" w:hAnsi="Times New Roman" w:cs="Times New Roman"/>
          <w:sz w:val="24"/>
          <w:szCs w:val="24"/>
        </w:rPr>
        <w:t>14</w:t>
      </w:r>
      <w:r w:rsidRPr="00BD28BC">
        <w:rPr>
          <w:rFonts w:ascii="Times New Roman" w:hAnsi="Times New Roman" w:cs="Times New Roman"/>
          <w:sz w:val="24"/>
          <w:szCs w:val="24"/>
        </w:rPr>
        <w:t>.03.202</w:t>
      </w:r>
      <w:r w:rsidR="001C6030" w:rsidRPr="00BD28BC">
        <w:rPr>
          <w:rFonts w:ascii="Times New Roman" w:hAnsi="Times New Roman" w:cs="Times New Roman"/>
          <w:sz w:val="24"/>
          <w:szCs w:val="24"/>
        </w:rPr>
        <w:t>2</w:t>
      </w:r>
      <w:r w:rsidRPr="00BD28BC">
        <w:rPr>
          <w:rFonts w:ascii="Times New Roman" w:hAnsi="Times New Roman" w:cs="Times New Roman"/>
          <w:sz w:val="24"/>
          <w:szCs w:val="24"/>
        </w:rPr>
        <w:t xml:space="preserve"> года (вх. от </w:t>
      </w:r>
      <w:r w:rsidR="001C6030" w:rsidRPr="00BD28BC">
        <w:rPr>
          <w:rFonts w:ascii="Times New Roman" w:hAnsi="Times New Roman" w:cs="Times New Roman"/>
          <w:sz w:val="24"/>
          <w:szCs w:val="24"/>
        </w:rPr>
        <w:t>14</w:t>
      </w:r>
      <w:r w:rsidRPr="00BD28BC">
        <w:rPr>
          <w:rFonts w:ascii="Times New Roman" w:hAnsi="Times New Roman" w:cs="Times New Roman"/>
          <w:sz w:val="24"/>
          <w:szCs w:val="24"/>
        </w:rPr>
        <w:t>.03.202</w:t>
      </w:r>
      <w:r w:rsidR="001C6030" w:rsidRPr="00BD28BC">
        <w:rPr>
          <w:rFonts w:ascii="Times New Roman" w:hAnsi="Times New Roman" w:cs="Times New Roman"/>
          <w:sz w:val="24"/>
          <w:szCs w:val="24"/>
        </w:rPr>
        <w:t>2</w:t>
      </w:r>
      <w:r w:rsidRPr="00BD28BC">
        <w:rPr>
          <w:rFonts w:ascii="Times New Roman" w:hAnsi="Times New Roman" w:cs="Times New Roman"/>
          <w:sz w:val="24"/>
          <w:szCs w:val="24"/>
        </w:rPr>
        <w:t xml:space="preserve"> №</w:t>
      </w:r>
      <w:r w:rsidR="001C6030" w:rsidRPr="00BD28BC">
        <w:rPr>
          <w:rFonts w:ascii="Times New Roman" w:hAnsi="Times New Roman" w:cs="Times New Roman"/>
          <w:sz w:val="24"/>
          <w:szCs w:val="24"/>
        </w:rPr>
        <w:t>27</w:t>
      </w:r>
      <w:r w:rsidRPr="00BD28BC">
        <w:rPr>
          <w:rFonts w:ascii="Times New Roman" w:hAnsi="Times New Roman" w:cs="Times New Roman"/>
          <w:sz w:val="24"/>
          <w:szCs w:val="24"/>
        </w:rPr>
        <w:t>).</w:t>
      </w:r>
    </w:p>
    <w:p w:rsidR="00071839" w:rsidRPr="00BD28BC" w:rsidRDefault="00071839" w:rsidP="00D1579C">
      <w:pPr>
        <w:pStyle w:val="af"/>
        <w:numPr>
          <w:ilvl w:val="0"/>
          <w:numId w:val="47"/>
        </w:numPr>
        <w:tabs>
          <w:tab w:val="left" w:pos="567"/>
          <w:tab w:val="left" w:pos="709"/>
        </w:tabs>
        <w:spacing w:after="0" w:line="240" w:lineRule="auto"/>
        <w:ind w:left="0" w:firstLine="360"/>
        <w:jc w:val="both"/>
        <w:rPr>
          <w:rFonts w:ascii="Times New Roman" w:hAnsi="Times New Roman" w:cs="Times New Roman"/>
          <w:sz w:val="24"/>
          <w:szCs w:val="24"/>
        </w:rPr>
      </w:pPr>
      <w:r w:rsidRPr="00BD28BC">
        <w:rPr>
          <w:rFonts w:ascii="Times New Roman" w:hAnsi="Times New Roman" w:cs="Times New Roman"/>
          <w:sz w:val="24"/>
          <w:szCs w:val="24"/>
        </w:rPr>
        <w:t>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71839" w:rsidRPr="00BD28BC" w:rsidRDefault="00071839" w:rsidP="00D1579C">
      <w:pPr>
        <w:pStyle w:val="af"/>
        <w:numPr>
          <w:ilvl w:val="0"/>
          <w:numId w:val="47"/>
        </w:numPr>
        <w:tabs>
          <w:tab w:val="left" w:pos="567"/>
          <w:tab w:val="left" w:pos="709"/>
        </w:tabs>
        <w:spacing w:after="0" w:line="240" w:lineRule="auto"/>
        <w:ind w:left="0" w:firstLine="360"/>
        <w:jc w:val="both"/>
      </w:pPr>
      <w:r w:rsidRPr="00BD28BC">
        <w:rPr>
          <w:rFonts w:ascii="Times New Roman" w:eastAsia="Times New Roman" w:hAnsi="Times New Roman" w:cs="Times New Roman"/>
          <w:sz w:val="24"/>
          <w:szCs w:val="24"/>
          <w:lang w:eastAsia="ru-RU"/>
        </w:rPr>
        <w:t>Согласно ф.0503127 «</w:t>
      </w:r>
      <w:r w:rsidRPr="00BD28BC">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BD28BC">
        <w:rPr>
          <w:rFonts w:ascii="Times New Roman" w:eastAsia="Times New Roman" w:hAnsi="Times New Roman" w:cs="Times New Roman"/>
          <w:sz w:val="24"/>
          <w:szCs w:val="24"/>
          <w:lang w:eastAsia="ru-RU"/>
        </w:rPr>
        <w:t xml:space="preserve">при плане в сумме </w:t>
      </w:r>
      <w:r w:rsidR="00BD28BC" w:rsidRPr="00BD28BC">
        <w:rPr>
          <w:rFonts w:ascii="Times New Roman" w:eastAsia="Times New Roman" w:hAnsi="Times New Roman" w:cs="Times New Roman"/>
          <w:b/>
          <w:sz w:val="24"/>
          <w:szCs w:val="24"/>
          <w:lang w:eastAsia="ru-RU"/>
        </w:rPr>
        <w:t>195 124,3</w:t>
      </w:r>
      <w:r w:rsidR="007C114C" w:rsidRPr="00BD28BC">
        <w:rPr>
          <w:rFonts w:ascii="Times New Roman" w:eastAsia="Times New Roman" w:hAnsi="Times New Roman" w:cs="Times New Roman"/>
          <w:b/>
          <w:sz w:val="24"/>
          <w:szCs w:val="24"/>
          <w:lang w:eastAsia="ru-RU"/>
        </w:rPr>
        <w:t xml:space="preserve"> </w:t>
      </w:r>
      <w:r w:rsidR="00231909" w:rsidRPr="00BD28BC">
        <w:rPr>
          <w:rFonts w:ascii="Times New Roman" w:eastAsia="Times New Roman" w:hAnsi="Times New Roman" w:cs="Times New Roman"/>
          <w:sz w:val="24"/>
          <w:szCs w:val="24"/>
          <w:lang w:eastAsia="ru-RU"/>
        </w:rPr>
        <w:t>тыс.</w:t>
      </w:r>
      <w:r w:rsidRPr="00BD28BC">
        <w:rPr>
          <w:rFonts w:ascii="Times New Roman" w:eastAsia="Times New Roman" w:hAnsi="Times New Roman" w:cs="Times New Roman"/>
          <w:sz w:val="24"/>
          <w:szCs w:val="24"/>
          <w:lang w:eastAsia="ru-RU"/>
        </w:rPr>
        <w:t xml:space="preserve">рублей, исполнены в сумме </w:t>
      </w:r>
      <w:r w:rsidR="00BD28BC" w:rsidRPr="00BD28BC">
        <w:rPr>
          <w:rFonts w:ascii="Times New Roman" w:eastAsia="Times New Roman" w:hAnsi="Times New Roman" w:cs="Times New Roman"/>
          <w:b/>
          <w:sz w:val="24"/>
          <w:szCs w:val="24"/>
          <w:lang w:eastAsia="ru-RU"/>
        </w:rPr>
        <w:t>195 124,2</w:t>
      </w:r>
      <w:r w:rsidRPr="00BD28BC">
        <w:rPr>
          <w:rFonts w:ascii="Times New Roman" w:eastAsia="Times New Roman" w:hAnsi="Times New Roman" w:cs="Times New Roman"/>
          <w:sz w:val="24"/>
          <w:szCs w:val="24"/>
          <w:lang w:eastAsia="ru-RU"/>
        </w:rPr>
        <w:t xml:space="preserve"> тыс.рублей или на </w:t>
      </w:r>
      <w:r w:rsidR="00231909" w:rsidRPr="00BD28BC">
        <w:rPr>
          <w:rFonts w:ascii="Times New Roman" w:eastAsia="Times New Roman" w:hAnsi="Times New Roman" w:cs="Times New Roman"/>
          <w:b/>
          <w:sz w:val="24"/>
          <w:szCs w:val="24"/>
          <w:lang w:eastAsia="ru-RU"/>
        </w:rPr>
        <w:t>100,</w:t>
      </w:r>
      <w:r w:rsidR="00BD28BC" w:rsidRPr="00BD28BC">
        <w:rPr>
          <w:rFonts w:ascii="Times New Roman" w:eastAsia="Times New Roman" w:hAnsi="Times New Roman" w:cs="Times New Roman"/>
          <w:b/>
          <w:sz w:val="24"/>
          <w:szCs w:val="24"/>
          <w:lang w:eastAsia="ru-RU"/>
        </w:rPr>
        <w:t>0</w:t>
      </w:r>
      <w:r w:rsidRPr="00BD28BC">
        <w:rPr>
          <w:rFonts w:ascii="Times New Roman" w:eastAsia="Times New Roman" w:hAnsi="Times New Roman" w:cs="Times New Roman"/>
          <w:sz w:val="24"/>
          <w:szCs w:val="24"/>
          <w:lang w:eastAsia="ru-RU"/>
        </w:rPr>
        <w:t>% от утвержденных бюджетных назначений на 20</w:t>
      </w:r>
      <w:r w:rsidR="007C114C" w:rsidRPr="00BD28BC">
        <w:rPr>
          <w:rFonts w:ascii="Times New Roman" w:eastAsia="Times New Roman" w:hAnsi="Times New Roman" w:cs="Times New Roman"/>
          <w:sz w:val="24"/>
          <w:szCs w:val="24"/>
          <w:lang w:eastAsia="ru-RU"/>
        </w:rPr>
        <w:t>2</w:t>
      </w:r>
      <w:r w:rsidR="00BD28BC" w:rsidRPr="00BD28BC">
        <w:rPr>
          <w:rFonts w:ascii="Times New Roman" w:eastAsia="Times New Roman" w:hAnsi="Times New Roman" w:cs="Times New Roman"/>
          <w:sz w:val="24"/>
          <w:szCs w:val="24"/>
          <w:lang w:eastAsia="ru-RU"/>
        </w:rPr>
        <w:t>1</w:t>
      </w:r>
      <w:r w:rsidRPr="00BD28BC">
        <w:rPr>
          <w:rFonts w:ascii="Times New Roman" w:eastAsia="Times New Roman" w:hAnsi="Times New Roman" w:cs="Times New Roman"/>
          <w:sz w:val="24"/>
          <w:szCs w:val="24"/>
          <w:lang w:eastAsia="ru-RU"/>
        </w:rPr>
        <w:t xml:space="preserve"> год.</w:t>
      </w:r>
    </w:p>
    <w:p w:rsidR="00071839" w:rsidRPr="001A0085" w:rsidRDefault="00C6404E" w:rsidP="00BD28BC">
      <w:pPr>
        <w:pStyle w:val="af"/>
        <w:numPr>
          <w:ilvl w:val="0"/>
          <w:numId w:val="47"/>
        </w:numPr>
        <w:tabs>
          <w:tab w:val="left" w:pos="360"/>
          <w:tab w:val="left" w:pos="567"/>
          <w:tab w:val="left" w:pos="993"/>
        </w:tabs>
        <w:spacing w:after="0" w:line="240" w:lineRule="auto"/>
        <w:ind w:left="0" w:firstLine="709"/>
        <w:jc w:val="both"/>
        <w:rPr>
          <w:rFonts w:ascii="Times New Roman" w:eastAsia="Times New Roman" w:hAnsi="Times New Roman" w:cs="Times New Roman"/>
          <w:sz w:val="24"/>
          <w:szCs w:val="24"/>
          <w:lang w:eastAsia="ru-RU"/>
        </w:rPr>
      </w:pPr>
      <w:r w:rsidRPr="00BD28BC">
        <w:rPr>
          <w:rFonts w:ascii="Times New Roman" w:eastAsia="Times New Roman" w:hAnsi="Times New Roman" w:cs="Times New Roman"/>
          <w:sz w:val="24"/>
          <w:szCs w:val="24"/>
          <w:lang w:eastAsia="ru-RU"/>
        </w:rPr>
        <w:t>И</w:t>
      </w:r>
      <w:r w:rsidR="00071839" w:rsidRPr="00BD28BC">
        <w:rPr>
          <w:rFonts w:ascii="Times New Roman" w:eastAsia="Times New Roman" w:hAnsi="Times New Roman" w:cs="Times New Roman"/>
          <w:sz w:val="24"/>
          <w:szCs w:val="24"/>
          <w:lang w:eastAsia="ru-RU"/>
        </w:rPr>
        <w:t>сполнение расходов за 20</w:t>
      </w:r>
      <w:r w:rsidR="007C114C" w:rsidRPr="00BD28BC">
        <w:rPr>
          <w:rFonts w:ascii="Times New Roman" w:eastAsia="Times New Roman" w:hAnsi="Times New Roman" w:cs="Times New Roman"/>
          <w:sz w:val="24"/>
          <w:szCs w:val="24"/>
          <w:lang w:eastAsia="ru-RU"/>
        </w:rPr>
        <w:t>2</w:t>
      </w:r>
      <w:r w:rsidR="00BD28BC" w:rsidRPr="00BD28BC">
        <w:rPr>
          <w:rFonts w:ascii="Times New Roman" w:eastAsia="Times New Roman" w:hAnsi="Times New Roman" w:cs="Times New Roman"/>
          <w:sz w:val="24"/>
          <w:szCs w:val="24"/>
          <w:lang w:eastAsia="ru-RU"/>
        </w:rPr>
        <w:t>1</w:t>
      </w:r>
      <w:r w:rsidR="00071839" w:rsidRPr="00BD28BC">
        <w:rPr>
          <w:rFonts w:ascii="Times New Roman" w:eastAsia="Times New Roman" w:hAnsi="Times New Roman" w:cs="Times New Roman"/>
          <w:sz w:val="24"/>
          <w:szCs w:val="24"/>
          <w:lang w:eastAsia="ru-RU"/>
        </w:rPr>
        <w:t xml:space="preserve"> год составило в сумме </w:t>
      </w:r>
      <w:r w:rsidR="00BD28BC" w:rsidRPr="00BD28BC">
        <w:rPr>
          <w:rFonts w:ascii="Times New Roman" w:eastAsia="Times New Roman" w:hAnsi="Times New Roman" w:cs="Times New Roman"/>
          <w:b/>
          <w:sz w:val="24"/>
          <w:szCs w:val="24"/>
          <w:lang w:eastAsia="ru-RU"/>
        </w:rPr>
        <w:t xml:space="preserve">96 673,0 </w:t>
      </w:r>
      <w:r w:rsidR="00071839" w:rsidRPr="00BD28BC">
        <w:rPr>
          <w:rFonts w:ascii="Times New Roman" w:eastAsia="Times New Roman" w:hAnsi="Times New Roman" w:cs="Times New Roman"/>
          <w:sz w:val="24"/>
          <w:szCs w:val="24"/>
          <w:lang w:eastAsia="ru-RU"/>
        </w:rPr>
        <w:t xml:space="preserve">тыс.рублей или </w:t>
      </w:r>
      <w:r w:rsidR="00BD28BC" w:rsidRPr="00BD28BC">
        <w:rPr>
          <w:rFonts w:ascii="Times New Roman" w:eastAsia="Times New Roman" w:hAnsi="Times New Roman" w:cs="Times New Roman"/>
          <w:b/>
          <w:sz w:val="24"/>
          <w:szCs w:val="24"/>
          <w:lang w:eastAsia="ru-RU"/>
        </w:rPr>
        <w:t>96,8</w:t>
      </w:r>
      <w:r w:rsidR="00071839" w:rsidRPr="00BD28BC">
        <w:rPr>
          <w:rFonts w:ascii="Times New Roman" w:eastAsia="Times New Roman" w:hAnsi="Times New Roman" w:cs="Times New Roman"/>
          <w:sz w:val="24"/>
          <w:szCs w:val="24"/>
          <w:lang w:eastAsia="ru-RU"/>
        </w:rPr>
        <w:t xml:space="preserve">% </w:t>
      </w:r>
      <w:r w:rsidRPr="00BD28BC">
        <w:rPr>
          <w:rFonts w:ascii="Times New Roman" w:eastAsia="Times New Roman" w:hAnsi="Times New Roman" w:cs="Times New Roman"/>
          <w:sz w:val="24"/>
          <w:szCs w:val="24"/>
          <w:lang w:eastAsia="ru-RU"/>
        </w:rPr>
        <w:t xml:space="preserve">к утверждённым бюджетным назначениям согласно решению Вяземского районного Совета депутатов от </w:t>
      </w:r>
      <w:r w:rsidR="00BD28BC" w:rsidRPr="00BD28BC">
        <w:rPr>
          <w:rFonts w:ascii="Times New Roman" w:eastAsia="Times New Roman" w:hAnsi="Times New Roman" w:cs="Times New Roman"/>
          <w:sz w:val="24"/>
          <w:szCs w:val="24"/>
          <w:lang w:eastAsia="ru-RU"/>
        </w:rPr>
        <w:t>30.12.2020 №76 «О бюджете муниципального образования «Вяземский район» Смоленской области на 2021 год и на плановый период 2022 и 2023 годов» (с изменениями)</w:t>
      </w:r>
      <w:r w:rsidRPr="00BD28BC">
        <w:rPr>
          <w:rFonts w:ascii="Times New Roman" w:eastAsia="Times New Roman" w:hAnsi="Times New Roman" w:cs="Times New Roman"/>
          <w:sz w:val="24"/>
          <w:szCs w:val="24"/>
          <w:lang w:eastAsia="ru-RU"/>
        </w:rPr>
        <w:t>.</w:t>
      </w:r>
      <w:r w:rsidR="00BD28BC" w:rsidRPr="00BD28BC">
        <w:rPr>
          <w:rFonts w:ascii="Times New Roman" w:eastAsia="Times New Roman" w:hAnsi="Times New Roman" w:cs="Times New Roman"/>
          <w:b/>
          <w:sz w:val="24"/>
          <w:lang w:eastAsia="ru-RU"/>
        </w:rPr>
        <w:t xml:space="preserve"> </w:t>
      </w:r>
      <w:r w:rsidRPr="00BD28BC">
        <w:rPr>
          <w:rFonts w:ascii="Times New Roman" w:eastAsia="Times New Roman" w:hAnsi="Times New Roman" w:cs="Times New Roman"/>
          <w:sz w:val="24"/>
          <w:szCs w:val="24"/>
          <w:lang w:eastAsia="ru-RU"/>
        </w:rPr>
        <w:t xml:space="preserve">Утверждённые ассигнования по расходным назначениям не выполнены в объёме </w:t>
      </w:r>
      <w:r w:rsidR="00BD28BC" w:rsidRPr="00BD28BC">
        <w:rPr>
          <w:rFonts w:ascii="Times New Roman" w:eastAsia="Times New Roman" w:hAnsi="Times New Roman" w:cs="Times New Roman"/>
          <w:sz w:val="24"/>
          <w:szCs w:val="24"/>
          <w:lang w:eastAsia="ru-RU"/>
        </w:rPr>
        <w:t>104,8</w:t>
      </w:r>
      <w:r w:rsidRPr="00BD28BC">
        <w:rPr>
          <w:rFonts w:ascii="Times New Roman" w:eastAsia="Times New Roman" w:hAnsi="Times New Roman" w:cs="Times New Roman"/>
          <w:sz w:val="24"/>
          <w:szCs w:val="24"/>
          <w:lang w:eastAsia="ru-RU"/>
        </w:rPr>
        <w:t xml:space="preserve"> тыс. рублей.</w:t>
      </w:r>
    </w:p>
    <w:p w:rsidR="00071839" w:rsidRPr="001A0085" w:rsidRDefault="00071839" w:rsidP="00D1579C">
      <w:pPr>
        <w:pStyle w:val="af"/>
        <w:numPr>
          <w:ilvl w:val="0"/>
          <w:numId w:val="47"/>
        </w:numPr>
        <w:tabs>
          <w:tab w:val="left" w:pos="567"/>
          <w:tab w:val="left" w:pos="709"/>
        </w:tabs>
        <w:spacing w:after="0" w:line="240" w:lineRule="auto"/>
        <w:ind w:left="0" w:firstLine="360"/>
        <w:jc w:val="both"/>
        <w:rPr>
          <w:rFonts w:ascii="Times New Roman" w:eastAsia="Times New Roman" w:hAnsi="Times New Roman" w:cs="Times New Roman"/>
          <w:sz w:val="24"/>
          <w:szCs w:val="24"/>
          <w:lang w:eastAsia="ru-RU"/>
        </w:rPr>
      </w:pPr>
      <w:r w:rsidRPr="001A0085">
        <w:rPr>
          <w:rFonts w:ascii="Times New Roman" w:eastAsia="Times New Roman" w:hAnsi="Times New Roman" w:cs="Times New Roman"/>
          <w:sz w:val="24"/>
          <w:szCs w:val="24"/>
          <w:lang w:eastAsia="ru-RU"/>
        </w:rPr>
        <w:t>Согласно сведениям о дебиторской задолженности (ф.0503169) на начало 20</w:t>
      </w:r>
      <w:r w:rsidR="007C114C" w:rsidRPr="001A0085">
        <w:rPr>
          <w:rFonts w:ascii="Times New Roman" w:eastAsia="Times New Roman" w:hAnsi="Times New Roman" w:cs="Times New Roman"/>
          <w:sz w:val="24"/>
          <w:szCs w:val="24"/>
          <w:lang w:eastAsia="ru-RU"/>
        </w:rPr>
        <w:t>2</w:t>
      </w:r>
      <w:r w:rsidR="001A0085" w:rsidRPr="001A0085">
        <w:rPr>
          <w:rFonts w:ascii="Times New Roman" w:eastAsia="Times New Roman" w:hAnsi="Times New Roman" w:cs="Times New Roman"/>
          <w:sz w:val="24"/>
          <w:szCs w:val="24"/>
          <w:lang w:eastAsia="ru-RU"/>
        </w:rPr>
        <w:t>1</w:t>
      </w:r>
      <w:r w:rsidRPr="001A0085">
        <w:rPr>
          <w:rFonts w:ascii="Times New Roman" w:eastAsia="Times New Roman" w:hAnsi="Times New Roman" w:cs="Times New Roman"/>
          <w:sz w:val="24"/>
          <w:szCs w:val="24"/>
          <w:lang w:eastAsia="ru-RU"/>
        </w:rPr>
        <w:t xml:space="preserve"> года дебиторская задолженность составляла </w:t>
      </w:r>
      <w:r w:rsidR="001A0085" w:rsidRPr="001A0085">
        <w:rPr>
          <w:rFonts w:ascii="Times New Roman" w:eastAsia="Times New Roman" w:hAnsi="Times New Roman" w:cs="Times New Roman"/>
          <w:b/>
          <w:sz w:val="24"/>
          <w:szCs w:val="24"/>
          <w:lang w:eastAsia="ru-RU"/>
        </w:rPr>
        <w:t xml:space="preserve">236 113,9 </w:t>
      </w:r>
      <w:r w:rsidRPr="001A0085">
        <w:rPr>
          <w:rFonts w:ascii="Times New Roman" w:eastAsia="Times New Roman" w:hAnsi="Times New Roman" w:cs="Times New Roman"/>
          <w:sz w:val="24"/>
          <w:szCs w:val="24"/>
          <w:lang w:eastAsia="ru-RU"/>
        </w:rPr>
        <w:t>тыс.рублей, по состоянию на 01.01.20</w:t>
      </w:r>
      <w:r w:rsidR="005B29A7" w:rsidRPr="001A0085">
        <w:rPr>
          <w:rFonts w:ascii="Times New Roman" w:eastAsia="Times New Roman" w:hAnsi="Times New Roman" w:cs="Times New Roman"/>
          <w:sz w:val="24"/>
          <w:szCs w:val="24"/>
          <w:lang w:eastAsia="ru-RU"/>
        </w:rPr>
        <w:t>2</w:t>
      </w:r>
      <w:r w:rsidR="001A0085" w:rsidRPr="001A0085">
        <w:rPr>
          <w:rFonts w:ascii="Times New Roman" w:eastAsia="Times New Roman" w:hAnsi="Times New Roman" w:cs="Times New Roman"/>
          <w:sz w:val="24"/>
          <w:szCs w:val="24"/>
          <w:lang w:eastAsia="ru-RU"/>
        </w:rPr>
        <w:t>2</w:t>
      </w:r>
      <w:r w:rsidRPr="001A0085">
        <w:rPr>
          <w:rFonts w:ascii="Times New Roman" w:eastAsia="Times New Roman" w:hAnsi="Times New Roman" w:cs="Times New Roman"/>
          <w:sz w:val="24"/>
          <w:szCs w:val="24"/>
          <w:lang w:eastAsia="ru-RU"/>
        </w:rPr>
        <w:t xml:space="preserve"> года дебиторская задолженность составила </w:t>
      </w:r>
      <w:r w:rsidR="001A0085" w:rsidRPr="001A0085">
        <w:rPr>
          <w:rFonts w:ascii="Times New Roman" w:eastAsia="Times New Roman" w:hAnsi="Times New Roman" w:cs="Times New Roman"/>
          <w:b/>
          <w:sz w:val="24"/>
          <w:lang w:eastAsia="ru-RU"/>
        </w:rPr>
        <w:t>307 586,7</w:t>
      </w:r>
      <w:r w:rsidR="001A0085" w:rsidRPr="001A0085">
        <w:rPr>
          <w:rFonts w:ascii="Times New Roman" w:eastAsia="Times New Roman" w:hAnsi="Times New Roman" w:cs="Times New Roman"/>
          <w:b/>
          <w:sz w:val="24"/>
          <w:szCs w:val="24"/>
          <w:lang w:eastAsia="ru-RU"/>
        </w:rPr>
        <w:t xml:space="preserve"> </w:t>
      </w:r>
      <w:r w:rsidRPr="001A0085">
        <w:rPr>
          <w:rFonts w:ascii="Times New Roman" w:eastAsia="Times New Roman" w:hAnsi="Times New Roman" w:cs="Times New Roman"/>
          <w:sz w:val="24"/>
          <w:szCs w:val="24"/>
          <w:lang w:eastAsia="ru-RU"/>
        </w:rPr>
        <w:t>тыс.рублей</w:t>
      </w:r>
      <w:r w:rsidR="007C114C" w:rsidRPr="001A0085">
        <w:rPr>
          <w:rFonts w:ascii="Times New Roman" w:eastAsia="Times New Roman" w:hAnsi="Times New Roman" w:cs="Times New Roman"/>
          <w:sz w:val="24"/>
          <w:szCs w:val="24"/>
          <w:lang w:eastAsia="ru-RU"/>
        </w:rPr>
        <w:t>.</w:t>
      </w:r>
      <w:r w:rsidR="001A0085" w:rsidRPr="001A0085">
        <w:rPr>
          <w:rFonts w:ascii="Times New Roman" w:eastAsia="Times New Roman" w:hAnsi="Times New Roman" w:cs="Times New Roman"/>
          <w:b/>
          <w:sz w:val="24"/>
          <w:lang w:eastAsia="ru-RU"/>
        </w:rPr>
        <w:t xml:space="preserve"> </w:t>
      </w:r>
      <w:r w:rsidRPr="001A0085">
        <w:rPr>
          <w:rFonts w:ascii="Times New Roman" w:eastAsia="Times New Roman" w:hAnsi="Times New Roman" w:cs="Times New Roman"/>
          <w:sz w:val="24"/>
          <w:szCs w:val="24"/>
          <w:lang w:eastAsia="ru-RU"/>
        </w:rPr>
        <w:t>Кредиторская задолженность в соответствии с ф.0503169 на начало 20</w:t>
      </w:r>
      <w:r w:rsidR="007C114C" w:rsidRPr="001A0085">
        <w:rPr>
          <w:rFonts w:ascii="Times New Roman" w:eastAsia="Times New Roman" w:hAnsi="Times New Roman" w:cs="Times New Roman"/>
          <w:sz w:val="24"/>
          <w:szCs w:val="24"/>
          <w:lang w:eastAsia="ru-RU"/>
        </w:rPr>
        <w:t>2</w:t>
      </w:r>
      <w:r w:rsidR="001A0085" w:rsidRPr="001A0085">
        <w:rPr>
          <w:rFonts w:ascii="Times New Roman" w:eastAsia="Times New Roman" w:hAnsi="Times New Roman" w:cs="Times New Roman"/>
          <w:sz w:val="24"/>
          <w:szCs w:val="24"/>
          <w:lang w:eastAsia="ru-RU"/>
        </w:rPr>
        <w:t>1</w:t>
      </w:r>
      <w:r w:rsidRPr="001A0085">
        <w:rPr>
          <w:rFonts w:ascii="Times New Roman" w:eastAsia="Times New Roman" w:hAnsi="Times New Roman" w:cs="Times New Roman"/>
          <w:sz w:val="24"/>
          <w:szCs w:val="24"/>
          <w:lang w:eastAsia="ru-RU"/>
        </w:rPr>
        <w:t xml:space="preserve"> года составляла </w:t>
      </w:r>
      <w:r w:rsidR="001A0085" w:rsidRPr="001A0085">
        <w:rPr>
          <w:rFonts w:ascii="Times New Roman" w:eastAsia="Times New Roman" w:hAnsi="Times New Roman" w:cs="Times New Roman"/>
          <w:b/>
          <w:sz w:val="24"/>
          <w:lang w:eastAsia="ru-RU"/>
        </w:rPr>
        <w:t>28 424,7</w:t>
      </w:r>
      <w:r w:rsidR="001A0085" w:rsidRPr="001A0085">
        <w:rPr>
          <w:rFonts w:ascii="Times New Roman" w:eastAsia="Times New Roman" w:hAnsi="Times New Roman" w:cs="Times New Roman"/>
          <w:b/>
          <w:sz w:val="24"/>
          <w:szCs w:val="24"/>
          <w:lang w:eastAsia="ru-RU"/>
        </w:rPr>
        <w:t xml:space="preserve"> </w:t>
      </w:r>
      <w:r w:rsidRPr="001A0085">
        <w:rPr>
          <w:rFonts w:ascii="Times New Roman" w:eastAsia="Times New Roman" w:hAnsi="Times New Roman" w:cs="Times New Roman"/>
          <w:sz w:val="24"/>
          <w:szCs w:val="24"/>
          <w:lang w:eastAsia="ru-RU"/>
        </w:rPr>
        <w:t xml:space="preserve">тыс.рублей. В течение года она </w:t>
      </w:r>
      <w:r w:rsidR="001A0085" w:rsidRPr="001A0085">
        <w:rPr>
          <w:rFonts w:ascii="Times New Roman" w:eastAsia="Times New Roman" w:hAnsi="Times New Roman" w:cs="Times New Roman"/>
          <w:sz w:val="24"/>
          <w:lang w:eastAsia="ru-RU"/>
        </w:rPr>
        <w:t xml:space="preserve">увеличилась на </w:t>
      </w:r>
      <w:r w:rsidR="001A0085" w:rsidRPr="001A0085">
        <w:rPr>
          <w:rFonts w:ascii="Times New Roman" w:eastAsia="Times New Roman" w:hAnsi="Times New Roman" w:cs="Times New Roman"/>
          <w:b/>
          <w:sz w:val="24"/>
          <w:lang w:eastAsia="ru-RU"/>
        </w:rPr>
        <w:t>10 952,5</w:t>
      </w:r>
      <w:r w:rsidR="001A0085" w:rsidRPr="001A0085">
        <w:rPr>
          <w:rFonts w:ascii="Times New Roman" w:eastAsia="Times New Roman" w:hAnsi="Times New Roman" w:cs="Times New Roman"/>
          <w:b/>
          <w:sz w:val="24"/>
          <w:szCs w:val="24"/>
          <w:lang w:eastAsia="ru-RU"/>
        </w:rPr>
        <w:t xml:space="preserve"> </w:t>
      </w:r>
      <w:r w:rsidR="005B29A7" w:rsidRPr="001A0085">
        <w:rPr>
          <w:rFonts w:ascii="Times New Roman" w:eastAsia="Times New Roman" w:hAnsi="Times New Roman" w:cs="Times New Roman"/>
          <w:sz w:val="24"/>
          <w:szCs w:val="24"/>
          <w:lang w:eastAsia="ru-RU"/>
        </w:rPr>
        <w:t>тыс.рублей и составила на 01.01.202</w:t>
      </w:r>
      <w:r w:rsidR="001A0085" w:rsidRPr="001A0085">
        <w:rPr>
          <w:rFonts w:ascii="Times New Roman" w:eastAsia="Times New Roman" w:hAnsi="Times New Roman" w:cs="Times New Roman"/>
          <w:sz w:val="24"/>
          <w:szCs w:val="24"/>
          <w:lang w:eastAsia="ru-RU"/>
        </w:rPr>
        <w:t>2</w:t>
      </w:r>
      <w:r w:rsidR="005B29A7" w:rsidRPr="001A0085">
        <w:rPr>
          <w:rFonts w:ascii="Times New Roman" w:eastAsia="Times New Roman" w:hAnsi="Times New Roman" w:cs="Times New Roman"/>
          <w:sz w:val="24"/>
          <w:szCs w:val="24"/>
          <w:lang w:eastAsia="ru-RU"/>
        </w:rPr>
        <w:t xml:space="preserve"> года</w:t>
      </w:r>
      <w:r w:rsidR="001A0085" w:rsidRPr="001A0085">
        <w:rPr>
          <w:rFonts w:ascii="Times New Roman" w:eastAsia="Times New Roman" w:hAnsi="Times New Roman" w:cs="Times New Roman"/>
          <w:sz w:val="24"/>
          <w:szCs w:val="24"/>
          <w:lang w:eastAsia="ru-RU"/>
        </w:rPr>
        <w:t xml:space="preserve"> </w:t>
      </w:r>
      <w:r w:rsidR="001A0085" w:rsidRPr="001A0085">
        <w:rPr>
          <w:rFonts w:ascii="Times New Roman" w:eastAsia="Times New Roman" w:hAnsi="Times New Roman" w:cs="Times New Roman"/>
          <w:b/>
          <w:sz w:val="24"/>
          <w:lang w:eastAsia="ru-RU"/>
        </w:rPr>
        <w:t>39 377,2</w:t>
      </w:r>
      <w:r w:rsidR="001A0085" w:rsidRPr="001A0085">
        <w:rPr>
          <w:rFonts w:ascii="Times New Roman" w:eastAsia="Times New Roman" w:hAnsi="Times New Roman" w:cs="Times New Roman"/>
          <w:b/>
          <w:sz w:val="24"/>
          <w:szCs w:val="24"/>
          <w:lang w:eastAsia="ru-RU"/>
        </w:rPr>
        <w:t xml:space="preserve"> </w:t>
      </w:r>
      <w:r w:rsidR="005B29A7" w:rsidRPr="001A0085">
        <w:rPr>
          <w:rFonts w:ascii="Times New Roman" w:eastAsia="Times New Roman" w:hAnsi="Times New Roman" w:cs="Times New Roman"/>
          <w:sz w:val="24"/>
          <w:szCs w:val="24"/>
          <w:lang w:eastAsia="ru-RU"/>
        </w:rPr>
        <w:t>ты</w:t>
      </w:r>
      <w:r w:rsidRPr="001A0085">
        <w:rPr>
          <w:rFonts w:ascii="Times New Roman" w:eastAsia="Times New Roman" w:hAnsi="Times New Roman" w:cs="Times New Roman"/>
          <w:sz w:val="24"/>
          <w:szCs w:val="24"/>
          <w:lang w:eastAsia="ru-RU"/>
        </w:rPr>
        <w:t>с.рублей.</w:t>
      </w:r>
      <w:r w:rsidR="001A0085" w:rsidRPr="001A0085">
        <w:rPr>
          <w:rFonts w:ascii="Times New Roman" w:eastAsia="Times New Roman" w:hAnsi="Times New Roman" w:cs="Times New Roman"/>
          <w:b/>
          <w:sz w:val="24"/>
          <w:lang w:eastAsia="ru-RU"/>
        </w:rPr>
        <w:t xml:space="preserve"> </w:t>
      </w:r>
    </w:p>
    <w:p w:rsidR="00A00B22" w:rsidRPr="001A0085" w:rsidRDefault="00A00B22" w:rsidP="00D1579C">
      <w:pPr>
        <w:pStyle w:val="af"/>
        <w:numPr>
          <w:ilvl w:val="0"/>
          <w:numId w:val="47"/>
        </w:numPr>
        <w:tabs>
          <w:tab w:val="left" w:pos="567"/>
          <w:tab w:val="left" w:pos="709"/>
        </w:tabs>
        <w:spacing w:after="0" w:line="240" w:lineRule="auto"/>
        <w:ind w:left="0" w:firstLine="360"/>
        <w:jc w:val="both"/>
        <w:rPr>
          <w:rFonts w:ascii="Times New Roman" w:eastAsia="Times New Roman" w:hAnsi="Times New Roman" w:cs="Times New Roman"/>
          <w:sz w:val="24"/>
          <w:szCs w:val="24"/>
          <w:lang w:eastAsia="ru-RU"/>
        </w:rPr>
      </w:pPr>
      <w:r w:rsidRPr="001A0085">
        <w:rPr>
          <w:rFonts w:ascii="Times New Roman" w:eastAsia="Times New Roman" w:hAnsi="Times New Roman" w:cs="Times New Roman"/>
          <w:sz w:val="24"/>
          <w:szCs w:val="24"/>
          <w:lang w:eastAsia="ru-RU"/>
        </w:rPr>
        <w:t>При выборочной проверке существенных недостатков в оформлении бюджетной отчетности, которые повлияли на достоверность предоставленной бюджетной отчетности Финансового управления за 20</w:t>
      </w:r>
      <w:r w:rsidR="007A2A2F" w:rsidRPr="001A0085">
        <w:rPr>
          <w:rFonts w:ascii="Times New Roman" w:eastAsia="Times New Roman" w:hAnsi="Times New Roman" w:cs="Times New Roman"/>
          <w:sz w:val="24"/>
          <w:szCs w:val="24"/>
          <w:lang w:eastAsia="ru-RU"/>
        </w:rPr>
        <w:t>2</w:t>
      </w:r>
      <w:r w:rsidR="001A0085" w:rsidRPr="001A0085">
        <w:rPr>
          <w:rFonts w:ascii="Times New Roman" w:eastAsia="Times New Roman" w:hAnsi="Times New Roman" w:cs="Times New Roman"/>
          <w:sz w:val="24"/>
          <w:szCs w:val="24"/>
          <w:lang w:eastAsia="ru-RU"/>
        </w:rPr>
        <w:t>1</w:t>
      </w:r>
      <w:r w:rsidRPr="001A0085">
        <w:rPr>
          <w:rFonts w:ascii="Times New Roman" w:eastAsia="Times New Roman" w:hAnsi="Times New Roman" w:cs="Times New Roman"/>
          <w:sz w:val="24"/>
          <w:szCs w:val="24"/>
          <w:lang w:eastAsia="ru-RU"/>
        </w:rPr>
        <w:t xml:space="preserve"> год не выявлено.</w:t>
      </w:r>
    </w:p>
    <w:p w:rsidR="00E77D39" w:rsidRPr="001A0085" w:rsidRDefault="00E77D39" w:rsidP="00F55E6F">
      <w:pPr>
        <w:spacing w:after="0" w:line="240" w:lineRule="auto"/>
        <w:ind w:firstLine="708"/>
        <w:jc w:val="center"/>
        <w:rPr>
          <w:rFonts w:ascii="Times New Roman" w:eastAsia="Times New Roman" w:hAnsi="Times New Roman" w:cs="Times New Roman"/>
          <w:b/>
          <w:sz w:val="28"/>
          <w:szCs w:val="28"/>
          <w:lang w:eastAsia="ru-RU"/>
        </w:rPr>
      </w:pPr>
    </w:p>
    <w:p w:rsidR="00161F77" w:rsidRPr="001A0085" w:rsidRDefault="00161F77" w:rsidP="00161F77">
      <w:pPr>
        <w:spacing w:after="0" w:line="240" w:lineRule="auto"/>
        <w:ind w:firstLine="708"/>
        <w:jc w:val="center"/>
        <w:rPr>
          <w:rFonts w:ascii="Times New Roman" w:eastAsia="Times New Roman" w:hAnsi="Times New Roman" w:cs="Times New Roman"/>
          <w:b/>
          <w:sz w:val="24"/>
          <w:szCs w:val="24"/>
          <w:lang w:eastAsia="ru-RU"/>
        </w:rPr>
      </w:pPr>
      <w:r w:rsidRPr="001A0085">
        <w:rPr>
          <w:rFonts w:ascii="Times New Roman" w:eastAsia="Times New Roman" w:hAnsi="Times New Roman" w:cs="Times New Roman"/>
          <w:b/>
          <w:sz w:val="24"/>
          <w:szCs w:val="24"/>
          <w:lang w:eastAsia="ru-RU"/>
        </w:rPr>
        <w:t>Предложения:</w:t>
      </w:r>
    </w:p>
    <w:p w:rsidR="00161F77" w:rsidRPr="001A0085" w:rsidRDefault="00161F77" w:rsidP="00EF4F81">
      <w:pPr>
        <w:pStyle w:val="af"/>
        <w:numPr>
          <w:ilvl w:val="0"/>
          <w:numId w:val="4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1A0085">
        <w:rPr>
          <w:rFonts w:ascii="Times New Roman" w:eastAsia="Times New Roman" w:hAnsi="Times New Roman" w:cs="Times New Roman"/>
          <w:sz w:val="24"/>
          <w:szCs w:val="24"/>
          <w:lang w:eastAsia="ru-RU"/>
        </w:rPr>
        <w:lastRenderedPageBreak/>
        <w:t xml:space="preserve">Направить заключение </w:t>
      </w:r>
      <w:r w:rsidRPr="001A0085">
        <w:rPr>
          <w:rFonts w:ascii="Times New Roman" w:hAnsi="Times New Roman" w:cs="Times New Roman"/>
          <w:sz w:val="24"/>
          <w:szCs w:val="24"/>
        </w:rPr>
        <w:t xml:space="preserve">по результатам внешней проверки годовой бюджетной отчетности </w:t>
      </w:r>
      <w:r w:rsidR="00F976D8" w:rsidRPr="001A0085">
        <w:rPr>
          <w:rFonts w:ascii="Times New Roman" w:hAnsi="Times New Roman" w:cs="Times New Roman"/>
          <w:sz w:val="24"/>
          <w:szCs w:val="24"/>
        </w:rPr>
        <w:t xml:space="preserve">главного администратора бюджетных средств </w:t>
      </w:r>
      <w:r w:rsidRPr="001A0085">
        <w:rPr>
          <w:rFonts w:ascii="Times New Roman" w:hAnsi="Times New Roman" w:cs="Times New Roman"/>
          <w:sz w:val="24"/>
          <w:szCs w:val="24"/>
        </w:rPr>
        <w:t>за 20</w:t>
      </w:r>
      <w:r w:rsidR="00D1579C" w:rsidRPr="001A0085">
        <w:rPr>
          <w:rFonts w:ascii="Times New Roman" w:hAnsi="Times New Roman" w:cs="Times New Roman"/>
          <w:sz w:val="24"/>
          <w:szCs w:val="24"/>
        </w:rPr>
        <w:t>2</w:t>
      </w:r>
      <w:r w:rsidR="001A0085" w:rsidRPr="001A0085">
        <w:rPr>
          <w:rFonts w:ascii="Times New Roman" w:hAnsi="Times New Roman" w:cs="Times New Roman"/>
          <w:sz w:val="24"/>
          <w:szCs w:val="24"/>
        </w:rPr>
        <w:t>1</w:t>
      </w:r>
      <w:r w:rsidRPr="001A0085">
        <w:rPr>
          <w:rFonts w:ascii="Times New Roman" w:hAnsi="Times New Roman" w:cs="Times New Roman"/>
          <w:sz w:val="24"/>
          <w:szCs w:val="24"/>
        </w:rPr>
        <w:t xml:space="preserve"> год </w:t>
      </w:r>
      <w:r w:rsidRPr="001A0085">
        <w:rPr>
          <w:rFonts w:ascii="Times New Roman" w:eastAsia="Times New Roman" w:hAnsi="Times New Roman" w:cs="Times New Roman"/>
          <w:sz w:val="24"/>
          <w:szCs w:val="24"/>
          <w:lang w:eastAsia="ru-RU"/>
        </w:rPr>
        <w:t xml:space="preserve">в </w:t>
      </w:r>
      <w:r w:rsidR="00EB359E" w:rsidRPr="001A0085">
        <w:rPr>
          <w:rFonts w:ascii="Times New Roman" w:eastAsia="Times New Roman" w:hAnsi="Times New Roman" w:cs="Times New Roman"/>
          <w:sz w:val="24"/>
          <w:szCs w:val="24"/>
          <w:lang w:eastAsia="ru-RU"/>
        </w:rPr>
        <w:t>Финансовое управление</w:t>
      </w:r>
      <w:r w:rsidR="00F55E6F">
        <w:rPr>
          <w:rFonts w:ascii="Times New Roman" w:eastAsia="Times New Roman" w:hAnsi="Times New Roman" w:cs="Times New Roman"/>
          <w:sz w:val="24"/>
          <w:szCs w:val="24"/>
          <w:lang w:eastAsia="ru-RU"/>
        </w:rPr>
        <w:t xml:space="preserve"> </w:t>
      </w:r>
      <w:r w:rsidRPr="001A0085">
        <w:rPr>
          <w:rFonts w:ascii="Times New Roman" w:eastAsia="Times New Roman" w:hAnsi="Times New Roman" w:cs="Times New Roman"/>
          <w:bCs/>
          <w:sz w:val="24"/>
          <w:szCs w:val="24"/>
          <w:lang w:eastAsia="ru-RU"/>
        </w:rPr>
        <w:t>Администраци</w:t>
      </w:r>
      <w:r w:rsidR="0035554E" w:rsidRPr="001A0085">
        <w:rPr>
          <w:rFonts w:ascii="Times New Roman" w:eastAsia="Times New Roman" w:hAnsi="Times New Roman" w:cs="Times New Roman"/>
          <w:bCs/>
          <w:sz w:val="24"/>
          <w:szCs w:val="24"/>
          <w:lang w:eastAsia="ru-RU"/>
        </w:rPr>
        <w:t>и</w:t>
      </w:r>
      <w:r w:rsidRPr="001A0085">
        <w:rPr>
          <w:rFonts w:ascii="Times New Roman" w:eastAsia="Times New Roman" w:hAnsi="Times New Roman" w:cs="Times New Roman"/>
          <w:bCs/>
          <w:sz w:val="24"/>
          <w:szCs w:val="24"/>
          <w:lang w:eastAsia="ru-RU"/>
        </w:rPr>
        <w:t xml:space="preserve"> муниципального образования «Вяземский район» Смоленской области.</w:t>
      </w:r>
    </w:p>
    <w:p w:rsidR="008A6875" w:rsidRPr="001A0085" w:rsidRDefault="00B660E0" w:rsidP="00EF4F81">
      <w:pPr>
        <w:pStyle w:val="af"/>
        <w:numPr>
          <w:ilvl w:val="0"/>
          <w:numId w:val="4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1A0085">
        <w:rPr>
          <w:rFonts w:ascii="Times New Roman" w:eastAsia="Times New Roman" w:hAnsi="Times New Roman" w:cs="Times New Roman"/>
          <w:bCs/>
          <w:sz w:val="24"/>
          <w:szCs w:val="24"/>
          <w:lang w:eastAsia="ru-RU"/>
        </w:rPr>
        <w:t>В соответствии с Порядком представления иных межбюджетных трансфертов из бюджета Вяземского городского поселения Вяземского района Смоленской области, утвержденным решением Совета депутатов Вяземского городского поселения Вяземского района Смоленской области от 19.12.2017</w:t>
      </w:r>
      <w:r w:rsidR="001A0085" w:rsidRPr="001A0085">
        <w:rPr>
          <w:rFonts w:ascii="Times New Roman" w:eastAsia="Times New Roman" w:hAnsi="Times New Roman" w:cs="Times New Roman"/>
          <w:bCs/>
          <w:sz w:val="24"/>
          <w:szCs w:val="24"/>
          <w:lang w:eastAsia="ru-RU"/>
        </w:rPr>
        <w:t xml:space="preserve"> </w:t>
      </w:r>
      <w:r w:rsidRPr="001A0085">
        <w:rPr>
          <w:rFonts w:ascii="Times New Roman" w:eastAsia="Times New Roman" w:hAnsi="Times New Roman" w:cs="Times New Roman"/>
          <w:bCs/>
          <w:sz w:val="24"/>
          <w:szCs w:val="24"/>
          <w:lang w:eastAsia="ru-RU"/>
        </w:rPr>
        <w:t xml:space="preserve">№77, провести работу по возврату из бюджета муниципального образования «Вяземский район» Смоленской области в бюджет Вяземского городского поселения Вяземского района Смоленской области, неиспользованных межбюджетных трансфертов в сумме </w:t>
      </w:r>
      <w:r w:rsidRPr="001A0085">
        <w:rPr>
          <w:rFonts w:ascii="Times New Roman" w:eastAsia="Times New Roman" w:hAnsi="Times New Roman" w:cs="Times New Roman"/>
          <w:b/>
          <w:bCs/>
          <w:sz w:val="24"/>
          <w:szCs w:val="24"/>
          <w:lang w:eastAsia="ru-RU"/>
        </w:rPr>
        <w:t>10 863,9</w:t>
      </w:r>
      <w:r w:rsidRPr="001A0085">
        <w:rPr>
          <w:rFonts w:ascii="Times New Roman" w:eastAsia="Times New Roman" w:hAnsi="Times New Roman" w:cs="Times New Roman"/>
          <w:bCs/>
          <w:sz w:val="24"/>
          <w:szCs w:val="24"/>
          <w:lang w:eastAsia="ru-RU"/>
        </w:rPr>
        <w:t xml:space="preserve"> тыс.рублей.</w:t>
      </w:r>
    </w:p>
    <w:p w:rsidR="00A13288" w:rsidRPr="001A0085" w:rsidRDefault="00A13288" w:rsidP="00EF4F81">
      <w:pPr>
        <w:pStyle w:val="af"/>
        <w:numPr>
          <w:ilvl w:val="0"/>
          <w:numId w:val="4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1A0085">
        <w:rPr>
          <w:rFonts w:ascii="Times New Roman" w:eastAsia="Times New Roman" w:hAnsi="Times New Roman" w:cs="Times New Roman"/>
          <w:bCs/>
          <w:sz w:val="24"/>
          <w:szCs w:val="24"/>
          <w:lang w:eastAsia="ru-RU"/>
        </w:rPr>
        <w:t>Предоставленные показатели бюджетной отчётности Финансового управления Администрации муниципального образования «Вяземский район» Смоленской области за 202</w:t>
      </w:r>
      <w:r w:rsidR="001A0085" w:rsidRPr="001A0085">
        <w:rPr>
          <w:rFonts w:ascii="Times New Roman" w:eastAsia="Times New Roman" w:hAnsi="Times New Roman" w:cs="Times New Roman"/>
          <w:bCs/>
          <w:sz w:val="24"/>
          <w:szCs w:val="24"/>
          <w:lang w:eastAsia="ru-RU"/>
        </w:rPr>
        <w:t>1</w:t>
      </w:r>
      <w:r w:rsidRPr="001A0085">
        <w:rPr>
          <w:rFonts w:ascii="Times New Roman" w:eastAsia="Times New Roman" w:hAnsi="Times New Roman" w:cs="Times New Roman"/>
          <w:bCs/>
          <w:sz w:val="24"/>
          <w:szCs w:val="24"/>
          <w:lang w:eastAsia="ru-RU"/>
        </w:rPr>
        <w:t xml:space="preserve"> год планируется использовать при проведении внешней проверки годового отчета об исполнении бюджета муниципального образования «Вяземский район» Смоленской области.</w:t>
      </w:r>
    </w:p>
    <w:p w:rsidR="00083226" w:rsidRDefault="00083226" w:rsidP="00C22991">
      <w:pPr>
        <w:spacing w:after="0" w:line="240" w:lineRule="auto"/>
        <w:ind w:firstLine="720"/>
        <w:jc w:val="both"/>
        <w:textAlignment w:val="top"/>
        <w:rPr>
          <w:rFonts w:ascii="Times New Roman" w:eastAsia="Times New Roman" w:hAnsi="Times New Roman" w:cs="Times New Roman"/>
          <w:bCs/>
          <w:i/>
          <w:sz w:val="24"/>
          <w:szCs w:val="24"/>
          <w:lang w:eastAsia="ru-RU"/>
        </w:rPr>
      </w:pPr>
      <w:bookmarkStart w:id="0" w:name="_GoBack"/>
      <w:bookmarkEnd w:id="0"/>
    </w:p>
    <w:p w:rsidR="00083226" w:rsidRDefault="00083226" w:rsidP="00C22991">
      <w:pPr>
        <w:spacing w:after="0" w:line="240" w:lineRule="auto"/>
        <w:ind w:firstLine="720"/>
        <w:jc w:val="both"/>
        <w:textAlignment w:val="top"/>
        <w:rPr>
          <w:rFonts w:ascii="Times New Roman" w:eastAsia="Times New Roman" w:hAnsi="Times New Roman" w:cs="Times New Roman"/>
          <w:bCs/>
          <w:i/>
          <w:sz w:val="24"/>
          <w:szCs w:val="24"/>
          <w:lang w:eastAsia="ru-RU"/>
        </w:rPr>
      </w:pPr>
    </w:p>
    <w:p w:rsidR="00A13288" w:rsidRPr="00A13288" w:rsidRDefault="00A13288" w:rsidP="00C22991">
      <w:pPr>
        <w:spacing w:after="0" w:line="240" w:lineRule="auto"/>
        <w:ind w:firstLine="720"/>
        <w:jc w:val="both"/>
        <w:textAlignment w:val="top"/>
        <w:rPr>
          <w:rFonts w:ascii="Times New Roman" w:eastAsia="Times New Roman" w:hAnsi="Times New Roman" w:cs="Times New Roman"/>
          <w:bCs/>
          <w:i/>
          <w:sz w:val="24"/>
          <w:szCs w:val="24"/>
          <w:lang w:eastAsia="ru-RU"/>
        </w:rPr>
      </w:pPr>
      <w:r w:rsidRPr="00A13288">
        <w:rPr>
          <w:rFonts w:ascii="Times New Roman" w:eastAsia="Times New Roman" w:hAnsi="Times New Roman" w:cs="Times New Roman"/>
          <w:bCs/>
          <w:i/>
          <w:sz w:val="24"/>
          <w:szCs w:val="24"/>
          <w:lang w:eastAsia="ru-RU"/>
        </w:rPr>
        <w:t>Настоящее заключение составлено в 2-х экземплярах:</w:t>
      </w:r>
    </w:p>
    <w:p w:rsidR="00A13288" w:rsidRPr="005B03F8" w:rsidRDefault="005B03F8" w:rsidP="005B03F8">
      <w:pPr>
        <w:pStyle w:val="af"/>
        <w:numPr>
          <w:ilvl w:val="0"/>
          <w:numId w:val="48"/>
        </w:numPr>
        <w:spacing w:after="0" w:line="240" w:lineRule="auto"/>
        <w:ind w:left="0"/>
        <w:jc w:val="both"/>
        <w:textAlignment w:val="top"/>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о</w:t>
      </w:r>
      <w:r w:rsidR="00A13288" w:rsidRPr="005B03F8">
        <w:rPr>
          <w:rFonts w:ascii="Times New Roman" w:eastAsia="Times New Roman" w:hAnsi="Times New Roman" w:cs="Times New Roman"/>
          <w:bCs/>
          <w:i/>
          <w:sz w:val="24"/>
          <w:szCs w:val="24"/>
          <w:lang w:eastAsia="ru-RU"/>
        </w:rPr>
        <w:t>дин экземпляр для Финансового управления Администрации муниципального образования «Вяземский район» Смоленской области. Направля</w:t>
      </w:r>
      <w:r>
        <w:rPr>
          <w:rFonts w:ascii="Times New Roman" w:eastAsia="Times New Roman" w:hAnsi="Times New Roman" w:cs="Times New Roman"/>
          <w:bCs/>
          <w:i/>
          <w:sz w:val="24"/>
          <w:szCs w:val="24"/>
          <w:lang w:eastAsia="ru-RU"/>
        </w:rPr>
        <w:t>ется с сопроводительным письмом;</w:t>
      </w:r>
    </w:p>
    <w:p w:rsidR="00A13288" w:rsidRPr="005B03F8" w:rsidRDefault="005B03F8" w:rsidP="005B03F8">
      <w:pPr>
        <w:pStyle w:val="af"/>
        <w:numPr>
          <w:ilvl w:val="0"/>
          <w:numId w:val="48"/>
        </w:numPr>
        <w:spacing w:after="0" w:line="240" w:lineRule="auto"/>
        <w:ind w:left="0"/>
        <w:jc w:val="both"/>
        <w:textAlignment w:val="top"/>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о</w:t>
      </w:r>
      <w:r w:rsidR="00A13288" w:rsidRPr="005B03F8">
        <w:rPr>
          <w:rFonts w:ascii="Times New Roman" w:eastAsia="Times New Roman" w:hAnsi="Times New Roman" w:cs="Times New Roman"/>
          <w:bCs/>
          <w:i/>
          <w:sz w:val="24"/>
          <w:szCs w:val="24"/>
          <w:lang w:eastAsia="ru-RU"/>
        </w:rPr>
        <w:t>дин экземпляр остается в Контрольно-ревизионной комиссии муниципального образования «Вяземский район» Смоленской области.</w:t>
      </w:r>
    </w:p>
    <w:p w:rsidR="00A13288" w:rsidRDefault="00A13288" w:rsidP="001417E5">
      <w:pPr>
        <w:spacing w:after="0" w:line="240" w:lineRule="auto"/>
        <w:ind w:firstLine="720"/>
        <w:jc w:val="both"/>
        <w:textAlignment w:val="top"/>
        <w:rPr>
          <w:rFonts w:ascii="Times New Roman" w:eastAsia="Times New Roman" w:hAnsi="Times New Roman" w:cs="Times New Roman"/>
          <w:bCs/>
          <w:sz w:val="24"/>
          <w:szCs w:val="24"/>
          <w:lang w:eastAsia="ru-RU"/>
        </w:rPr>
      </w:pPr>
    </w:p>
    <w:p w:rsidR="00A13288" w:rsidRPr="00B660E0" w:rsidRDefault="00A13288" w:rsidP="001417E5">
      <w:pPr>
        <w:spacing w:after="0" w:line="240" w:lineRule="auto"/>
        <w:ind w:firstLine="720"/>
        <w:jc w:val="both"/>
        <w:textAlignment w:val="top"/>
        <w:rPr>
          <w:rFonts w:ascii="Times New Roman" w:eastAsia="Times New Roman" w:hAnsi="Times New Roman" w:cs="Times New Roman"/>
          <w:bCs/>
          <w:sz w:val="24"/>
          <w:szCs w:val="24"/>
          <w:lang w:eastAsia="ru-RU"/>
        </w:rPr>
      </w:pPr>
    </w:p>
    <w:p w:rsidR="007F5198" w:rsidRDefault="007F5198" w:rsidP="001417E5">
      <w:pPr>
        <w:spacing w:after="0" w:line="240" w:lineRule="auto"/>
        <w:ind w:firstLine="720"/>
        <w:jc w:val="both"/>
        <w:textAlignment w:val="top"/>
        <w:rPr>
          <w:rFonts w:ascii="Times New Roman" w:eastAsia="Times New Roman" w:hAnsi="Times New Roman" w:cs="Times New Roman"/>
          <w:bCs/>
          <w:sz w:val="24"/>
          <w:szCs w:val="24"/>
          <w:lang w:eastAsia="ru-RU"/>
        </w:rPr>
      </w:pPr>
    </w:p>
    <w:p w:rsidR="00083226" w:rsidRPr="00B660E0" w:rsidRDefault="00083226" w:rsidP="001417E5">
      <w:pPr>
        <w:spacing w:after="0" w:line="240" w:lineRule="auto"/>
        <w:ind w:firstLine="720"/>
        <w:jc w:val="both"/>
        <w:textAlignment w:val="top"/>
        <w:rPr>
          <w:rFonts w:ascii="Times New Roman" w:eastAsia="Times New Roman" w:hAnsi="Times New Roman" w:cs="Times New Roman"/>
          <w:bCs/>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218"/>
      </w:tblGrid>
      <w:tr w:rsidR="00A13288" w:rsidRPr="00B660E0" w:rsidTr="002C2959">
        <w:tc>
          <w:tcPr>
            <w:tcW w:w="5353" w:type="dxa"/>
          </w:tcPr>
          <w:p w:rsidR="002C2959" w:rsidRPr="00B660E0" w:rsidRDefault="002C2959" w:rsidP="001417E5">
            <w:pPr>
              <w:jc w:val="both"/>
              <w:textAlignment w:val="top"/>
              <w:rPr>
                <w:sz w:val="24"/>
                <w:szCs w:val="24"/>
              </w:rPr>
            </w:pPr>
            <w:r w:rsidRPr="00B660E0">
              <w:rPr>
                <w:sz w:val="24"/>
                <w:szCs w:val="24"/>
              </w:rPr>
              <w:t>Председатель Контрольно-ревизионной</w:t>
            </w:r>
          </w:p>
          <w:p w:rsidR="002C2959" w:rsidRPr="00B660E0" w:rsidRDefault="002C2959" w:rsidP="001417E5">
            <w:pPr>
              <w:jc w:val="both"/>
              <w:textAlignment w:val="top"/>
              <w:rPr>
                <w:sz w:val="24"/>
                <w:szCs w:val="24"/>
              </w:rPr>
            </w:pPr>
            <w:r w:rsidRPr="00B660E0">
              <w:rPr>
                <w:sz w:val="24"/>
                <w:szCs w:val="24"/>
              </w:rPr>
              <w:t>комиссии муниципального образования</w:t>
            </w:r>
          </w:p>
          <w:p w:rsidR="002C2959" w:rsidRPr="00B660E0" w:rsidRDefault="002C2959" w:rsidP="001417E5">
            <w:pPr>
              <w:jc w:val="both"/>
              <w:textAlignment w:val="top"/>
              <w:rPr>
                <w:bCs/>
                <w:sz w:val="24"/>
                <w:szCs w:val="24"/>
              </w:rPr>
            </w:pPr>
            <w:r w:rsidRPr="00B660E0">
              <w:rPr>
                <w:sz w:val="24"/>
                <w:szCs w:val="24"/>
              </w:rPr>
              <w:t>«Вяземский район» Смоленской области</w:t>
            </w:r>
          </w:p>
        </w:tc>
        <w:tc>
          <w:tcPr>
            <w:tcW w:w="4218" w:type="dxa"/>
          </w:tcPr>
          <w:p w:rsidR="002C2959" w:rsidRPr="00B660E0" w:rsidRDefault="002C2959" w:rsidP="001417E5">
            <w:pPr>
              <w:jc w:val="right"/>
              <w:textAlignment w:val="top"/>
              <w:rPr>
                <w:b/>
                <w:bCs/>
                <w:sz w:val="24"/>
                <w:szCs w:val="24"/>
              </w:rPr>
            </w:pPr>
          </w:p>
          <w:p w:rsidR="002C2959" w:rsidRPr="00B660E0" w:rsidRDefault="002C2959" w:rsidP="001417E5">
            <w:pPr>
              <w:jc w:val="right"/>
              <w:textAlignment w:val="top"/>
              <w:rPr>
                <w:b/>
                <w:bCs/>
                <w:sz w:val="24"/>
                <w:szCs w:val="24"/>
              </w:rPr>
            </w:pPr>
          </w:p>
          <w:p w:rsidR="002C2959" w:rsidRPr="00B660E0" w:rsidRDefault="002C2959" w:rsidP="001417E5">
            <w:pPr>
              <w:jc w:val="right"/>
              <w:textAlignment w:val="top"/>
              <w:rPr>
                <w:b/>
                <w:bCs/>
                <w:sz w:val="24"/>
                <w:szCs w:val="24"/>
              </w:rPr>
            </w:pPr>
            <w:r w:rsidRPr="00B660E0">
              <w:rPr>
                <w:b/>
                <w:bCs/>
                <w:sz w:val="24"/>
                <w:szCs w:val="24"/>
              </w:rPr>
              <w:t>О.Н. Марфичева</w:t>
            </w:r>
          </w:p>
        </w:tc>
      </w:tr>
    </w:tbl>
    <w:p w:rsidR="00C66D4F" w:rsidRPr="0014098B" w:rsidRDefault="00C66D4F" w:rsidP="001417E5">
      <w:pPr>
        <w:spacing w:after="0" w:line="240" w:lineRule="auto"/>
        <w:rPr>
          <w:rFonts w:ascii="Arial" w:eastAsia="Times New Roman" w:hAnsi="Arial" w:cs="Arial"/>
          <w:b/>
          <w:bCs/>
          <w:color w:val="002060"/>
          <w:sz w:val="18"/>
          <w:szCs w:val="18"/>
          <w:lang w:eastAsia="ru-RU"/>
        </w:rPr>
      </w:pPr>
    </w:p>
    <w:sectPr w:rsidR="00C66D4F" w:rsidRPr="0014098B" w:rsidSect="005D2B78">
      <w:headerReference w:type="default" r:id="rId11"/>
      <w:foot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AC9" w:rsidRDefault="00254AC9" w:rsidP="007F4C8E">
      <w:pPr>
        <w:spacing w:after="0" w:line="240" w:lineRule="auto"/>
      </w:pPr>
      <w:r>
        <w:separator/>
      </w:r>
    </w:p>
  </w:endnote>
  <w:endnote w:type="continuationSeparator" w:id="0">
    <w:p w:rsidR="00254AC9" w:rsidRDefault="00254AC9"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EndPr/>
    <w:sdtContent>
      <w:p w:rsidR="00254AC9" w:rsidRDefault="008A6CBE">
        <w:pPr>
          <w:pStyle w:val="ab"/>
          <w:jc w:val="right"/>
        </w:pPr>
        <w:r>
          <w:fldChar w:fldCharType="begin"/>
        </w:r>
        <w:r>
          <w:instrText>PAGE   \* MERGEFORMAT</w:instrText>
        </w:r>
        <w:r>
          <w:fldChar w:fldCharType="separate"/>
        </w:r>
        <w:r w:rsidR="00F55E6F">
          <w:rPr>
            <w:noProof/>
          </w:rPr>
          <w:t>13</w:t>
        </w:r>
        <w:r>
          <w:rPr>
            <w:noProof/>
          </w:rPr>
          <w:fldChar w:fldCharType="end"/>
        </w:r>
      </w:p>
    </w:sdtContent>
  </w:sdt>
  <w:p w:rsidR="00254AC9" w:rsidRDefault="00254AC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AC9" w:rsidRDefault="00254AC9" w:rsidP="007F4C8E">
      <w:pPr>
        <w:spacing w:after="0" w:line="240" w:lineRule="auto"/>
      </w:pPr>
      <w:r>
        <w:separator/>
      </w:r>
    </w:p>
  </w:footnote>
  <w:footnote w:type="continuationSeparator" w:id="0">
    <w:p w:rsidR="00254AC9" w:rsidRDefault="00254AC9"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2B1A38259205476098D91F4EA216BA15"/>
      </w:placeholder>
      <w:dataBinding w:prefixMappings="xmlns:ns0='http://schemas.openxmlformats.org/package/2006/metadata/core-properties' xmlns:ns1='http://purl.org/dc/elements/1.1/'" w:xpath="/ns0:coreProperties[1]/ns1:title[1]" w:storeItemID="{6C3C8BC8-F283-45AE-878A-BAB7291924A1}"/>
      <w:text/>
    </w:sdtPr>
    <w:sdtEndPr/>
    <w:sdtContent>
      <w:p w:rsidR="00254AC9" w:rsidRPr="00100996" w:rsidRDefault="00254AC9" w:rsidP="00100996">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sidRPr="00100996">
          <w:rPr>
            <w:rFonts w:ascii="Times New Roman" w:eastAsia="Times New Roman" w:hAnsi="Times New Roman" w:cs="Times New Roman"/>
          </w:rPr>
          <w:t>Контрольно-ревизионная комиссия                                                                                                        муниципального образования «Вяземский район» Смоленской области</w:t>
        </w:r>
      </w:p>
    </w:sdtContent>
  </w:sdt>
  <w:p w:rsidR="00254AC9" w:rsidRDefault="00254AC9">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77A1"/>
    <w:multiLevelType w:val="hybridMultilevel"/>
    <w:tmpl w:val="48869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3467B"/>
    <w:multiLevelType w:val="hybridMultilevel"/>
    <w:tmpl w:val="60B8E192"/>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02B0E"/>
    <w:multiLevelType w:val="hybridMultilevel"/>
    <w:tmpl w:val="C18A5432"/>
    <w:lvl w:ilvl="0" w:tplc="69F8CA44">
      <w:start w:val="1"/>
      <w:numFmt w:val="bullet"/>
      <w:lvlText w:val="-"/>
      <w:lvlJc w:val="left"/>
      <w:pPr>
        <w:ind w:left="12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47864E5E">
      <w:start w:val="1"/>
      <w:numFmt w:val="bullet"/>
      <w:lvlText w:val="o"/>
      <w:lvlJc w:val="left"/>
      <w:pPr>
        <w:ind w:left="164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138A8EE">
      <w:start w:val="1"/>
      <w:numFmt w:val="bullet"/>
      <w:lvlText w:val="▪"/>
      <w:lvlJc w:val="left"/>
      <w:pPr>
        <w:ind w:left="236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F7256FC">
      <w:start w:val="1"/>
      <w:numFmt w:val="bullet"/>
      <w:lvlText w:val="•"/>
      <w:lvlJc w:val="left"/>
      <w:pPr>
        <w:ind w:left="308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6FEA14A">
      <w:start w:val="1"/>
      <w:numFmt w:val="bullet"/>
      <w:lvlText w:val="o"/>
      <w:lvlJc w:val="left"/>
      <w:pPr>
        <w:ind w:left="380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E861A3E">
      <w:start w:val="1"/>
      <w:numFmt w:val="bullet"/>
      <w:lvlText w:val="▪"/>
      <w:lvlJc w:val="left"/>
      <w:pPr>
        <w:ind w:left="452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8BC5A3E">
      <w:start w:val="1"/>
      <w:numFmt w:val="bullet"/>
      <w:lvlText w:val="•"/>
      <w:lvlJc w:val="left"/>
      <w:pPr>
        <w:ind w:left="524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45A7CA6">
      <w:start w:val="1"/>
      <w:numFmt w:val="bullet"/>
      <w:lvlText w:val="o"/>
      <w:lvlJc w:val="left"/>
      <w:pPr>
        <w:ind w:left="596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8F507F70">
      <w:start w:val="1"/>
      <w:numFmt w:val="bullet"/>
      <w:lvlText w:val="▪"/>
      <w:lvlJc w:val="left"/>
      <w:pPr>
        <w:ind w:left="668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A436681"/>
    <w:multiLevelType w:val="hybridMultilevel"/>
    <w:tmpl w:val="3C7A65B8"/>
    <w:lvl w:ilvl="0" w:tplc="3F7256FC">
      <w:start w:val="1"/>
      <w:numFmt w:val="bullet"/>
      <w:lvlText w:val="•"/>
      <w:lvlJc w:val="left"/>
      <w:pPr>
        <w:ind w:left="786"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A4768D3"/>
    <w:multiLevelType w:val="hybridMultilevel"/>
    <w:tmpl w:val="69E0240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C31A71"/>
    <w:multiLevelType w:val="hybridMultilevel"/>
    <w:tmpl w:val="65F85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740F3E"/>
    <w:multiLevelType w:val="hybridMultilevel"/>
    <w:tmpl w:val="F1BC3C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CB7A63"/>
    <w:multiLevelType w:val="hybridMultilevel"/>
    <w:tmpl w:val="5BAA0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40452E"/>
    <w:multiLevelType w:val="hybridMultilevel"/>
    <w:tmpl w:val="5B52AB18"/>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673006"/>
    <w:multiLevelType w:val="multilevel"/>
    <w:tmpl w:val="1966B2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10" w15:restartNumberingAfterBreak="0">
    <w:nsid w:val="22177C0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F20A29"/>
    <w:multiLevelType w:val="multilevel"/>
    <w:tmpl w:val="E7CAE652"/>
    <w:lvl w:ilvl="0">
      <w:start w:val="2"/>
      <w:numFmt w:val="decimal"/>
      <w:lvlText w:val="%1."/>
      <w:lvlJc w:val="left"/>
      <w:pPr>
        <w:ind w:left="720" w:hanging="360"/>
      </w:pPr>
      <w:rPr>
        <w:rFonts w:eastAsia="Times New Roman" w:hint="default"/>
        <w:color w:val="000000"/>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 w15:restartNumberingAfterBreak="0">
    <w:nsid w:val="2993371C"/>
    <w:multiLevelType w:val="hybridMultilevel"/>
    <w:tmpl w:val="F0626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233"/>
    <w:multiLevelType w:val="hybridMultilevel"/>
    <w:tmpl w:val="ED82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07976"/>
    <w:multiLevelType w:val="hybridMultilevel"/>
    <w:tmpl w:val="F45C0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736BB1"/>
    <w:multiLevelType w:val="hybridMultilevel"/>
    <w:tmpl w:val="6EC03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7A6AA4"/>
    <w:multiLevelType w:val="hybridMultilevel"/>
    <w:tmpl w:val="A5ECF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DB6C53"/>
    <w:multiLevelType w:val="hybridMultilevel"/>
    <w:tmpl w:val="DB34F58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20" w15:restartNumberingAfterBreak="0">
    <w:nsid w:val="3A797174"/>
    <w:multiLevelType w:val="hybridMultilevel"/>
    <w:tmpl w:val="E9946714"/>
    <w:lvl w:ilvl="0" w:tplc="D1BEFA16">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446AD9"/>
    <w:multiLevelType w:val="multilevel"/>
    <w:tmpl w:val="E7CAE652"/>
    <w:lvl w:ilvl="0">
      <w:start w:val="2"/>
      <w:numFmt w:val="decimal"/>
      <w:lvlText w:val="%1."/>
      <w:lvlJc w:val="left"/>
      <w:pPr>
        <w:ind w:left="720" w:hanging="360"/>
      </w:pPr>
      <w:rPr>
        <w:rFonts w:eastAsia="Times New Roman" w:hint="default"/>
        <w:color w:val="000000"/>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402B71DA"/>
    <w:multiLevelType w:val="hybridMultilevel"/>
    <w:tmpl w:val="1BD0798E"/>
    <w:lvl w:ilvl="0" w:tplc="CCFEDA14">
      <w:start w:val="1"/>
      <w:numFmt w:val="bullet"/>
      <w:lvlText w:val="-"/>
      <w:lvlJc w:val="left"/>
      <w:pPr>
        <w:ind w:left="1428" w:hanging="360"/>
      </w:pPr>
      <w:rPr>
        <w:rFonts w:ascii="Vrinda" w:hAnsi="Vrinda"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2284019"/>
    <w:multiLevelType w:val="hybridMultilevel"/>
    <w:tmpl w:val="9866EA5E"/>
    <w:lvl w:ilvl="0" w:tplc="D4CADA8A">
      <w:start w:val="7"/>
      <w:numFmt w:val="decimal"/>
      <w:lvlText w:val="%1."/>
      <w:lvlJc w:val="left"/>
      <w:pPr>
        <w:ind w:left="18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BDC1E54">
      <w:start w:val="1"/>
      <w:numFmt w:val="lowerLetter"/>
      <w:lvlText w:val="%2"/>
      <w:lvlJc w:val="left"/>
      <w:pPr>
        <w:ind w:left="33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10A4C90">
      <w:start w:val="1"/>
      <w:numFmt w:val="lowerRoman"/>
      <w:lvlText w:val="%3"/>
      <w:lvlJc w:val="left"/>
      <w:pPr>
        <w:ind w:left="40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B242D36">
      <w:start w:val="1"/>
      <w:numFmt w:val="decimal"/>
      <w:lvlText w:val="%4"/>
      <w:lvlJc w:val="left"/>
      <w:pPr>
        <w:ind w:left="48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2A862C4">
      <w:start w:val="1"/>
      <w:numFmt w:val="lowerLetter"/>
      <w:lvlText w:val="%5"/>
      <w:lvlJc w:val="left"/>
      <w:pPr>
        <w:ind w:left="55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B38E110">
      <w:start w:val="1"/>
      <w:numFmt w:val="lowerRoman"/>
      <w:lvlText w:val="%6"/>
      <w:lvlJc w:val="left"/>
      <w:pPr>
        <w:ind w:left="62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59EB264">
      <w:start w:val="1"/>
      <w:numFmt w:val="decimal"/>
      <w:lvlText w:val="%7"/>
      <w:lvlJc w:val="left"/>
      <w:pPr>
        <w:ind w:left="69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3CAF538">
      <w:start w:val="1"/>
      <w:numFmt w:val="lowerLetter"/>
      <w:lvlText w:val="%8"/>
      <w:lvlJc w:val="left"/>
      <w:pPr>
        <w:ind w:left="76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B1ADDF2">
      <w:start w:val="1"/>
      <w:numFmt w:val="lowerRoman"/>
      <w:lvlText w:val="%9"/>
      <w:lvlJc w:val="left"/>
      <w:pPr>
        <w:ind w:left="84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463D64FE"/>
    <w:multiLevelType w:val="hybridMultilevel"/>
    <w:tmpl w:val="579C76B2"/>
    <w:lvl w:ilvl="0" w:tplc="3F7256FC">
      <w:start w:val="1"/>
      <w:numFmt w:val="bullet"/>
      <w:lvlText w:val="•"/>
      <w:lvlJc w:val="left"/>
      <w:pPr>
        <w:ind w:left="786" w:hanging="360"/>
      </w:pPr>
      <w:rPr>
        <w:rFonts w:ascii="Times New Roman" w:eastAsia="Times New Roman" w:hAnsi="Times New Roman" w:cs="Times New Roman"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483C5FC6"/>
    <w:multiLevelType w:val="hybridMultilevel"/>
    <w:tmpl w:val="15026754"/>
    <w:lvl w:ilvl="0" w:tplc="CCFEDA14">
      <w:start w:val="1"/>
      <w:numFmt w:val="bullet"/>
      <w:lvlText w:val="-"/>
      <w:lvlJc w:val="left"/>
      <w:pPr>
        <w:ind w:left="786"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15:restartNumberingAfterBreak="0">
    <w:nsid w:val="49662146"/>
    <w:multiLevelType w:val="hybridMultilevel"/>
    <w:tmpl w:val="4AFC1976"/>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A872E2"/>
    <w:multiLevelType w:val="hybridMultilevel"/>
    <w:tmpl w:val="37668C56"/>
    <w:lvl w:ilvl="0" w:tplc="644405B8">
      <w:start w:val="1"/>
      <w:numFmt w:val="bullet"/>
      <w:lvlText w:val="-"/>
      <w:lvlJc w:val="left"/>
      <w:pPr>
        <w:ind w:left="33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33CAAEE">
      <w:start w:val="11"/>
      <w:numFmt w:val="decimal"/>
      <w:lvlText w:val="%2."/>
      <w:lvlJc w:val="left"/>
      <w:pPr>
        <w:ind w:left="18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C7633B6">
      <w:start w:val="1"/>
      <w:numFmt w:val="lowerRoman"/>
      <w:lvlText w:val="%3"/>
      <w:lvlJc w:val="left"/>
      <w:pPr>
        <w:ind w:left="42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A0C20C">
      <w:start w:val="1"/>
      <w:numFmt w:val="decimal"/>
      <w:lvlText w:val="%4"/>
      <w:lvlJc w:val="left"/>
      <w:pPr>
        <w:ind w:left="49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E7CB7FE">
      <w:start w:val="1"/>
      <w:numFmt w:val="lowerLetter"/>
      <w:lvlText w:val="%5"/>
      <w:lvlJc w:val="left"/>
      <w:pPr>
        <w:ind w:left="566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75873C8">
      <w:start w:val="1"/>
      <w:numFmt w:val="lowerRoman"/>
      <w:lvlText w:val="%6"/>
      <w:lvlJc w:val="left"/>
      <w:pPr>
        <w:ind w:left="638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8989F0E">
      <w:start w:val="1"/>
      <w:numFmt w:val="decimal"/>
      <w:lvlText w:val="%7"/>
      <w:lvlJc w:val="left"/>
      <w:pPr>
        <w:ind w:left="71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A6091A0">
      <w:start w:val="1"/>
      <w:numFmt w:val="lowerLetter"/>
      <w:lvlText w:val="%8"/>
      <w:lvlJc w:val="left"/>
      <w:pPr>
        <w:ind w:left="78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CBC75A8">
      <w:start w:val="1"/>
      <w:numFmt w:val="lowerRoman"/>
      <w:lvlText w:val="%9"/>
      <w:lvlJc w:val="left"/>
      <w:pPr>
        <w:ind w:left="85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4A060B3D"/>
    <w:multiLevelType w:val="hybridMultilevel"/>
    <w:tmpl w:val="8B001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C55847"/>
    <w:multiLevelType w:val="hybridMultilevel"/>
    <w:tmpl w:val="D548CC2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0"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6864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A2636F"/>
    <w:multiLevelType w:val="hybridMultilevel"/>
    <w:tmpl w:val="DA42BCE0"/>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3" w15:restartNumberingAfterBreak="0">
    <w:nsid w:val="5ABB7134"/>
    <w:multiLevelType w:val="hybridMultilevel"/>
    <w:tmpl w:val="438E0140"/>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4"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7374D3"/>
    <w:multiLevelType w:val="hybridMultilevel"/>
    <w:tmpl w:val="2A8806E0"/>
    <w:lvl w:ilvl="0" w:tplc="CCFEDA14">
      <w:start w:val="1"/>
      <w:numFmt w:val="bullet"/>
      <w:lvlText w:val="-"/>
      <w:lvlJc w:val="left"/>
      <w:pPr>
        <w:ind w:left="1428"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0553AF"/>
    <w:multiLevelType w:val="hybridMultilevel"/>
    <w:tmpl w:val="3C108FC2"/>
    <w:lvl w:ilvl="0" w:tplc="A9C4384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4770C2"/>
    <w:multiLevelType w:val="hybridMultilevel"/>
    <w:tmpl w:val="C1068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4D49D7"/>
    <w:multiLevelType w:val="hybridMultilevel"/>
    <w:tmpl w:val="10C2511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40"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F154C5"/>
    <w:multiLevelType w:val="hybridMultilevel"/>
    <w:tmpl w:val="93326EC8"/>
    <w:lvl w:ilvl="0" w:tplc="3F7256FC">
      <w:start w:val="1"/>
      <w:numFmt w:val="bullet"/>
      <w:lvlText w:val="•"/>
      <w:lvlJc w:val="left"/>
      <w:pPr>
        <w:ind w:left="1428"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D6331B"/>
    <w:multiLevelType w:val="hybridMultilevel"/>
    <w:tmpl w:val="9866EA5E"/>
    <w:lvl w:ilvl="0" w:tplc="D4CADA8A">
      <w:start w:val="7"/>
      <w:numFmt w:val="decimal"/>
      <w:lvlText w:val="%1."/>
      <w:lvlJc w:val="left"/>
      <w:pPr>
        <w:ind w:left="18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BDC1E54">
      <w:start w:val="1"/>
      <w:numFmt w:val="lowerLetter"/>
      <w:lvlText w:val="%2"/>
      <w:lvlJc w:val="left"/>
      <w:pPr>
        <w:ind w:left="33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10A4C90">
      <w:start w:val="1"/>
      <w:numFmt w:val="lowerRoman"/>
      <w:lvlText w:val="%3"/>
      <w:lvlJc w:val="left"/>
      <w:pPr>
        <w:ind w:left="40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B242D36">
      <w:start w:val="1"/>
      <w:numFmt w:val="decimal"/>
      <w:lvlText w:val="%4"/>
      <w:lvlJc w:val="left"/>
      <w:pPr>
        <w:ind w:left="48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2A862C4">
      <w:start w:val="1"/>
      <w:numFmt w:val="lowerLetter"/>
      <w:lvlText w:val="%5"/>
      <w:lvlJc w:val="left"/>
      <w:pPr>
        <w:ind w:left="55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B38E110">
      <w:start w:val="1"/>
      <w:numFmt w:val="lowerRoman"/>
      <w:lvlText w:val="%6"/>
      <w:lvlJc w:val="left"/>
      <w:pPr>
        <w:ind w:left="62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59EB264">
      <w:start w:val="1"/>
      <w:numFmt w:val="decimal"/>
      <w:lvlText w:val="%7"/>
      <w:lvlJc w:val="left"/>
      <w:pPr>
        <w:ind w:left="69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3CAF538">
      <w:start w:val="1"/>
      <w:numFmt w:val="lowerLetter"/>
      <w:lvlText w:val="%8"/>
      <w:lvlJc w:val="left"/>
      <w:pPr>
        <w:ind w:left="76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B1ADDF2">
      <w:start w:val="1"/>
      <w:numFmt w:val="lowerRoman"/>
      <w:lvlText w:val="%9"/>
      <w:lvlJc w:val="left"/>
      <w:pPr>
        <w:ind w:left="84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4" w15:restartNumberingAfterBreak="0">
    <w:nsid w:val="79DE1A16"/>
    <w:multiLevelType w:val="hybridMultilevel"/>
    <w:tmpl w:val="EF504F0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5" w15:restartNumberingAfterBreak="0">
    <w:nsid w:val="7C034BBF"/>
    <w:multiLevelType w:val="hybridMultilevel"/>
    <w:tmpl w:val="4BAEE46E"/>
    <w:lvl w:ilvl="0" w:tplc="5112B86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C6F7C76"/>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36"/>
  </w:num>
  <w:num w:numId="3">
    <w:abstractNumId w:val="34"/>
  </w:num>
  <w:num w:numId="4">
    <w:abstractNumId w:val="30"/>
  </w:num>
  <w:num w:numId="5">
    <w:abstractNumId w:val="13"/>
  </w:num>
  <w:num w:numId="6">
    <w:abstractNumId w:val="0"/>
  </w:num>
  <w:num w:numId="7">
    <w:abstractNumId w:val="14"/>
  </w:num>
  <w:num w:numId="8">
    <w:abstractNumId w:val="46"/>
  </w:num>
  <w:num w:numId="9">
    <w:abstractNumId w:val="21"/>
  </w:num>
  <w:num w:numId="10">
    <w:abstractNumId w:val="9"/>
  </w:num>
  <w:num w:numId="11">
    <w:abstractNumId w:val="5"/>
  </w:num>
  <w:num w:numId="12">
    <w:abstractNumId w:val="16"/>
  </w:num>
  <w:num w:numId="13">
    <w:abstractNumId w:val="11"/>
  </w:num>
  <w:num w:numId="14">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43"/>
  </w:num>
  <w:num w:numId="17">
    <w:abstractNumId w:val="2"/>
  </w:num>
  <w:num w:numId="18">
    <w:abstractNumId w:val="27"/>
    <w:lvlOverride w:ilvl="0"/>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2"/>
  </w:num>
  <w:num w:numId="21">
    <w:abstractNumId w:val="33"/>
  </w:num>
  <w:num w:numId="22">
    <w:abstractNumId w:val="29"/>
  </w:num>
  <w:num w:numId="23">
    <w:abstractNumId w:val="19"/>
  </w:num>
  <w:num w:numId="24">
    <w:abstractNumId w:val="39"/>
  </w:num>
  <w:num w:numId="25">
    <w:abstractNumId w:val="12"/>
  </w:num>
  <w:num w:numId="26">
    <w:abstractNumId w:val="41"/>
  </w:num>
  <w:num w:numId="27">
    <w:abstractNumId w:val="44"/>
  </w:num>
  <w:num w:numId="28">
    <w:abstractNumId w:val="3"/>
  </w:num>
  <w:num w:numId="29">
    <w:abstractNumId w:val="25"/>
  </w:num>
  <w:num w:numId="30">
    <w:abstractNumId w:val="31"/>
  </w:num>
  <w:num w:numId="31">
    <w:abstractNumId w:val="7"/>
  </w:num>
  <w:num w:numId="32">
    <w:abstractNumId w:val="8"/>
  </w:num>
  <w:num w:numId="33">
    <w:abstractNumId w:val="35"/>
  </w:num>
  <w:num w:numId="34">
    <w:abstractNumId w:val="6"/>
  </w:num>
  <w:num w:numId="35">
    <w:abstractNumId w:val="4"/>
  </w:num>
  <w:num w:numId="36">
    <w:abstractNumId w:val="26"/>
  </w:num>
  <w:num w:numId="37">
    <w:abstractNumId w:val="42"/>
  </w:num>
  <w:num w:numId="38">
    <w:abstractNumId w:val="1"/>
  </w:num>
  <w:num w:numId="39">
    <w:abstractNumId w:val="18"/>
  </w:num>
  <w:num w:numId="40">
    <w:abstractNumId w:val="40"/>
  </w:num>
  <w:num w:numId="41">
    <w:abstractNumId w:val="17"/>
  </w:num>
  <w:num w:numId="42">
    <w:abstractNumId w:val="28"/>
  </w:num>
  <w:num w:numId="43">
    <w:abstractNumId w:val="37"/>
  </w:num>
  <w:num w:numId="44">
    <w:abstractNumId w:val="24"/>
  </w:num>
  <w:num w:numId="45">
    <w:abstractNumId w:val="22"/>
  </w:num>
  <w:num w:numId="46">
    <w:abstractNumId w:val="38"/>
  </w:num>
  <w:num w:numId="47">
    <w:abstractNumId w:val="20"/>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1BF9"/>
    <w:rsid w:val="000010F6"/>
    <w:rsid w:val="000037C2"/>
    <w:rsid w:val="000067F2"/>
    <w:rsid w:val="00012CEF"/>
    <w:rsid w:val="000136F9"/>
    <w:rsid w:val="00013DC8"/>
    <w:rsid w:val="000213BD"/>
    <w:rsid w:val="000214D4"/>
    <w:rsid w:val="00022BDF"/>
    <w:rsid w:val="00022F9A"/>
    <w:rsid w:val="00024188"/>
    <w:rsid w:val="00024CB5"/>
    <w:rsid w:val="000365D6"/>
    <w:rsid w:val="00037E95"/>
    <w:rsid w:val="000402F3"/>
    <w:rsid w:val="0004684B"/>
    <w:rsid w:val="00047471"/>
    <w:rsid w:val="00050A3B"/>
    <w:rsid w:val="00051784"/>
    <w:rsid w:val="00054B75"/>
    <w:rsid w:val="00056CBA"/>
    <w:rsid w:val="0006696D"/>
    <w:rsid w:val="00066BAD"/>
    <w:rsid w:val="00067226"/>
    <w:rsid w:val="0007034D"/>
    <w:rsid w:val="00071839"/>
    <w:rsid w:val="00075298"/>
    <w:rsid w:val="00075B00"/>
    <w:rsid w:val="00076279"/>
    <w:rsid w:val="00083226"/>
    <w:rsid w:val="00084038"/>
    <w:rsid w:val="00084484"/>
    <w:rsid w:val="0008672D"/>
    <w:rsid w:val="00087DA2"/>
    <w:rsid w:val="00090CB4"/>
    <w:rsid w:val="000970CD"/>
    <w:rsid w:val="000A3593"/>
    <w:rsid w:val="000B13DB"/>
    <w:rsid w:val="000B27C6"/>
    <w:rsid w:val="000B4C24"/>
    <w:rsid w:val="000B768F"/>
    <w:rsid w:val="000C0EF6"/>
    <w:rsid w:val="000C179B"/>
    <w:rsid w:val="000C2034"/>
    <w:rsid w:val="000C34C3"/>
    <w:rsid w:val="000C6CFF"/>
    <w:rsid w:val="000D4F32"/>
    <w:rsid w:val="000D5AB2"/>
    <w:rsid w:val="000E0900"/>
    <w:rsid w:val="000E5592"/>
    <w:rsid w:val="000F0D4F"/>
    <w:rsid w:val="000F33FB"/>
    <w:rsid w:val="000F42C0"/>
    <w:rsid w:val="000F7A23"/>
    <w:rsid w:val="00100996"/>
    <w:rsid w:val="00100E91"/>
    <w:rsid w:val="00101BF9"/>
    <w:rsid w:val="00102A92"/>
    <w:rsid w:val="001045EF"/>
    <w:rsid w:val="0010509C"/>
    <w:rsid w:val="0012405D"/>
    <w:rsid w:val="0012638C"/>
    <w:rsid w:val="00127C00"/>
    <w:rsid w:val="00130BA7"/>
    <w:rsid w:val="00131486"/>
    <w:rsid w:val="00131CF2"/>
    <w:rsid w:val="00137511"/>
    <w:rsid w:val="001378B3"/>
    <w:rsid w:val="0014098B"/>
    <w:rsid w:val="001417E5"/>
    <w:rsid w:val="001423AA"/>
    <w:rsid w:val="001426EA"/>
    <w:rsid w:val="00145D9A"/>
    <w:rsid w:val="001463D4"/>
    <w:rsid w:val="00147865"/>
    <w:rsid w:val="0015215C"/>
    <w:rsid w:val="001522D4"/>
    <w:rsid w:val="0015345F"/>
    <w:rsid w:val="00155F90"/>
    <w:rsid w:val="001575A3"/>
    <w:rsid w:val="00160359"/>
    <w:rsid w:val="00161F77"/>
    <w:rsid w:val="00166DCA"/>
    <w:rsid w:val="001727BE"/>
    <w:rsid w:val="001757DC"/>
    <w:rsid w:val="0017797C"/>
    <w:rsid w:val="001936C8"/>
    <w:rsid w:val="00194915"/>
    <w:rsid w:val="00195782"/>
    <w:rsid w:val="00196714"/>
    <w:rsid w:val="001A0085"/>
    <w:rsid w:val="001A1981"/>
    <w:rsid w:val="001A7A12"/>
    <w:rsid w:val="001A7A48"/>
    <w:rsid w:val="001B12F8"/>
    <w:rsid w:val="001B35E7"/>
    <w:rsid w:val="001B3F8C"/>
    <w:rsid w:val="001B6181"/>
    <w:rsid w:val="001B7F95"/>
    <w:rsid w:val="001C6030"/>
    <w:rsid w:val="001D1349"/>
    <w:rsid w:val="001D4E7E"/>
    <w:rsid w:val="001E2A9A"/>
    <w:rsid w:val="001E33F9"/>
    <w:rsid w:val="001E49B7"/>
    <w:rsid w:val="001E66F9"/>
    <w:rsid w:val="001F0985"/>
    <w:rsid w:val="001F25D5"/>
    <w:rsid w:val="001F32E8"/>
    <w:rsid w:val="00202DE7"/>
    <w:rsid w:val="00205213"/>
    <w:rsid w:val="00214CAD"/>
    <w:rsid w:val="002170CB"/>
    <w:rsid w:val="002226EA"/>
    <w:rsid w:val="002252E5"/>
    <w:rsid w:val="0022676A"/>
    <w:rsid w:val="00230B30"/>
    <w:rsid w:val="00231909"/>
    <w:rsid w:val="00233BB0"/>
    <w:rsid w:val="00236910"/>
    <w:rsid w:val="00243DB6"/>
    <w:rsid w:val="00246B51"/>
    <w:rsid w:val="00247DE4"/>
    <w:rsid w:val="00252CEA"/>
    <w:rsid w:val="002549B3"/>
    <w:rsid w:val="00254AC9"/>
    <w:rsid w:val="00255117"/>
    <w:rsid w:val="002611BC"/>
    <w:rsid w:val="00261E09"/>
    <w:rsid w:val="00264058"/>
    <w:rsid w:val="002734B1"/>
    <w:rsid w:val="002753D3"/>
    <w:rsid w:val="00283648"/>
    <w:rsid w:val="00283E00"/>
    <w:rsid w:val="00284A8D"/>
    <w:rsid w:val="0028670D"/>
    <w:rsid w:val="00292E87"/>
    <w:rsid w:val="00294A19"/>
    <w:rsid w:val="00294F3C"/>
    <w:rsid w:val="00295AF8"/>
    <w:rsid w:val="002967CE"/>
    <w:rsid w:val="00296E5B"/>
    <w:rsid w:val="002A467B"/>
    <w:rsid w:val="002A4C3E"/>
    <w:rsid w:val="002A5127"/>
    <w:rsid w:val="002A559D"/>
    <w:rsid w:val="002A5B97"/>
    <w:rsid w:val="002A62D3"/>
    <w:rsid w:val="002A7812"/>
    <w:rsid w:val="002B3402"/>
    <w:rsid w:val="002B479B"/>
    <w:rsid w:val="002B486C"/>
    <w:rsid w:val="002B4C44"/>
    <w:rsid w:val="002C2959"/>
    <w:rsid w:val="002C51DE"/>
    <w:rsid w:val="002C6863"/>
    <w:rsid w:val="002D356F"/>
    <w:rsid w:val="002D3D67"/>
    <w:rsid w:val="002D3DA0"/>
    <w:rsid w:val="002D4A31"/>
    <w:rsid w:val="002D69BC"/>
    <w:rsid w:val="002E2083"/>
    <w:rsid w:val="002E69A2"/>
    <w:rsid w:val="002F2F70"/>
    <w:rsid w:val="002F4183"/>
    <w:rsid w:val="002F5AC9"/>
    <w:rsid w:val="00300463"/>
    <w:rsid w:val="00302953"/>
    <w:rsid w:val="00305025"/>
    <w:rsid w:val="003051F4"/>
    <w:rsid w:val="00310BC6"/>
    <w:rsid w:val="00311B23"/>
    <w:rsid w:val="00313E00"/>
    <w:rsid w:val="0031507D"/>
    <w:rsid w:val="00315BFA"/>
    <w:rsid w:val="00316F94"/>
    <w:rsid w:val="00320D93"/>
    <w:rsid w:val="00323CE3"/>
    <w:rsid w:val="00323FDF"/>
    <w:rsid w:val="00325188"/>
    <w:rsid w:val="00326047"/>
    <w:rsid w:val="00333C3A"/>
    <w:rsid w:val="00337186"/>
    <w:rsid w:val="003373C5"/>
    <w:rsid w:val="00337B0D"/>
    <w:rsid w:val="00337E74"/>
    <w:rsid w:val="00344502"/>
    <w:rsid w:val="00351800"/>
    <w:rsid w:val="00353AD3"/>
    <w:rsid w:val="0035554E"/>
    <w:rsid w:val="003603E9"/>
    <w:rsid w:val="00360DAC"/>
    <w:rsid w:val="00365248"/>
    <w:rsid w:val="003672EA"/>
    <w:rsid w:val="00372054"/>
    <w:rsid w:val="003726CB"/>
    <w:rsid w:val="0037387F"/>
    <w:rsid w:val="00375F08"/>
    <w:rsid w:val="00376C5A"/>
    <w:rsid w:val="00380D63"/>
    <w:rsid w:val="003829A9"/>
    <w:rsid w:val="00385F38"/>
    <w:rsid w:val="003861AC"/>
    <w:rsid w:val="00393C20"/>
    <w:rsid w:val="003A350D"/>
    <w:rsid w:val="003A3BEA"/>
    <w:rsid w:val="003A5536"/>
    <w:rsid w:val="003A653F"/>
    <w:rsid w:val="003B098F"/>
    <w:rsid w:val="003B0A35"/>
    <w:rsid w:val="003B153C"/>
    <w:rsid w:val="003B3617"/>
    <w:rsid w:val="003B4BA9"/>
    <w:rsid w:val="003B7439"/>
    <w:rsid w:val="003B7713"/>
    <w:rsid w:val="003C266E"/>
    <w:rsid w:val="003C368F"/>
    <w:rsid w:val="003C42C2"/>
    <w:rsid w:val="003C42EA"/>
    <w:rsid w:val="003C7D26"/>
    <w:rsid w:val="003D0DCD"/>
    <w:rsid w:val="003D0FF9"/>
    <w:rsid w:val="003D1A15"/>
    <w:rsid w:val="003D4373"/>
    <w:rsid w:val="003E243B"/>
    <w:rsid w:val="003F4D1C"/>
    <w:rsid w:val="00402D29"/>
    <w:rsid w:val="0040425C"/>
    <w:rsid w:val="00406563"/>
    <w:rsid w:val="00406835"/>
    <w:rsid w:val="004075FC"/>
    <w:rsid w:val="00413AB9"/>
    <w:rsid w:val="00417C40"/>
    <w:rsid w:val="00426AF6"/>
    <w:rsid w:val="00432D06"/>
    <w:rsid w:val="00433E38"/>
    <w:rsid w:val="00435BC6"/>
    <w:rsid w:val="0043679E"/>
    <w:rsid w:val="004375F9"/>
    <w:rsid w:val="00444BA8"/>
    <w:rsid w:val="00446DB7"/>
    <w:rsid w:val="004509F2"/>
    <w:rsid w:val="004519BA"/>
    <w:rsid w:val="00451D54"/>
    <w:rsid w:val="00452EA6"/>
    <w:rsid w:val="00453426"/>
    <w:rsid w:val="00454D54"/>
    <w:rsid w:val="00461EF2"/>
    <w:rsid w:val="00465663"/>
    <w:rsid w:val="00465683"/>
    <w:rsid w:val="0047179A"/>
    <w:rsid w:val="00472FA0"/>
    <w:rsid w:val="00473114"/>
    <w:rsid w:val="004736F9"/>
    <w:rsid w:val="00474E12"/>
    <w:rsid w:val="00477489"/>
    <w:rsid w:val="004842AF"/>
    <w:rsid w:val="00486866"/>
    <w:rsid w:val="00487145"/>
    <w:rsid w:val="0048725E"/>
    <w:rsid w:val="004876F0"/>
    <w:rsid w:val="0049020B"/>
    <w:rsid w:val="00491137"/>
    <w:rsid w:val="00491ECF"/>
    <w:rsid w:val="00492911"/>
    <w:rsid w:val="00495197"/>
    <w:rsid w:val="004974C6"/>
    <w:rsid w:val="004A0327"/>
    <w:rsid w:val="004A2714"/>
    <w:rsid w:val="004A31C5"/>
    <w:rsid w:val="004A5476"/>
    <w:rsid w:val="004A5C20"/>
    <w:rsid w:val="004A6921"/>
    <w:rsid w:val="004A6923"/>
    <w:rsid w:val="004A6C67"/>
    <w:rsid w:val="004B472C"/>
    <w:rsid w:val="004B55BA"/>
    <w:rsid w:val="004C01CC"/>
    <w:rsid w:val="004C1050"/>
    <w:rsid w:val="004C16D0"/>
    <w:rsid w:val="004C2C83"/>
    <w:rsid w:val="004C3892"/>
    <w:rsid w:val="004C4406"/>
    <w:rsid w:val="004C6A52"/>
    <w:rsid w:val="004D6AB5"/>
    <w:rsid w:val="004E0CF4"/>
    <w:rsid w:val="004E165E"/>
    <w:rsid w:val="004E191E"/>
    <w:rsid w:val="004E1E2E"/>
    <w:rsid w:val="004E439A"/>
    <w:rsid w:val="004E4D8B"/>
    <w:rsid w:val="004E585B"/>
    <w:rsid w:val="004F1ABA"/>
    <w:rsid w:val="0050227B"/>
    <w:rsid w:val="0050248B"/>
    <w:rsid w:val="00515811"/>
    <w:rsid w:val="00517757"/>
    <w:rsid w:val="00523829"/>
    <w:rsid w:val="00524BCA"/>
    <w:rsid w:val="005338FA"/>
    <w:rsid w:val="00534490"/>
    <w:rsid w:val="00542287"/>
    <w:rsid w:val="00545BDF"/>
    <w:rsid w:val="0055056A"/>
    <w:rsid w:val="0055169C"/>
    <w:rsid w:val="00553CFF"/>
    <w:rsid w:val="00556100"/>
    <w:rsid w:val="00566FC9"/>
    <w:rsid w:val="00567F07"/>
    <w:rsid w:val="00575356"/>
    <w:rsid w:val="005757F0"/>
    <w:rsid w:val="0057636F"/>
    <w:rsid w:val="00583C80"/>
    <w:rsid w:val="00586687"/>
    <w:rsid w:val="00586E56"/>
    <w:rsid w:val="00590915"/>
    <w:rsid w:val="00591AA8"/>
    <w:rsid w:val="00591B77"/>
    <w:rsid w:val="00592AFD"/>
    <w:rsid w:val="005A7DDA"/>
    <w:rsid w:val="005B03F8"/>
    <w:rsid w:val="005B1273"/>
    <w:rsid w:val="005B29A7"/>
    <w:rsid w:val="005B41A3"/>
    <w:rsid w:val="005B45CC"/>
    <w:rsid w:val="005B5697"/>
    <w:rsid w:val="005B6DC4"/>
    <w:rsid w:val="005B70CB"/>
    <w:rsid w:val="005B760C"/>
    <w:rsid w:val="005B7D93"/>
    <w:rsid w:val="005C0898"/>
    <w:rsid w:val="005C334D"/>
    <w:rsid w:val="005C4B83"/>
    <w:rsid w:val="005C5FF6"/>
    <w:rsid w:val="005D0FC5"/>
    <w:rsid w:val="005D16B2"/>
    <w:rsid w:val="005D2B78"/>
    <w:rsid w:val="005D6842"/>
    <w:rsid w:val="005E30EA"/>
    <w:rsid w:val="005F1720"/>
    <w:rsid w:val="005F2522"/>
    <w:rsid w:val="005F2554"/>
    <w:rsid w:val="00610269"/>
    <w:rsid w:val="00615B91"/>
    <w:rsid w:val="00617943"/>
    <w:rsid w:val="006232B9"/>
    <w:rsid w:val="00624E82"/>
    <w:rsid w:val="00627DC8"/>
    <w:rsid w:val="00634C52"/>
    <w:rsid w:val="006372D5"/>
    <w:rsid w:val="0063738D"/>
    <w:rsid w:val="00637A54"/>
    <w:rsid w:val="00650160"/>
    <w:rsid w:val="006506D3"/>
    <w:rsid w:val="00656254"/>
    <w:rsid w:val="006563A8"/>
    <w:rsid w:val="006578E2"/>
    <w:rsid w:val="00661D16"/>
    <w:rsid w:val="006678DB"/>
    <w:rsid w:val="00671FD0"/>
    <w:rsid w:val="00673DFC"/>
    <w:rsid w:val="006760B8"/>
    <w:rsid w:val="00677475"/>
    <w:rsid w:val="00682016"/>
    <w:rsid w:val="0068302B"/>
    <w:rsid w:val="00683790"/>
    <w:rsid w:val="006919A7"/>
    <w:rsid w:val="00693717"/>
    <w:rsid w:val="00694842"/>
    <w:rsid w:val="00694CAE"/>
    <w:rsid w:val="00696A6A"/>
    <w:rsid w:val="006A1FB1"/>
    <w:rsid w:val="006A6084"/>
    <w:rsid w:val="006A7D2A"/>
    <w:rsid w:val="006B17BE"/>
    <w:rsid w:val="006B1E53"/>
    <w:rsid w:val="006B331E"/>
    <w:rsid w:val="006C032F"/>
    <w:rsid w:val="006C0E18"/>
    <w:rsid w:val="006C24E6"/>
    <w:rsid w:val="006C6AE8"/>
    <w:rsid w:val="006C71F5"/>
    <w:rsid w:val="006D018F"/>
    <w:rsid w:val="006D6375"/>
    <w:rsid w:val="006D7463"/>
    <w:rsid w:val="006D798C"/>
    <w:rsid w:val="006D79F7"/>
    <w:rsid w:val="006E1588"/>
    <w:rsid w:val="006E35D2"/>
    <w:rsid w:val="006E389E"/>
    <w:rsid w:val="006E57EB"/>
    <w:rsid w:val="006E676D"/>
    <w:rsid w:val="006E7C52"/>
    <w:rsid w:val="006F16EE"/>
    <w:rsid w:val="0070070D"/>
    <w:rsid w:val="00711DC3"/>
    <w:rsid w:val="00711F79"/>
    <w:rsid w:val="007137CD"/>
    <w:rsid w:val="00713ED0"/>
    <w:rsid w:val="0072092F"/>
    <w:rsid w:val="007239BF"/>
    <w:rsid w:val="00725ECB"/>
    <w:rsid w:val="00732264"/>
    <w:rsid w:val="0073764C"/>
    <w:rsid w:val="007428F6"/>
    <w:rsid w:val="00754ACD"/>
    <w:rsid w:val="007626C8"/>
    <w:rsid w:val="00763DF1"/>
    <w:rsid w:val="0076747E"/>
    <w:rsid w:val="00767F62"/>
    <w:rsid w:val="0077251C"/>
    <w:rsid w:val="00773B67"/>
    <w:rsid w:val="00776A65"/>
    <w:rsid w:val="00776D19"/>
    <w:rsid w:val="00781B8B"/>
    <w:rsid w:val="00782548"/>
    <w:rsid w:val="00785AEE"/>
    <w:rsid w:val="00785BBB"/>
    <w:rsid w:val="007867E0"/>
    <w:rsid w:val="007921D7"/>
    <w:rsid w:val="007962D2"/>
    <w:rsid w:val="00796A80"/>
    <w:rsid w:val="00797229"/>
    <w:rsid w:val="007A0C04"/>
    <w:rsid w:val="007A195E"/>
    <w:rsid w:val="007A2A2F"/>
    <w:rsid w:val="007A59FA"/>
    <w:rsid w:val="007A6F51"/>
    <w:rsid w:val="007A74F0"/>
    <w:rsid w:val="007B0237"/>
    <w:rsid w:val="007B453A"/>
    <w:rsid w:val="007B6400"/>
    <w:rsid w:val="007C114C"/>
    <w:rsid w:val="007C2E65"/>
    <w:rsid w:val="007C302F"/>
    <w:rsid w:val="007C365F"/>
    <w:rsid w:val="007C41E8"/>
    <w:rsid w:val="007C4E39"/>
    <w:rsid w:val="007D157B"/>
    <w:rsid w:val="007E14D6"/>
    <w:rsid w:val="007E1C8F"/>
    <w:rsid w:val="007E7BA4"/>
    <w:rsid w:val="007F093E"/>
    <w:rsid w:val="007F2B70"/>
    <w:rsid w:val="007F4B05"/>
    <w:rsid w:val="007F4C8E"/>
    <w:rsid w:val="007F5021"/>
    <w:rsid w:val="007F5198"/>
    <w:rsid w:val="0080125E"/>
    <w:rsid w:val="0080210B"/>
    <w:rsid w:val="00802A30"/>
    <w:rsid w:val="00803642"/>
    <w:rsid w:val="008050C9"/>
    <w:rsid w:val="00814E66"/>
    <w:rsid w:val="00816BCF"/>
    <w:rsid w:val="00817527"/>
    <w:rsid w:val="008205F7"/>
    <w:rsid w:val="0082114A"/>
    <w:rsid w:val="00822991"/>
    <w:rsid w:val="00830F76"/>
    <w:rsid w:val="00832DAD"/>
    <w:rsid w:val="00833485"/>
    <w:rsid w:val="00836670"/>
    <w:rsid w:val="00843D87"/>
    <w:rsid w:val="00846B4A"/>
    <w:rsid w:val="00846D1F"/>
    <w:rsid w:val="00857451"/>
    <w:rsid w:val="0085792B"/>
    <w:rsid w:val="00857E33"/>
    <w:rsid w:val="00862089"/>
    <w:rsid w:val="00871B9D"/>
    <w:rsid w:val="00874ED8"/>
    <w:rsid w:val="008755A8"/>
    <w:rsid w:val="0087761C"/>
    <w:rsid w:val="008832DA"/>
    <w:rsid w:val="00884BEF"/>
    <w:rsid w:val="00884DC5"/>
    <w:rsid w:val="008915A8"/>
    <w:rsid w:val="00891AE9"/>
    <w:rsid w:val="00896486"/>
    <w:rsid w:val="008A05B1"/>
    <w:rsid w:val="008A1C89"/>
    <w:rsid w:val="008A6875"/>
    <w:rsid w:val="008A6CBE"/>
    <w:rsid w:val="008B19D7"/>
    <w:rsid w:val="008B4FF5"/>
    <w:rsid w:val="008B6B46"/>
    <w:rsid w:val="008B71FE"/>
    <w:rsid w:val="008D3189"/>
    <w:rsid w:val="008D410A"/>
    <w:rsid w:val="008D659A"/>
    <w:rsid w:val="008D6840"/>
    <w:rsid w:val="008E6FB7"/>
    <w:rsid w:val="008F14F4"/>
    <w:rsid w:val="008F1A7B"/>
    <w:rsid w:val="008F5352"/>
    <w:rsid w:val="009001E0"/>
    <w:rsid w:val="00903559"/>
    <w:rsid w:val="009057F9"/>
    <w:rsid w:val="00905EE0"/>
    <w:rsid w:val="009110EB"/>
    <w:rsid w:val="00911D31"/>
    <w:rsid w:val="00914B7A"/>
    <w:rsid w:val="00921B50"/>
    <w:rsid w:val="00924C60"/>
    <w:rsid w:val="00931B0E"/>
    <w:rsid w:val="0093591D"/>
    <w:rsid w:val="009372A3"/>
    <w:rsid w:val="00942E32"/>
    <w:rsid w:val="00944572"/>
    <w:rsid w:val="00945892"/>
    <w:rsid w:val="00945D94"/>
    <w:rsid w:val="00946191"/>
    <w:rsid w:val="00947441"/>
    <w:rsid w:val="00950E34"/>
    <w:rsid w:val="0095119F"/>
    <w:rsid w:val="0095130B"/>
    <w:rsid w:val="009525A1"/>
    <w:rsid w:val="00952D94"/>
    <w:rsid w:val="00954343"/>
    <w:rsid w:val="00955B9F"/>
    <w:rsid w:val="00960774"/>
    <w:rsid w:val="00961735"/>
    <w:rsid w:val="009624B2"/>
    <w:rsid w:val="00965B72"/>
    <w:rsid w:val="00966E32"/>
    <w:rsid w:val="009703FB"/>
    <w:rsid w:val="00971157"/>
    <w:rsid w:val="0097309C"/>
    <w:rsid w:val="009770A4"/>
    <w:rsid w:val="0098073A"/>
    <w:rsid w:val="00983656"/>
    <w:rsid w:val="00983F62"/>
    <w:rsid w:val="00984AE7"/>
    <w:rsid w:val="009868B1"/>
    <w:rsid w:val="009908E3"/>
    <w:rsid w:val="009923CD"/>
    <w:rsid w:val="009954D0"/>
    <w:rsid w:val="00996484"/>
    <w:rsid w:val="0099698A"/>
    <w:rsid w:val="00996EFC"/>
    <w:rsid w:val="009A5643"/>
    <w:rsid w:val="009B006E"/>
    <w:rsid w:val="009B2A82"/>
    <w:rsid w:val="009B4A29"/>
    <w:rsid w:val="009B5328"/>
    <w:rsid w:val="009B5BED"/>
    <w:rsid w:val="009B6F21"/>
    <w:rsid w:val="009C1609"/>
    <w:rsid w:val="009C2869"/>
    <w:rsid w:val="009C6A70"/>
    <w:rsid w:val="009C7109"/>
    <w:rsid w:val="009C75BA"/>
    <w:rsid w:val="009D0AE3"/>
    <w:rsid w:val="009D0F26"/>
    <w:rsid w:val="009D54D4"/>
    <w:rsid w:val="009D58D2"/>
    <w:rsid w:val="009E2D3E"/>
    <w:rsid w:val="009E6B3A"/>
    <w:rsid w:val="009E74EB"/>
    <w:rsid w:val="009F0B2C"/>
    <w:rsid w:val="009F163F"/>
    <w:rsid w:val="009F2C59"/>
    <w:rsid w:val="009F3558"/>
    <w:rsid w:val="009F3E51"/>
    <w:rsid w:val="009F5B57"/>
    <w:rsid w:val="009F5BBF"/>
    <w:rsid w:val="00A00B22"/>
    <w:rsid w:val="00A01164"/>
    <w:rsid w:val="00A0214F"/>
    <w:rsid w:val="00A021E4"/>
    <w:rsid w:val="00A03BC5"/>
    <w:rsid w:val="00A04096"/>
    <w:rsid w:val="00A0732D"/>
    <w:rsid w:val="00A127FC"/>
    <w:rsid w:val="00A13288"/>
    <w:rsid w:val="00A13CA8"/>
    <w:rsid w:val="00A1571D"/>
    <w:rsid w:val="00A15DD0"/>
    <w:rsid w:val="00A17C6C"/>
    <w:rsid w:val="00A17EB5"/>
    <w:rsid w:val="00A20016"/>
    <w:rsid w:val="00A2050C"/>
    <w:rsid w:val="00A209B8"/>
    <w:rsid w:val="00A24597"/>
    <w:rsid w:val="00A24BA3"/>
    <w:rsid w:val="00A25E72"/>
    <w:rsid w:val="00A2624E"/>
    <w:rsid w:val="00A26DD5"/>
    <w:rsid w:val="00A27FF2"/>
    <w:rsid w:val="00A336AF"/>
    <w:rsid w:val="00A349E2"/>
    <w:rsid w:val="00A41C92"/>
    <w:rsid w:val="00A4312B"/>
    <w:rsid w:val="00A4582E"/>
    <w:rsid w:val="00A45B7F"/>
    <w:rsid w:val="00A45F01"/>
    <w:rsid w:val="00A4663D"/>
    <w:rsid w:val="00A46ED0"/>
    <w:rsid w:val="00A472BA"/>
    <w:rsid w:val="00A52A60"/>
    <w:rsid w:val="00A56B09"/>
    <w:rsid w:val="00A60201"/>
    <w:rsid w:val="00A620BF"/>
    <w:rsid w:val="00A72B7C"/>
    <w:rsid w:val="00A738A6"/>
    <w:rsid w:val="00A74BAD"/>
    <w:rsid w:val="00A77BD2"/>
    <w:rsid w:val="00A8494B"/>
    <w:rsid w:val="00A91229"/>
    <w:rsid w:val="00A93A09"/>
    <w:rsid w:val="00A9521F"/>
    <w:rsid w:val="00A96B4F"/>
    <w:rsid w:val="00AA026F"/>
    <w:rsid w:val="00AA02B0"/>
    <w:rsid w:val="00AA1246"/>
    <w:rsid w:val="00AA26F1"/>
    <w:rsid w:val="00AA340A"/>
    <w:rsid w:val="00AA4502"/>
    <w:rsid w:val="00AA47AE"/>
    <w:rsid w:val="00AA4BA1"/>
    <w:rsid w:val="00AA5BF2"/>
    <w:rsid w:val="00AB56F4"/>
    <w:rsid w:val="00AB5831"/>
    <w:rsid w:val="00AB5D89"/>
    <w:rsid w:val="00AC41B1"/>
    <w:rsid w:val="00AC52F8"/>
    <w:rsid w:val="00AD30D9"/>
    <w:rsid w:val="00AE1CA2"/>
    <w:rsid w:val="00AF0F93"/>
    <w:rsid w:val="00AF7110"/>
    <w:rsid w:val="00B00738"/>
    <w:rsid w:val="00B03114"/>
    <w:rsid w:val="00B06F88"/>
    <w:rsid w:val="00B10628"/>
    <w:rsid w:val="00B10968"/>
    <w:rsid w:val="00B20A60"/>
    <w:rsid w:val="00B21460"/>
    <w:rsid w:val="00B25266"/>
    <w:rsid w:val="00B258B3"/>
    <w:rsid w:val="00B25BF7"/>
    <w:rsid w:val="00B33AB4"/>
    <w:rsid w:val="00B34152"/>
    <w:rsid w:val="00B3513B"/>
    <w:rsid w:val="00B369BA"/>
    <w:rsid w:val="00B44D03"/>
    <w:rsid w:val="00B536F7"/>
    <w:rsid w:val="00B5527B"/>
    <w:rsid w:val="00B552D1"/>
    <w:rsid w:val="00B567BB"/>
    <w:rsid w:val="00B57106"/>
    <w:rsid w:val="00B601E3"/>
    <w:rsid w:val="00B630AC"/>
    <w:rsid w:val="00B642C0"/>
    <w:rsid w:val="00B660E0"/>
    <w:rsid w:val="00B6661A"/>
    <w:rsid w:val="00B74777"/>
    <w:rsid w:val="00B91A96"/>
    <w:rsid w:val="00B91C6D"/>
    <w:rsid w:val="00B93CD8"/>
    <w:rsid w:val="00B95F00"/>
    <w:rsid w:val="00BA4106"/>
    <w:rsid w:val="00BB11C5"/>
    <w:rsid w:val="00BC1042"/>
    <w:rsid w:val="00BC1149"/>
    <w:rsid w:val="00BC1E50"/>
    <w:rsid w:val="00BD28BC"/>
    <w:rsid w:val="00BD3CBE"/>
    <w:rsid w:val="00BD4074"/>
    <w:rsid w:val="00BD442A"/>
    <w:rsid w:val="00BD7013"/>
    <w:rsid w:val="00BE3B8C"/>
    <w:rsid w:val="00BF47CD"/>
    <w:rsid w:val="00BF5889"/>
    <w:rsid w:val="00BF7384"/>
    <w:rsid w:val="00C07C8B"/>
    <w:rsid w:val="00C133E1"/>
    <w:rsid w:val="00C13FDC"/>
    <w:rsid w:val="00C14993"/>
    <w:rsid w:val="00C15F25"/>
    <w:rsid w:val="00C2076B"/>
    <w:rsid w:val="00C2190F"/>
    <w:rsid w:val="00C22991"/>
    <w:rsid w:val="00C23373"/>
    <w:rsid w:val="00C23D13"/>
    <w:rsid w:val="00C25409"/>
    <w:rsid w:val="00C27B51"/>
    <w:rsid w:val="00C32686"/>
    <w:rsid w:val="00C327B4"/>
    <w:rsid w:val="00C35CC9"/>
    <w:rsid w:val="00C370CF"/>
    <w:rsid w:val="00C4004C"/>
    <w:rsid w:val="00C40FCF"/>
    <w:rsid w:val="00C41603"/>
    <w:rsid w:val="00C43630"/>
    <w:rsid w:val="00C443BC"/>
    <w:rsid w:val="00C46831"/>
    <w:rsid w:val="00C47B5F"/>
    <w:rsid w:val="00C503F8"/>
    <w:rsid w:val="00C540AC"/>
    <w:rsid w:val="00C54D9F"/>
    <w:rsid w:val="00C56F03"/>
    <w:rsid w:val="00C6404E"/>
    <w:rsid w:val="00C66227"/>
    <w:rsid w:val="00C66D4F"/>
    <w:rsid w:val="00C67A55"/>
    <w:rsid w:val="00C72BEC"/>
    <w:rsid w:val="00C74691"/>
    <w:rsid w:val="00C74B6F"/>
    <w:rsid w:val="00C757A0"/>
    <w:rsid w:val="00C81172"/>
    <w:rsid w:val="00C8140C"/>
    <w:rsid w:val="00C816AC"/>
    <w:rsid w:val="00C81E7D"/>
    <w:rsid w:val="00C83880"/>
    <w:rsid w:val="00C85E58"/>
    <w:rsid w:val="00C92251"/>
    <w:rsid w:val="00C92607"/>
    <w:rsid w:val="00C93289"/>
    <w:rsid w:val="00C941C5"/>
    <w:rsid w:val="00C965F1"/>
    <w:rsid w:val="00CA4186"/>
    <w:rsid w:val="00CA6FE5"/>
    <w:rsid w:val="00CA6FEA"/>
    <w:rsid w:val="00CB2D94"/>
    <w:rsid w:val="00CB7AE2"/>
    <w:rsid w:val="00CC25E3"/>
    <w:rsid w:val="00CC2923"/>
    <w:rsid w:val="00CD14C7"/>
    <w:rsid w:val="00CE0ECD"/>
    <w:rsid w:val="00CE3BCE"/>
    <w:rsid w:val="00CE5606"/>
    <w:rsid w:val="00CF024C"/>
    <w:rsid w:val="00CF1587"/>
    <w:rsid w:val="00CF3332"/>
    <w:rsid w:val="00D01D71"/>
    <w:rsid w:val="00D03481"/>
    <w:rsid w:val="00D06BBB"/>
    <w:rsid w:val="00D1579C"/>
    <w:rsid w:val="00D1638E"/>
    <w:rsid w:val="00D179DF"/>
    <w:rsid w:val="00D21236"/>
    <w:rsid w:val="00D221FF"/>
    <w:rsid w:val="00D25732"/>
    <w:rsid w:val="00D26535"/>
    <w:rsid w:val="00D27E98"/>
    <w:rsid w:val="00D30300"/>
    <w:rsid w:val="00D31ED8"/>
    <w:rsid w:val="00D32628"/>
    <w:rsid w:val="00D328BF"/>
    <w:rsid w:val="00D32EA8"/>
    <w:rsid w:val="00D46570"/>
    <w:rsid w:val="00D466C8"/>
    <w:rsid w:val="00D50086"/>
    <w:rsid w:val="00D504AE"/>
    <w:rsid w:val="00D51A21"/>
    <w:rsid w:val="00D523A9"/>
    <w:rsid w:val="00D5472B"/>
    <w:rsid w:val="00D56676"/>
    <w:rsid w:val="00D566C1"/>
    <w:rsid w:val="00D57A75"/>
    <w:rsid w:val="00D62622"/>
    <w:rsid w:val="00D700D0"/>
    <w:rsid w:val="00D710E3"/>
    <w:rsid w:val="00D71B7B"/>
    <w:rsid w:val="00D81CEF"/>
    <w:rsid w:val="00D8588D"/>
    <w:rsid w:val="00D87536"/>
    <w:rsid w:val="00D91358"/>
    <w:rsid w:val="00D928A8"/>
    <w:rsid w:val="00D96025"/>
    <w:rsid w:val="00DA0DFD"/>
    <w:rsid w:val="00DA1D3A"/>
    <w:rsid w:val="00DA351A"/>
    <w:rsid w:val="00DA4B47"/>
    <w:rsid w:val="00DA4F1B"/>
    <w:rsid w:val="00DA5501"/>
    <w:rsid w:val="00DA6268"/>
    <w:rsid w:val="00DB05F8"/>
    <w:rsid w:val="00DB3790"/>
    <w:rsid w:val="00DB5EE0"/>
    <w:rsid w:val="00DB610C"/>
    <w:rsid w:val="00DB79E3"/>
    <w:rsid w:val="00DC2049"/>
    <w:rsid w:val="00DC249E"/>
    <w:rsid w:val="00DC6DC7"/>
    <w:rsid w:val="00DC7853"/>
    <w:rsid w:val="00DD355B"/>
    <w:rsid w:val="00DD4AA7"/>
    <w:rsid w:val="00DD565F"/>
    <w:rsid w:val="00DD6D41"/>
    <w:rsid w:val="00DD7F84"/>
    <w:rsid w:val="00DD7FC1"/>
    <w:rsid w:val="00DE0DC8"/>
    <w:rsid w:val="00DE1AE6"/>
    <w:rsid w:val="00DE2836"/>
    <w:rsid w:val="00DE3F1C"/>
    <w:rsid w:val="00DE6DF7"/>
    <w:rsid w:val="00DE6EFB"/>
    <w:rsid w:val="00DE729C"/>
    <w:rsid w:val="00DE75B1"/>
    <w:rsid w:val="00DF772B"/>
    <w:rsid w:val="00E00643"/>
    <w:rsid w:val="00E01359"/>
    <w:rsid w:val="00E04A9C"/>
    <w:rsid w:val="00E05CF7"/>
    <w:rsid w:val="00E12015"/>
    <w:rsid w:val="00E1243E"/>
    <w:rsid w:val="00E126AD"/>
    <w:rsid w:val="00E20DC6"/>
    <w:rsid w:val="00E210CF"/>
    <w:rsid w:val="00E23075"/>
    <w:rsid w:val="00E245FC"/>
    <w:rsid w:val="00E255E0"/>
    <w:rsid w:val="00E27F67"/>
    <w:rsid w:val="00E31E5D"/>
    <w:rsid w:val="00E33919"/>
    <w:rsid w:val="00E34ADF"/>
    <w:rsid w:val="00E421C6"/>
    <w:rsid w:val="00E423A0"/>
    <w:rsid w:val="00E444DE"/>
    <w:rsid w:val="00E464B1"/>
    <w:rsid w:val="00E537A7"/>
    <w:rsid w:val="00E53B41"/>
    <w:rsid w:val="00E545C6"/>
    <w:rsid w:val="00E57950"/>
    <w:rsid w:val="00E601C0"/>
    <w:rsid w:val="00E617D8"/>
    <w:rsid w:val="00E64B7D"/>
    <w:rsid w:val="00E6549C"/>
    <w:rsid w:val="00E67805"/>
    <w:rsid w:val="00E71B80"/>
    <w:rsid w:val="00E7325E"/>
    <w:rsid w:val="00E7414E"/>
    <w:rsid w:val="00E74870"/>
    <w:rsid w:val="00E76578"/>
    <w:rsid w:val="00E77D39"/>
    <w:rsid w:val="00E8165E"/>
    <w:rsid w:val="00E8756F"/>
    <w:rsid w:val="00E876E6"/>
    <w:rsid w:val="00E94F28"/>
    <w:rsid w:val="00E96536"/>
    <w:rsid w:val="00E978A2"/>
    <w:rsid w:val="00EA1204"/>
    <w:rsid w:val="00EA1BF6"/>
    <w:rsid w:val="00EA31F8"/>
    <w:rsid w:val="00EB359E"/>
    <w:rsid w:val="00EC0CE3"/>
    <w:rsid w:val="00EC152E"/>
    <w:rsid w:val="00EC68C9"/>
    <w:rsid w:val="00ED107D"/>
    <w:rsid w:val="00ED17C6"/>
    <w:rsid w:val="00ED3D2D"/>
    <w:rsid w:val="00ED4813"/>
    <w:rsid w:val="00ED4D85"/>
    <w:rsid w:val="00ED5525"/>
    <w:rsid w:val="00EE17CC"/>
    <w:rsid w:val="00EE17CE"/>
    <w:rsid w:val="00EE2B5F"/>
    <w:rsid w:val="00EE327B"/>
    <w:rsid w:val="00EE68DD"/>
    <w:rsid w:val="00EF117E"/>
    <w:rsid w:val="00EF2C65"/>
    <w:rsid w:val="00EF4F81"/>
    <w:rsid w:val="00EF5E6E"/>
    <w:rsid w:val="00EF6567"/>
    <w:rsid w:val="00F00DF1"/>
    <w:rsid w:val="00F01963"/>
    <w:rsid w:val="00F0539A"/>
    <w:rsid w:val="00F060EE"/>
    <w:rsid w:val="00F0751B"/>
    <w:rsid w:val="00F12CD0"/>
    <w:rsid w:val="00F21E2D"/>
    <w:rsid w:val="00F22F27"/>
    <w:rsid w:val="00F23DA0"/>
    <w:rsid w:val="00F26BE2"/>
    <w:rsid w:val="00F272C0"/>
    <w:rsid w:val="00F31918"/>
    <w:rsid w:val="00F34BE9"/>
    <w:rsid w:val="00F355DB"/>
    <w:rsid w:val="00F375D6"/>
    <w:rsid w:val="00F4055A"/>
    <w:rsid w:val="00F40F09"/>
    <w:rsid w:val="00F436CE"/>
    <w:rsid w:val="00F43CE3"/>
    <w:rsid w:val="00F447E1"/>
    <w:rsid w:val="00F44DA0"/>
    <w:rsid w:val="00F50217"/>
    <w:rsid w:val="00F51802"/>
    <w:rsid w:val="00F543E4"/>
    <w:rsid w:val="00F55E6F"/>
    <w:rsid w:val="00F65F62"/>
    <w:rsid w:val="00F66F3A"/>
    <w:rsid w:val="00F67AFF"/>
    <w:rsid w:val="00F710EA"/>
    <w:rsid w:val="00F71330"/>
    <w:rsid w:val="00F7174C"/>
    <w:rsid w:val="00F73589"/>
    <w:rsid w:val="00F74DF4"/>
    <w:rsid w:val="00F7597D"/>
    <w:rsid w:val="00F81170"/>
    <w:rsid w:val="00F82395"/>
    <w:rsid w:val="00F84DC8"/>
    <w:rsid w:val="00F8574B"/>
    <w:rsid w:val="00F85F5F"/>
    <w:rsid w:val="00F91459"/>
    <w:rsid w:val="00F969A9"/>
    <w:rsid w:val="00F976D8"/>
    <w:rsid w:val="00FA063B"/>
    <w:rsid w:val="00FA316D"/>
    <w:rsid w:val="00FA6130"/>
    <w:rsid w:val="00FB55DB"/>
    <w:rsid w:val="00FB601D"/>
    <w:rsid w:val="00FB6EE4"/>
    <w:rsid w:val="00FB7BFA"/>
    <w:rsid w:val="00FC20A3"/>
    <w:rsid w:val="00FC3F87"/>
    <w:rsid w:val="00FD0B1D"/>
    <w:rsid w:val="00FD3F83"/>
    <w:rsid w:val="00FD41B0"/>
    <w:rsid w:val="00FD5627"/>
    <w:rsid w:val="00FD596C"/>
    <w:rsid w:val="00FD767C"/>
    <w:rsid w:val="00FE0B60"/>
    <w:rsid w:val="00FE1730"/>
    <w:rsid w:val="00FE2EA5"/>
    <w:rsid w:val="00FE5F08"/>
    <w:rsid w:val="00FE65D3"/>
    <w:rsid w:val="00FF2DEF"/>
    <w:rsid w:val="00FF4369"/>
    <w:rsid w:val="00FF64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5F87"/>
  <w15:docId w15:val="{39869003-7AAF-4ADB-8894-3FCB07F9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E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azmafin.admin-smolen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30D4C1B0912281D47DACE3E8B1C2CB44A7B99096051443000B00026B387CF7285CE22EE54BC0DBDC6DFCF91C4A275DA31E5CBiCEDJ" TargetMode="External"/><Relationship Id="rId4" Type="http://schemas.openxmlformats.org/officeDocument/2006/relationships/settings" Target="settings.xml"/><Relationship Id="rId9" Type="http://schemas.openxmlformats.org/officeDocument/2006/relationships/hyperlink" Target="consultantplus://offline/ref=55CEF5E745CC11451088DFC3F72D8EF8637C5F5C70BC52558C1E5D86C14696D65D83328B867AD5747DA1C107BDF073BBBB1CF3EDF7h0MFO"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A38259205476098D91F4EA216BA15"/>
        <w:category>
          <w:name w:val="Общие"/>
          <w:gallery w:val="placeholder"/>
        </w:category>
        <w:types>
          <w:type w:val="bbPlcHdr"/>
        </w:types>
        <w:behaviors>
          <w:behavior w:val="content"/>
        </w:behaviors>
        <w:guid w:val="{FB686CB3-9672-48F9-8D90-4DD615F867ED}"/>
      </w:docPartPr>
      <w:docPartBody>
        <w:p w:rsidR="00D94348" w:rsidRDefault="00BD5BD6" w:rsidP="00BD5BD6">
          <w:pPr>
            <w:pStyle w:val="2B1A38259205476098D91F4EA216BA1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BD5BD6"/>
    <w:rsid w:val="000453EE"/>
    <w:rsid w:val="0009478F"/>
    <w:rsid w:val="000B6E18"/>
    <w:rsid w:val="001A199C"/>
    <w:rsid w:val="00234AB5"/>
    <w:rsid w:val="00396645"/>
    <w:rsid w:val="00512ADE"/>
    <w:rsid w:val="00611A13"/>
    <w:rsid w:val="00711FA4"/>
    <w:rsid w:val="00846CAE"/>
    <w:rsid w:val="00A66950"/>
    <w:rsid w:val="00B77804"/>
    <w:rsid w:val="00BD5BD6"/>
    <w:rsid w:val="00C651A2"/>
    <w:rsid w:val="00D94348"/>
    <w:rsid w:val="00DA03B5"/>
    <w:rsid w:val="00DD7F60"/>
    <w:rsid w:val="00E42959"/>
    <w:rsid w:val="00F25C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6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990EE0D0442FB949BA89EA631BAC7">
    <w:name w:val="E45990EE0D0442FB949BA89EA631BAC7"/>
    <w:rsid w:val="00BD5BD6"/>
  </w:style>
  <w:style w:type="paragraph" w:customStyle="1" w:styleId="2B1A38259205476098D91F4EA216BA15">
    <w:name w:val="2B1A38259205476098D91F4EA216BA15"/>
    <w:rsid w:val="00BD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4FFCF-E072-423A-A79E-CE10C4FA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TotalTime>
  <Pages>13</Pages>
  <Words>5787</Words>
  <Characters>32992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
  <LinksUpToDate>false</LinksUpToDate>
  <CharactersWithSpaces>38702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creator>Наталья</dc:creator>
  <cp:lastModifiedBy>user</cp:lastModifiedBy>
  <cp:revision>63</cp:revision>
  <cp:lastPrinted>2022-04-28T09:42:00Z</cp:lastPrinted>
  <dcterms:created xsi:type="dcterms:W3CDTF">2022-04-13T12:33:00Z</dcterms:created>
  <dcterms:modified xsi:type="dcterms:W3CDTF">2022-04-28T09:42:00Z</dcterms:modified>
</cp:coreProperties>
</file>