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9E" w:rsidRPr="00A527E2" w:rsidRDefault="0091749E" w:rsidP="00A527E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7E2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A527E2" w:rsidRDefault="0091749E" w:rsidP="00A527E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7E2">
        <w:rPr>
          <w:rFonts w:ascii="Times New Roman" w:hAnsi="Times New Roman" w:cs="Times New Roman"/>
          <w:b/>
          <w:sz w:val="26"/>
          <w:szCs w:val="26"/>
        </w:rPr>
        <w:t xml:space="preserve">на отчет об исполнении бюджета </w:t>
      </w:r>
      <w:r w:rsidR="00545E77" w:rsidRPr="00A527E2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Pr="00A527E2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</w:t>
      </w:r>
    </w:p>
    <w:p w:rsidR="0091749E" w:rsidRPr="00A527E2" w:rsidRDefault="0091749E" w:rsidP="00A527E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7E2">
        <w:rPr>
          <w:rFonts w:ascii="Times New Roman" w:hAnsi="Times New Roman" w:cs="Times New Roman"/>
          <w:b/>
          <w:sz w:val="26"/>
          <w:szCs w:val="26"/>
        </w:rPr>
        <w:t xml:space="preserve">Вяземского района Смоленской области за </w:t>
      </w:r>
      <w:r w:rsidR="009B05B9" w:rsidRPr="00A527E2">
        <w:rPr>
          <w:rFonts w:ascii="Times New Roman" w:hAnsi="Times New Roman" w:cs="Times New Roman"/>
          <w:b/>
          <w:sz w:val="26"/>
          <w:szCs w:val="26"/>
        </w:rPr>
        <w:t>полугодие</w:t>
      </w:r>
      <w:r w:rsidRPr="00A527E2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634350" w:rsidRPr="00A527E2">
        <w:rPr>
          <w:rFonts w:ascii="Times New Roman" w:hAnsi="Times New Roman" w:cs="Times New Roman"/>
          <w:b/>
          <w:sz w:val="26"/>
          <w:szCs w:val="26"/>
        </w:rPr>
        <w:t>2</w:t>
      </w:r>
      <w:r w:rsidR="0097080B" w:rsidRPr="00A527E2">
        <w:rPr>
          <w:rFonts w:ascii="Times New Roman" w:hAnsi="Times New Roman" w:cs="Times New Roman"/>
          <w:b/>
          <w:sz w:val="26"/>
          <w:szCs w:val="26"/>
        </w:rPr>
        <w:t>2</w:t>
      </w:r>
      <w:r w:rsidRPr="00A527E2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91749E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4895"/>
      </w:tblGrid>
      <w:tr w:rsidR="00A527E2" w:rsidRPr="00A527E2" w:rsidTr="00A527E2">
        <w:tc>
          <w:tcPr>
            <w:tcW w:w="4998" w:type="dxa"/>
          </w:tcPr>
          <w:p w:rsidR="00A527E2" w:rsidRPr="00A527E2" w:rsidRDefault="00A527E2" w:rsidP="00A527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7E2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999" w:type="dxa"/>
          </w:tcPr>
          <w:p w:rsidR="00A527E2" w:rsidRPr="00A527E2" w:rsidRDefault="000A21AA" w:rsidP="00A527E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527E2" w:rsidRPr="00A527E2">
              <w:rPr>
                <w:rFonts w:ascii="Times New Roman" w:hAnsi="Times New Roman" w:cs="Times New Roman"/>
                <w:sz w:val="20"/>
                <w:szCs w:val="20"/>
              </w:rPr>
              <w:t>.08.2022 года</w:t>
            </w:r>
          </w:p>
        </w:tc>
      </w:tr>
    </w:tbl>
    <w:p w:rsidR="0091749E" w:rsidRPr="000179DE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3E6F" w:rsidRPr="000179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49E" w:rsidRPr="00A527E2" w:rsidRDefault="0091749E" w:rsidP="000E47F3">
      <w:pPr>
        <w:pStyle w:val="1"/>
        <w:ind w:firstLine="709"/>
        <w:rPr>
          <w:rFonts w:ascii="Times New Roman" w:hAnsi="Times New Roman"/>
          <w:b/>
          <w:sz w:val="24"/>
          <w:szCs w:val="24"/>
        </w:rPr>
      </w:pPr>
      <w:r w:rsidRPr="00A527E2">
        <w:rPr>
          <w:rFonts w:ascii="Times New Roman" w:hAnsi="Times New Roman"/>
          <w:b/>
          <w:sz w:val="24"/>
          <w:szCs w:val="24"/>
        </w:rPr>
        <w:t>Основание проведения экспертно – аналитического мероприятия</w:t>
      </w:r>
      <w:r w:rsidR="00CD1485" w:rsidRPr="00A527E2">
        <w:rPr>
          <w:rFonts w:ascii="Times New Roman" w:hAnsi="Times New Roman"/>
          <w:b/>
          <w:sz w:val="24"/>
          <w:szCs w:val="24"/>
        </w:rPr>
        <w:t>:</w:t>
      </w:r>
    </w:p>
    <w:p w:rsidR="001D675E" w:rsidRPr="00A527E2" w:rsidRDefault="001D675E" w:rsidP="000A21AA">
      <w:pPr>
        <w:pStyle w:val="12"/>
        <w:numPr>
          <w:ilvl w:val="0"/>
          <w:numId w:val="21"/>
        </w:numPr>
        <w:ind w:left="142" w:hanging="207"/>
        <w:jc w:val="both"/>
        <w:rPr>
          <w:rFonts w:ascii="Times New Roman" w:hAnsi="Times New Roman"/>
          <w:sz w:val="24"/>
          <w:szCs w:val="24"/>
        </w:rPr>
      </w:pPr>
      <w:r w:rsidRPr="00A527E2">
        <w:rPr>
          <w:rFonts w:ascii="Times New Roman" w:hAnsi="Times New Roman"/>
          <w:sz w:val="24"/>
          <w:szCs w:val="24"/>
        </w:rPr>
        <w:t>стать</w:t>
      </w:r>
      <w:r w:rsidR="00C13B1D" w:rsidRPr="00A527E2">
        <w:rPr>
          <w:rFonts w:ascii="Times New Roman" w:hAnsi="Times New Roman"/>
          <w:sz w:val="24"/>
          <w:szCs w:val="24"/>
        </w:rPr>
        <w:t>я</w:t>
      </w:r>
      <w:r w:rsidRPr="00A527E2">
        <w:rPr>
          <w:rFonts w:ascii="Times New Roman" w:hAnsi="Times New Roman"/>
          <w:sz w:val="24"/>
          <w:szCs w:val="24"/>
        </w:rPr>
        <w:t xml:space="preserve"> </w:t>
      </w:r>
      <w:r w:rsidR="00C410C1" w:rsidRPr="00A527E2">
        <w:rPr>
          <w:rFonts w:ascii="Times New Roman" w:hAnsi="Times New Roman"/>
          <w:sz w:val="24"/>
          <w:szCs w:val="24"/>
        </w:rPr>
        <w:t xml:space="preserve">264.2 </w:t>
      </w:r>
      <w:r w:rsidRPr="00A527E2">
        <w:rPr>
          <w:rFonts w:ascii="Times New Roman" w:hAnsi="Times New Roman"/>
          <w:sz w:val="24"/>
          <w:szCs w:val="24"/>
        </w:rPr>
        <w:t>Бюджетного кодекса Российской Федерации;</w:t>
      </w:r>
    </w:p>
    <w:p w:rsidR="00C410C1" w:rsidRPr="00A527E2" w:rsidRDefault="001D675E" w:rsidP="000A21AA">
      <w:pPr>
        <w:pStyle w:val="a3"/>
        <w:numPr>
          <w:ilvl w:val="0"/>
          <w:numId w:val="21"/>
        </w:numPr>
        <w:ind w:left="142" w:hanging="207"/>
        <w:jc w:val="both"/>
        <w:rPr>
          <w:rFonts w:ascii="Times New Roman" w:hAnsi="Times New Roman"/>
          <w:sz w:val="24"/>
          <w:szCs w:val="24"/>
        </w:rPr>
      </w:pPr>
      <w:r w:rsidRPr="00A527E2">
        <w:rPr>
          <w:rFonts w:ascii="Times New Roman" w:hAnsi="Times New Roman"/>
          <w:sz w:val="24"/>
          <w:szCs w:val="24"/>
        </w:rPr>
        <w:t>Положени</w:t>
      </w:r>
      <w:r w:rsidR="00961A64" w:rsidRPr="00A527E2">
        <w:rPr>
          <w:rFonts w:ascii="Times New Roman" w:hAnsi="Times New Roman"/>
          <w:sz w:val="24"/>
          <w:szCs w:val="24"/>
        </w:rPr>
        <w:t>е</w:t>
      </w:r>
      <w:r w:rsidRPr="00A527E2">
        <w:rPr>
          <w:rFonts w:ascii="Times New Roman" w:hAnsi="Times New Roman"/>
          <w:sz w:val="24"/>
          <w:szCs w:val="24"/>
        </w:rPr>
        <w:t xml:space="preserve"> о бюджетном процессе в </w:t>
      </w:r>
      <w:r w:rsidR="00545E77" w:rsidRPr="00A527E2">
        <w:rPr>
          <w:rFonts w:ascii="Times New Roman" w:hAnsi="Times New Roman"/>
          <w:sz w:val="24"/>
          <w:szCs w:val="24"/>
        </w:rPr>
        <w:t>Тумановском</w:t>
      </w:r>
      <w:r w:rsidRPr="00A527E2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</w:t>
      </w:r>
      <w:r w:rsidR="00C13B1D" w:rsidRPr="00A527E2">
        <w:rPr>
          <w:rFonts w:ascii="Times New Roman" w:hAnsi="Times New Roman"/>
          <w:sz w:val="24"/>
          <w:szCs w:val="24"/>
        </w:rPr>
        <w:t>е</w:t>
      </w:r>
      <w:r w:rsidRPr="00A527E2">
        <w:rPr>
          <w:rFonts w:ascii="Times New Roman" w:hAnsi="Times New Roman"/>
          <w:sz w:val="24"/>
          <w:szCs w:val="24"/>
        </w:rPr>
        <w:t xml:space="preserve"> Решением Совета депутатов </w:t>
      </w:r>
      <w:r w:rsidR="00545E77" w:rsidRPr="00A527E2">
        <w:rPr>
          <w:rFonts w:ascii="Times New Roman" w:hAnsi="Times New Roman"/>
          <w:sz w:val="24"/>
          <w:szCs w:val="24"/>
        </w:rPr>
        <w:t>Тумановского</w:t>
      </w:r>
      <w:r w:rsidRPr="00A527E2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</w:t>
      </w:r>
      <w:r w:rsidR="00C410C1" w:rsidRPr="00A527E2">
        <w:rPr>
          <w:rFonts w:ascii="Times New Roman" w:hAnsi="Times New Roman"/>
          <w:sz w:val="24"/>
          <w:szCs w:val="24"/>
        </w:rPr>
        <w:t xml:space="preserve">кой области </w:t>
      </w:r>
      <w:r w:rsidR="00545E77" w:rsidRPr="00A527E2">
        <w:rPr>
          <w:rFonts w:ascii="Times New Roman" w:hAnsi="Times New Roman"/>
          <w:sz w:val="24"/>
          <w:szCs w:val="24"/>
        </w:rPr>
        <w:t>от 20.03.2020 №4 с изменениями от 28.10.2020 №21</w:t>
      </w:r>
      <w:r w:rsidR="00C410C1" w:rsidRPr="00A527E2">
        <w:rPr>
          <w:rFonts w:ascii="Times New Roman" w:hAnsi="Times New Roman"/>
          <w:sz w:val="24"/>
          <w:szCs w:val="24"/>
        </w:rPr>
        <w:t>;</w:t>
      </w:r>
    </w:p>
    <w:p w:rsidR="001D675E" w:rsidRPr="00A527E2" w:rsidRDefault="00262B96" w:rsidP="000A21AA">
      <w:pPr>
        <w:pStyle w:val="12"/>
        <w:numPr>
          <w:ilvl w:val="0"/>
          <w:numId w:val="21"/>
        </w:numPr>
        <w:ind w:left="142" w:hanging="207"/>
        <w:jc w:val="both"/>
        <w:rPr>
          <w:rFonts w:ascii="Times New Roman" w:hAnsi="Times New Roman"/>
          <w:sz w:val="24"/>
          <w:szCs w:val="24"/>
        </w:rPr>
      </w:pPr>
      <w:r w:rsidRPr="00A527E2">
        <w:rPr>
          <w:rFonts w:ascii="Times New Roman" w:hAnsi="Times New Roman"/>
          <w:sz w:val="24"/>
          <w:szCs w:val="24"/>
        </w:rPr>
        <w:t>Соглашение от 21.12.2021 №8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Тумановского сельского поселения Вяземского района Смоленской области по осуществлению внешнего муниципального финансового контроля</w:t>
      </w:r>
      <w:r w:rsidR="00287527" w:rsidRPr="00A527E2">
        <w:rPr>
          <w:rFonts w:ascii="Times New Roman" w:hAnsi="Times New Roman"/>
          <w:sz w:val="24"/>
          <w:szCs w:val="24"/>
        </w:rPr>
        <w:t>;</w:t>
      </w:r>
    </w:p>
    <w:p w:rsidR="00262B96" w:rsidRPr="00A527E2" w:rsidRDefault="00262B96" w:rsidP="000A21AA">
      <w:pPr>
        <w:pStyle w:val="a3"/>
        <w:numPr>
          <w:ilvl w:val="0"/>
          <w:numId w:val="21"/>
        </w:numPr>
        <w:tabs>
          <w:tab w:val="left" w:pos="0"/>
        </w:tabs>
        <w:ind w:left="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E2">
        <w:rPr>
          <w:rFonts w:ascii="Times New Roman" w:hAnsi="Times New Roman"/>
          <w:sz w:val="24"/>
          <w:szCs w:val="24"/>
        </w:rPr>
        <w:t>пункт 2.</w:t>
      </w:r>
      <w:r w:rsidR="006E76D2" w:rsidRPr="00A527E2">
        <w:rPr>
          <w:rFonts w:ascii="Times New Roman" w:hAnsi="Times New Roman"/>
          <w:sz w:val="24"/>
          <w:szCs w:val="24"/>
        </w:rPr>
        <w:t>3.8</w:t>
      </w:r>
      <w:r w:rsidRPr="00A527E2">
        <w:rPr>
          <w:rFonts w:ascii="Times New Roman" w:hAnsi="Times New Roman"/>
          <w:sz w:val="24"/>
          <w:szCs w:val="24"/>
        </w:rPr>
        <w:t xml:space="preserve"> Плана </w:t>
      </w:r>
      <w:r w:rsidRPr="00A527E2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A527E2">
        <w:rPr>
          <w:rFonts w:ascii="Times New Roman" w:hAnsi="Times New Roman"/>
          <w:sz w:val="24"/>
          <w:szCs w:val="24"/>
        </w:rPr>
        <w:t xml:space="preserve">2022 год, </w:t>
      </w:r>
      <w:r w:rsidRPr="00A527E2">
        <w:rPr>
          <w:rFonts w:ascii="Times New Roman" w:eastAsia="Times New Roman" w:hAnsi="Times New Roman"/>
          <w:sz w:val="24"/>
          <w:szCs w:val="24"/>
          <w:lang w:eastAsia="ru-RU"/>
        </w:rPr>
        <w:t>утвержденного приказом от 24.12.2021 №15 (с изменениями).</w:t>
      </w:r>
    </w:p>
    <w:p w:rsidR="006525CE" w:rsidRPr="00A527E2" w:rsidRDefault="006525CE" w:rsidP="006525C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485" w:rsidRPr="00A527E2" w:rsidRDefault="00CD1485" w:rsidP="000E47F3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E2">
        <w:rPr>
          <w:rFonts w:ascii="Times New Roman" w:hAnsi="Times New Roman" w:cs="Times New Roman"/>
          <w:b/>
          <w:sz w:val="24"/>
          <w:szCs w:val="24"/>
        </w:rPr>
        <w:t>Цели и задачи экспертно-аналитического мероприятия:</w:t>
      </w:r>
    </w:p>
    <w:p w:rsidR="00B93424" w:rsidRPr="00A527E2" w:rsidRDefault="00253075" w:rsidP="000E47F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527E2">
        <w:rPr>
          <w:sz w:val="24"/>
          <w:szCs w:val="24"/>
        </w:rPr>
        <w:t xml:space="preserve">Установление соответствия исполнения бюджета </w:t>
      </w:r>
      <w:r w:rsidR="00545E77" w:rsidRPr="00A527E2">
        <w:rPr>
          <w:sz w:val="24"/>
          <w:szCs w:val="24"/>
        </w:rPr>
        <w:t>Тумановского</w:t>
      </w:r>
      <w:r w:rsidRPr="00A527E2">
        <w:rPr>
          <w:sz w:val="24"/>
          <w:szCs w:val="24"/>
        </w:rPr>
        <w:t xml:space="preserve"> сельского поселения Вяземского района Смоленской области (далее – сельское поселение) </w:t>
      </w:r>
      <w:r w:rsidR="00023E6F" w:rsidRPr="00A527E2">
        <w:rPr>
          <w:sz w:val="24"/>
          <w:szCs w:val="24"/>
        </w:rPr>
        <w:t xml:space="preserve">за </w:t>
      </w:r>
      <w:r w:rsidR="009B05B9" w:rsidRPr="00A527E2">
        <w:rPr>
          <w:sz w:val="24"/>
          <w:szCs w:val="24"/>
        </w:rPr>
        <w:t>полугодие</w:t>
      </w:r>
      <w:r w:rsidR="00023E6F" w:rsidRPr="00A527E2">
        <w:rPr>
          <w:sz w:val="24"/>
          <w:szCs w:val="24"/>
        </w:rPr>
        <w:t xml:space="preserve"> 202</w:t>
      </w:r>
      <w:r w:rsidR="00262B96" w:rsidRPr="00A527E2">
        <w:rPr>
          <w:sz w:val="24"/>
          <w:szCs w:val="24"/>
        </w:rPr>
        <w:t>2</w:t>
      </w:r>
      <w:r w:rsidR="00023E6F" w:rsidRPr="00A527E2">
        <w:rPr>
          <w:sz w:val="24"/>
          <w:szCs w:val="24"/>
        </w:rPr>
        <w:t xml:space="preserve"> года </w:t>
      </w:r>
      <w:r w:rsidR="00324B00" w:rsidRPr="00A527E2">
        <w:rPr>
          <w:sz w:val="24"/>
          <w:szCs w:val="24"/>
        </w:rPr>
        <w:t xml:space="preserve">утвержденным показателям на </w:t>
      </w:r>
      <w:r w:rsidR="00970066" w:rsidRPr="00A527E2">
        <w:rPr>
          <w:sz w:val="24"/>
          <w:szCs w:val="24"/>
        </w:rPr>
        <w:t>202</w:t>
      </w:r>
      <w:r w:rsidR="00262B96" w:rsidRPr="00A527E2">
        <w:rPr>
          <w:sz w:val="24"/>
          <w:szCs w:val="24"/>
        </w:rPr>
        <w:t>2</w:t>
      </w:r>
      <w:r w:rsidR="00970066" w:rsidRPr="00A527E2">
        <w:rPr>
          <w:sz w:val="24"/>
          <w:szCs w:val="24"/>
        </w:rPr>
        <w:t xml:space="preserve"> год, </w:t>
      </w:r>
      <w:r w:rsidR="00E92A3C" w:rsidRPr="00A527E2">
        <w:rPr>
          <w:sz w:val="24"/>
          <w:szCs w:val="24"/>
        </w:rPr>
        <w:t>положениям Бюджетного кодекс</w:t>
      </w:r>
      <w:r w:rsidR="00B93424" w:rsidRPr="00A527E2">
        <w:rPr>
          <w:sz w:val="24"/>
          <w:szCs w:val="24"/>
        </w:rPr>
        <w:t>а</w:t>
      </w:r>
      <w:r w:rsidR="00E92A3C" w:rsidRPr="00A527E2">
        <w:rPr>
          <w:sz w:val="24"/>
          <w:szCs w:val="24"/>
        </w:rPr>
        <w:t xml:space="preserve"> Российской Федерации</w:t>
      </w:r>
      <w:r w:rsidR="00B93424" w:rsidRPr="00A527E2">
        <w:rPr>
          <w:sz w:val="24"/>
          <w:szCs w:val="24"/>
        </w:rPr>
        <w:t>,</w:t>
      </w:r>
      <w:r w:rsidR="00E92A3C" w:rsidRPr="00A527E2">
        <w:rPr>
          <w:sz w:val="24"/>
          <w:szCs w:val="24"/>
        </w:rPr>
        <w:t xml:space="preserve"> </w:t>
      </w:r>
      <w:r w:rsidR="00023E6F" w:rsidRPr="00A527E2">
        <w:rPr>
          <w:sz w:val="24"/>
          <w:szCs w:val="24"/>
        </w:rPr>
        <w:t>Положению</w:t>
      </w:r>
      <w:r w:rsidR="00025143" w:rsidRPr="00A527E2">
        <w:rPr>
          <w:sz w:val="24"/>
          <w:szCs w:val="24"/>
        </w:rPr>
        <w:t xml:space="preserve"> </w:t>
      </w:r>
      <w:r w:rsidR="0091749E" w:rsidRPr="00A527E2">
        <w:rPr>
          <w:sz w:val="24"/>
          <w:szCs w:val="24"/>
        </w:rPr>
        <w:t xml:space="preserve">о бюджетном процессе в </w:t>
      </w:r>
      <w:r w:rsidR="00545E77" w:rsidRPr="00A527E2">
        <w:rPr>
          <w:sz w:val="24"/>
          <w:szCs w:val="24"/>
        </w:rPr>
        <w:t>Тумановском</w:t>
      </w:r>
      <w:r w:rsidR="0091749E" w:rsidRPr="00A527E2">
        <w:rPr>
          <w:sz w:val="24"/>
          <w:szCs w:val="24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B93424" w:rsidRPr="00A527E2">
        <w:rPr>
          <w:sz w:val="24"/>
          <w:szCs w:val="24"/>
        </w:rPr>
        <w:t>.</w:t>
      </w:r>
      <w:r w:rsidR="0091749E" w:rsidRPr="00A527E2">
        <w:rPr>
          <w:sz w:val="24"/>
          <w:szCs w:val="24"/>
        </w:rPr>
        <w:t xml:space="preserve"> </w:t>
      </w:r>
    </w:p>
    <w:p w:rsidR="000A21AA" w:rsidRDefault="000A21AA" w:rsidP="000E47F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527E2">
        <w:rPr>
          <w:sz w:val="24"/>
          <w:szCs w:val="24"/>
        </w:rPr>
        <w:t>Проверка соблюдения требований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91749E" w:rsidRPr="00A527E2" w:rsidRDefault="000A21AA" w:rsidP="000E47F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527E2">
        <w:rPr>
          <w:sz w:val="24"/>
          <w:szCs w:val="24"/>
        </w:rPr>
        <w:t>Осуществление внешнего муниципального финансового контроля отчета об исполнении бюджета сельского поселения за полугодие 2022 года.</w:t>
      </w:r>
      <w:r>
        <w:rPr>
          <w:sz w:val="24"/>
          <w:szCs w:val="24"/>
        </w:rPr>
        <w:t xml:space="preserve"> </w:t>
      </w:r>
      <w:r w:rsidR="00B93424" w:rsidRPr="00A527E2">
        <w:rPr>
          <w:sz w:val="24"/>
          <w:szCs w:val="24"/>
        </w:rPr>
        <w:t>П</w:t>
      </w:r>
      <w:r w:rsidR="0091749E" w:rsidRPr="00A527E2">
        <w:rPr>
          <w:sz w:val="24"/>
          <w:szCs w:val="24"/>
        </w:rPr>
        <w:t>одготовка заключени</w:t>
      </w:r>
      <w:r w:rsidR="00634350" w:rsidRPr="00A527E2">
        <w:rPr>
          <w:sz w:val="24"/>
          <w:szCs w:val="24"/>
        </w:rPr>
        <w:t>я</w:t>
      </w:r>
      <w:r w:rsidR="0091749E" w:rsidRPr="00A527E2">
        <w:rPr>
          <w:sz w:val="24"/>
          <w:szCs w:val="24"/>
        </w:rPr>
        <w:t xml:space="preserve"> на отчет об исполнении бюджета сельского поселения за </w:t>
      </w:r>
      <w:r w:rsidR="009B05B9" w:rsidRPr="00A527E2">
        <w:rPr>
          <w:sz w:val="24"/>
          <w:szCs w:val="24"/>
        </w:rPr>
        <w:t>полугодие</w:t>
      </w:r>
      <w:r w:rsidR="0091749E" w:rsidRPr="00A527E2">
        <w:rPr>
          <w:sz w:val="24"/>
          <w:szCs w:val="24"/>
        </w:rPr>
        <w:t xml:space="preserve"> 20</w:t>
      </w:r>
      <w:r w:rsidR="00CD1485" w:rsidRPr="00A527E2">
        <w:rPr>
          <w:sz w:val="24"/>
          <w:szCs w:val="24"/>
        </w:rPr>
        <w:t>2</w:t>
      </w:r>
      <w:r w:rsidR="00262B96" w:rsidRPr="00A527E2">
        <w:rPr>
          <w:sz w:val="24"/>
          <w:szCs w:val="24"/>
        </w:rPr>
        <w:t xml:space="preserve">2 </w:t>
      </w:r>
      <w:r w:rsidR="0091749E" w:rsidRPr="00A527E2">
        <w:rPr>
          <w:sz w:val="24"/>
          <w:szCs w:val="24"/>
        </w:rPr>
        <w:t>года.</w:t>
      </w:r>
    </w:p>
    <w:p w:rsidR="0091749E" w:rsidRPr="00A527E2" w:rsidRDefault="0091749E" w:rsidP="000E47F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999" w:rsidRPr="00A527E2" w:rsidRDefault="000E47F3" w:rsidP="000E47F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="00D41999" w:rsidRPr="00A527E2">
        <w:rPr>
          <w:b/>
          <w:sz w:val="24"/>
          <w:szCs w:val="24"/>
        </w:rPr>
        <w:t>бъект экспертно-аналитического мероприятия:</w:t>
      </w:r>
      <w:r w:rsidR="00D41999" w:rsidRPr="00A527E2">
        <w:rPr>
          <w:sz w:val="24"/>
          <w:szCs w:val="24"/>
        </w:rPr>
        <w:t xml:space="preserve"> Администрация </w:t>
      </w:r>
      <w:r w:rsidR="00545E77" w:rsidRPr="00A527E2">
        <w:rPr>
          <w:sz w:val="24"/>
          <w:szCs w:val="24"/>
        </w:rPr>
        <w:t>Тумановского</w:t>
      </w:r>
      <w:r w:rsidR="00D41999" w:rsidRPr="00A527E2">
        <w:rPr>
          <w:sz w:val="24"/>
          <w:szCs w:val="24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</w:t>
      </w:r>
      <w:r w:rsidR="000F0954" w:rsidRPr="00A527E2">
        <w:rPr>
          <w:sz w:val="24"/>
          <w:szCs w:val="24"/>
        </w:rPr>
        <w:t xml:space="preserve">ти сельского поселения </w:t>
      </w:r>
      <w:r w:rsidR="00D41999" w:rsidRPr="00A527E2">
        <w:rPr>
          <w:sz w:val="24"/>
          <w:szCs w:val="24"/>
        </w:rPr>
        <w:t xml:space="preserve">за </w:t>
      </w:r>
      <w:r w:rsidR="009B05B9" w:rsidRPr="00A527E2">
        <w:rPr>
          <w:sz w:val="24"/>
          <w:szCs w:val="24"/>
        </w:rPr>
        <w:t>полугодие</w:t>
      </w:r>
      <w:r w:rsidR="00D41999" w:rsidRPr="00A527E2">
        <w:rPr>
          <w:sz w:val="24"/>
          <w:szCs w:val="24"/>
        </w:rPr>
        <w:t xml:space="preserve"> 202</w:t>
      </w:r>
      <w:r w:rsidR="00262B96" w:rsidRPr="00A527E2">
        <w:rPr>
          <w:sz w:val="24"/>
          <w:szCs w:val="24"/>
        </w:rPr>
        <w:t>2</w:t>
      </w:r>
      <w:r w:rsidR="00D41999" w:rsidRPr="00A527E2">
        <w:rPr>
          <w:sz w:val="24"/>
          <w:szCs w:val="24"/>
        </w:rPr>
        <w:t xml:space="preserve"> года.</w:t>
      </w:r>
    </w:p>
    <w:p w:rsidR="00D41999" w:rsidRPr="00A527E2" w:rsidRDefault="00D41999" w:rsidP="000E47F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527E2">
        <w:rPr>
          <w:b/>
          <w:sz w:val="24"/>
          <w:szCs w:val="24"/>
        </w:rPr>
        <w:t>Предмет экспертно-аналитического мероприятия:</w:t>
      </w:r>
      <w:r w:rsidR="00AA19A7" w:rsidRPr="00A527E2">
        <w:rPr>
          <w:sz w:val="24"/>
          <w:szCs w:val="24"/>
        </w:rPr>
        <w:t xml:space="preserve"> </w:t>
      </w:r>
      <w:r w:rsidR="009829CD" w:rsidRPr="00A527E2">
        <w:rPr>
          <w:sz w:val="24"/>
          <w:szCs w:val="24"/>
        </w:rPr>
        <w:t>Отчет об</w:t>
      </w:r>
      <w:r w:rsidRPr="00A527E2">
        <w:rPr>
          <w:sz w:val="24"/>
          <w:szCs w:val="24"/>
        </w:rPr>
        <w:t xml:space="preserve"> исполнении бюджета </w:t>
      </w:r>
      <w:r w:rsidR="00545E77" w:rsidRPr="00A527E2">
        <w:rPr>
          <w:sz w:val="24"/>
          <w:szCs w:val="24"/>
        </w:rPr>
        <w:t>Тумановского</w:t>
      </w:r>
      <w:r w:rsidRPr="00A527E2">
        <w:rPr>
          <w:sz w:val="24"/>
          <w:szCs w:val="24"/>
        </w:rPr>
        <w:t xml:space="preserve"> сельского поселения Вяземского района Смоленской области за </w:t>
      </w:r>
      <w:r w:rsidR="009B05B9" w:rsidRPr="00A527E2">
        <w:rPr>
          <w:sz w:val="24"/>
          <w:szCs w:val="24"/>
        </w:rPr>
        <w:t>полугодие</w:t>
      </w:r>
      <w:r w:rsidRPr="00A527E2">
        <w:rPr>
          <w:sz w:val="24"/>
          <w:szCs w:val="24"/>
        </w:rPr>
        <w:t xml:space="preserve"> 20</w:t>
      </w:r>
      <w:r w:rsidR="000317A7" w:rsidRPr="00A527E2">
        <w:rPr>
          <w:sz w:val="24"/>
          <w:szCs w:val="24"/>
        </w:rPr>
        <w:t>2</w:t>
      </w:r>
      <w:r w:rsidR="00262B96" w:rsidRPr="00A527E2">
        <w:rPr>
          <w:sz w:val="24"/>
          <w:szCs w:val="24"/>
        </w:rPr>
        <w:t>2</w:t>
      </w:r>
      <w:r w:rsidRPr="00A527E2">
        <w:rPr>
          <w:sz w:val="24"/>
          <w:szCs w:val="24"/>
        </w:rPr>
        <w:t xml:space="preserve"> года (далее – отчет об исполнении бюджета).</w:t>
      </w:r>
    </w:p>
    <w:p w:rsidR="00D41999" w:rsidRPr="00A527E2" w:rsidRDefault="00D41999" w:rsidP="000E47F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27E2">
        <w:rPr>
          <w:rFonts w:ascii="Times New Roman" w:hAnsi="Times New Roman"/>
          <w:b/>
          <w:sz w:val="24"/>
          <w:szCs w:val="24"/>
        </w:rPr>
        <w:t>Нормативно-правовая база, используемая при проведении экспертно-аналитического мероприятия:</w:t>
      </w:r>
    </w:p>
    <w:p w:rsidR="00D41999" w:rsidRPr="00A527E2" w:rsidRDefault="00D41999" w:rsidP="000A21AA">
      <w:pPr>
        <w:pStyle w:val="a3"/>
        <w:numPr>
          <w:ilvl w:val="0"/>
          <w:numId w:val="22"/>
        </w:numPr>
        <w:ind w:left="142" w:hanging="207"/>
        <w:jc w:val="both"/>
        <w:rPr>
          <w:rFonts w:ascii="Times New Roman" w:hAnsi="Times New Roman"/>
          <w:sz w:val="24"/>
          <w:szCs w:val="24"/>
        </w:rPr>
      </w:pPr>
      <w:r w:rsidRPr="00A527E2">
        <w:rPr>
          <w:rFonts w:ascii="Times New Roman" w:hAnsi="Times New Roman"/>
          <w:sz w:val="24"/>
          <w:szCs w:val="24"/>
        </w:rPr>
        <w:t xml:space="preserve">Бюджетный кодекс Российской Федерации (далее </w:t>
      </w:r>
      <w:r w:rsidRPr="00A527E2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A527E2">
        <w:rPr>
          <w:rFonts w:ascii="Times New Roman" w:hAnsi="Times New Roman"/>
          <w:sz w:val="24"/>
          <w:szCs w:val="24"/>
        </w:rPr>
        <w:t>БК РФ);</w:t>
      </w:r>
    </w:p>
    <w:p w:rsidR="00D41999" w:rsidRPr="00A527E2" w:rsidRDefault="00D41999" w:rsidP="000A21AA">
      <w:pPr>
        <w:pStyle w:val="a3"/>
        <w:numPr>
          <w:ilvl w:val="0"/>
          <w:numId w:val="22"/>
        </w:numPr>
        <w:ind w:left="142" w:hanging="207"/>
        <w:jc w:val="both"/>
        <w:rPr>
          <w:rFonts w:ascii="Times New Roman" w:hAnsi="Times New Roman"/>
          <w:sz w:val="24"/>
          <w:szCs w:val="24"/>
        </w:rPr>
      </w:pPr>
      <w:r w:rsidRPr="00A527E2">
        <w:rPr>
          <w:rFonts w:ascii="Times New Roman" w:hAnsi="Times New Roman"/>
          <w:sz w:val="24"/>
          <w:szCs w:val="24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41999" w:rsidRPr="00A527E2" w:rsidRDefault="00D41999" w:rsidP="000A21AA">
      <w:pPr>
        <w:pStyle w:val="a3"/>
        <w:numPr>
          <w:ilvl w:val="0"/>
          <w:numId w:val="22"/>
        </w:numPr>
        <w:ind w:left="142" w:hanging="207"/>
        <w:jc w:val="both"/>
        <w:rPr>
          <w:rFonts w:ascii="Times New Roman" w:hAnsi="Times New Roman"/>
          <w:sz w:val="24"/>
          <w:szCs w:val="24"/>
        </w:rPr>
      </w:pPr>
      <w:r w:rsidRPr="00A527E2">
        <w:rPr>
          <w:rFonts w:ascii="Times New Roman" w:hAnsi="Times New Roman"/>
          <w:sz w:val="24"/>
          <w:szCs w:val="24"/>
        </w:rPr>
        <w:lastRenderedPageBreak/>
        <w:t xml:space="preserve">Положение о бюджетном процессе в </w:t>
      </w:r>
      <w:r w:rsidR="00545E77" w:rsidRPr="00A527E2">
        <w:rPr>
          <w:rFonts w:ascii="Times New Roman" w:hAnsi="Times New Roman"/>
          <w:sz w:val="24"/>
          <w:szCs w:val="24"/>
        </w:rPr>
        <w:t>Тумановском</w:t>
      </w:r>
      <w:r w:rsidRPr="00A527E2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</w:t>
      </w:r>
      <w:r w:rsidR="006D5061" w:rsidRPr="00A527E2">
        <w:rPr>
          <w:rFonts w:ascii="Times New Roman" w:hAnsi="Times New Roman"/>
          <w:sz w:val="24"/>
          <w:szCs w:val="24"/>
        </w:rPr>
        <w:t>е</w:t>
      </w:r>
      <w:r w:rsidRPr="00A527E2">
        <w:rPr>
          <w:rFonts w:ascii="Times New Roman" w:hAnsi="Times New Roman"/>
          <w:sz w:val="24"/>
          <w:szCs w:val="24"/>
        </w:rPr>
        <w:t xml:space="preserve"> Решением Совета депутатов </w:t>
      </w:r>
      <w:r w:rsidR="00545E77" w:rsidRPr="00A527E2">
        <w:rPr>
          <w:rFonts w:ascii="Times New Roman" w:hAnsi="Times New Roman"/>
          <w:sz w:val="24"/>
          <w:szCs w:val="24"/>
        </w:rPr>
        <w:t>Тумановского</w:t>
      </w:r>
      <w:r w:rsidRPr="00A527E2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6525CE" w:rsidRPr="00A527E2">
        <w:rPr>
          <w:rFonts w:ascii="Times New Roman" w:hAnsi="Times New Roman"/>
          <w:sz w:val="24"/>
          <w:szCs w:val="24"/>
        </w:rPr>
        <w:t>от 20.03.2020 №4 с изменениями от 28.10.2020 №21 (далее – Положение о бюджетном процессе);</w:t>
      </w:r>
    </w:p>
    <w:p w:rsidR="00D41999" w:rsidRPr="00A527E2" w:rsidRDefault="00D41999" w:rsidP="000A21AA">
      <w:pPr>
        <w:pStyle w:val="a3"/>
        <w:numPr>
          <w:ilvl w:val="0"/>
          <w:numId w:val="22"/>
        </w:numPr>
        <w:ind w:left="142" w:hanging="207"/>
        <w:jc w:val="both"/>
        <w:rPr>
          <w:rFonts w:ascii="Times New Roman" w:eastAsia="Times New Roman" w:hAnsi="Times New Roman"/>
          <w:sz w:val="24"/>
          <w:szCs w:val="24"/>
        </w:rPr>
      </w:pPr>
      <w:r w:rsidRPr="00A527E2">
        <w:rPr>
          <w:rFonts w:ascii="Times New Roman" w:hAnsi="Times New Roman"/>
          <w:sz w:val="24"/>
          <w:szCs w:val="24"/>
        </w:rPr>
        <w:t>П</w:t>
      </w:r>
      <w:r w:rsidRPr="00A527E2">
        <w:rPr>
          <w:rFonts w:ascii="Times New Roman" w:eastAsia="Times New Roman" w:hAnsi="Times New Roman"/>
          <w:sz w:val="24"/>
          <w:szCs w:val="24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FF4D5C" w:rsidRPr="00A527E2" w:rsidRDefault="00D41999" w:rsidP="00FF4D5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527E2">
        <w:rPr>
          <w:rFonts w:ascii="Times New Roman" w:hAnsi="Times New Roman"/>
          <w:b/>
          <w:sz w:val="24"/>
          <w:szCs w:val="24"/>
        </w:rPr>
        <w:t xml:space="preserve">Проверяемый период: </w:t>
      </w:r>
      <w:r w:rsidR="009B05B9" w:rsidRPr="00A527E2">
        <w:rPr>
          <w:rFonts w:ascii="Times New Roman" w:hAnsi="Times New Roman"/>
          <w:sz w:val="24"/>
          <w:szCs w:val="24"/>
        </w:rPr>
        <w:t>полугодие</w:t>
      </w:r>
      <w:r w:rsidR="00FF4D5C" w:rsidRPr="00A527E2">
        <w:rPr>
          <w:rFonts w:ascii="Times New Roman" w:hAnsi="Times New Roman"/>
          <w:sz w:val="24"/>
          <w:szCs w:val="24"/>
        </w:rPr>
        <w:t xml:space="preserve"> 202</w:t>
      </w:r>
      <w:r w:rsidR="00262B96" w:rsidRPr="00A527E2">
        <w:rPr>
          <w:rFonts w:ascii="Times New Roman" w:hAnsi="Times New Roman"/>
          <w:sz w:val="24"/>
          <w:szCs w:val="24"/>
        </w:rPr>
        <w:t>2</w:t>
      </w:r>
      <w:r w:rsidR="00FF4D5C" w:rsidRPr="00A527E2">
        <w:rPr>
          <w:rFonts w:ascii="Times New Roman" w:hAnsi="Times New Roman"/>
          <w:sz w:val="24"/>
          <w:szCs w:val="24"/>
        </w:rPr>
        <w:t xml:space="preserve"> года.</w:t>
      </w:r>
    </w:p>
    <w:p w:rsidR="00D41999" w:rsidRPr="00A527E2" w:rsidRDefault="00D41999" w:rsidP="00FF4D5C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27E2">
        <w:rPr>
          <w:rFonts w:ascii="Times New Roman" w:hAnsi="Times New Roman"/>
          <w:sz w:val="24"/>
          <w:szCs w:val="24"/>
        </w:rPr>
        <w:t xml:space="preserve">Заключение </w:t>
      </w:r>
      <w:r w:rsidR="00FF4D5C" w:rsidRPr="00A527E2">
        <w:rPr>
          <w:rFonts w:ascii="Times New Roman" w:hAnsi="Times New Roman"/>
          <w:sz w:val="24"/>
          <w:szCs w:val="24"/>
        </w:rPr>
        <w:t xml:space="preserve">на отчет об исполнении бюджета </w:t>
      </w:r>
      <w:r w:rsidR="00545E77" w:rsidRPr="00A527E2">
        <w:rPr>
          <w:rFonts w:ascii="Times New Roman" w:hAnsi="Times New Roman"/>
          <w:sz w:val="24"/>
          <w:szCs w:val="24"/>
        </w:rPr>
        <w:t>Тумановского</w:t>
      </w:r>
      <w:r w:rsidR="00FF4D5C" w:rsidRPr="00A527E2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9B05B9" w:rsidRPr="00A527E2">
        <w:rPr>
          <w:rFonts w:ascii="Times New Roman" w:hAnsi="Times New Roman"/>
          <w:sz w:val="24"/>
          <w:szCs w:val="24"/>
        </w:rPr>
        <w:t>полугодие</w:t>
      </w:r>
      <w:r w:rsidR="00FF4D5C" w:rsidRPr="00A527E2">
        <w:rPr>
          <w:rFonts w:ascii="Times New Roman" w:hAnsi="Times New Roman"/>
          <w:sz w:val="24"/>
          <w:szCs w:val="24"/>
        </w:rPr>
        <w:t xml:space="preserve"> 202</w:t>
      </w:r>
      <w:r w:rsidR="00262B96" w:rsidRPr="00A527E2">
        <w:rPr>
          <w:rFonts w:ascii="Times New Roman" w:hAnsi="Times New Roman"/>
          <w:sz w:val="24"/>
          <w:szCs w:val="24"/>
        </w:rPr>
        <w:t>2</w:t>
      </w:r>
      <w:r w:rsidR="00FF4D5C" w:rsidRPr="00A527E2">
        <w:rPr>
          <w:rFonts w:ascii="Times New Roman" w:hAnsi="Times New Roman"/>
          <w:sz w:val="24"/>
          <w:szCs w:val="24"/>
        </w:rPr>
        <w:t xml:space="preserve"> года </w:t>
      </w:r>
      <w:r w:rsidRPr="00A527E2">
        <w:rPr>
          <w:rFonts w:ascii="Times New Roman" w:hAnsi="Times New Roman"/>
          <w:sz w:val="24"/>
          <w:szCs w:val="24"/>
        </w:rPr>
        <w:t xml:space="preserve">подготовлено </w:t>
      </w:r>
      <w:r w:rsidR="00416CB7">
        <w:rPr>
          <w:rFonts w:ascii="Times New Roman" w:hAnsi="Times New Roman"/>
          <w:sz w:val="24"/>
          <w:szCs w:val="24"/>
        </w:rPr>
        <w:t>председателем</w:t>
      </w:r>
      <w:r w:rsidRPr="00A527E2">
        <w:rPr>
          <w:rFonts w:ascii="Times New Roman" w:hAnsi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</w:t>
      </w:r>
      <w:r w:rsidR="00416CB7">
        <w:rPr>
          <w:rFonts w:ascii="Times New Roman" w:hAnsi="Times New Roman"/>
          <w:sz w:val="24"/>
          <w:szCs w:val="24"/>
        </w:rPr>
        <w:t>,</w:t>
      </w:r>
      <w:r w:rsidRPr="00A527E2">
        <w:rPr>
          <w:rFonts w:ascii="Times New Roman" w:hAnsi="Times New Roman"/>
          <w:sz w:val="24"/>
          <w:szCs w:val="24"/>
        </w:rPr>
        <w:t xml:space="preserve"> </w:t>
      </w:r>
      <w:r w:rsidR="00416CB7">
        <w:rPr>
          <w:rFonts w:ascii="Times New Roman" w:hAnsi="Times New Roman"/>
          <w:sz w:val="24"/>
          <w:szCs w:val="24"/>
        </w:rPr>
        <w:t>О.Н. Марфичевой</w:t>
      </w:r>
      <w:r w:rsidR="00262B96" w:rsidRPr="00A527E2">
        <w:rPr>
          <w:rFonts w:ascii="Times New Roman" w:hAnsi="Times New Roman"/>
          <w:sz w:val="24"/>
          <w:szCs w:val="24"/>
        </w:rPr>
        <w:t>.</w:t>
      </w:r>
    </w:p>
    <w:p w:rsidR="0091749E" w:rsidRDefault="0091749E" w:rsidP="0091749E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749E" w:rsidRPr="00A527E2" w:rsidRDefault="00C523FC" w:rsidP="00A527E2">
      <w:pPr>
        <w:pStyle w:val="1"/>
        <w:tabs>
          <w:tab w:val="left" w:pos="142"/>
          <w:tab w:val="left" w:pos="284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A527E2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91749E" w:rsidRPr="00A527E2">
        <w:rPr>
          <w:rFonts w:ascii="Times New Roman" w:hAnsi="Times New Roman"/>
          <w:b/>
          <w:i/>
          <w:sz w:val="24"/>
          <w:szCs w:val="24"/>
        </w:rPr>
        <w:t xml:space="preserve">Результаты проверки отчета об исполнении бюджета сельского поселения за </w:t>
      </w:r>
      <w:r w:rsidR="009B05B9" w:rsidRPr="00A527E2">
        <w:rPr>
          <w:rFonts w:ascii="Times New Roman" w:hAnsi="Times New Roman"/>
          <w:b/>
          <w:i/>
          <w:sz w:val="24"/>
          <w:szCs w:val="24"/>
        </w:rPr>
        <w:t>полугодие</w:t>
      </w:r>
      <w:r w:rsidR="0091749E" w:rsidRPr="00A527E2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094A63" w:rsidRPr="00A527E2">
        <w:rPr>
          <w:rFonts w:ascii="Times New Roman" w:hAnsi="Times New Roman"/>
          <w:b/>
          <w:i/>
          <w:sz w:val="24"/>
          <w:szCs w:val="24"/>
        </w:rPr>
        <w:t>2</w:t>
      </w:r>
      <w:r w:rsidR="00262B96" w:rsidRPr="00A527E2">
        <w:rPr>
          <w:rFonts w:ascii="Times New Roman" w:hAnsi="Times New Roman"/>
          <w:b/>
          <w:i/>
          <w:sz w:val="24"/>
          <w:szCs w:val="24"/>
        </w:rPr>
        <w:t>2</w:t>
      </w:r>
      <w:r w:rsidR="0091749E" w:rsidRPr="00A527E2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:rsidR="00FC6CA0" w:rsidRPr="000A2A12" w:rsidRDefault="00FC6CA0" w:rsidP="00FC6C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A12">
        <w:rPr>
          <w:rFonts w:ascii="Times New Roman" w:hAnsi="Times New Roman" w:cs="Times New Roman"/>
          <w:sz w:val="24"/>
          <w:szCs w:val="24"/>
        </w:rPr>
        <w:t xml:space="preserve">Решением Совета депутатов Тумановского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A2A12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A2A1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0A2A12">
        <w:rPr>
          <w:rFonts w:ascii="Times New Roman" w:hAnsi="Times New Roman" w:cs="Times New Roman"/>
          <w:sz w:val="24"/>
          <w:szCs w:val="24"/>
        </w:rPr>
        <w:t xml:space="preserve"> </w:t>
      </w:r>
      <w:r w:rsidRPr="00C31835">
        <w:rPr>
          <w:rFonts w:ascii="Times New Roman" w:hAnsi="Times New Roman" w:cs="Times New Roman"/>
          <w:sz w:val="24"/>
          <w:szCs w:val="24"/>
        </w:rPr>
        <w:t>«О бюджете Тумановского сельского поселения Вяземского района Смоленской области на 2022 год и плановый период 2023 и 2024 годов»</w:t>
      </w:r>
      <w:r w:rsidRPr="000A2A12">
        <w:rPr>
          <w:rFonts w:ascii="Times New Roman" w:hAnsi="Times New Roman" w:cs="Times New Roman"/>
          <w:sz w:val="24"/>
          <w:szCs w:val="24"/>
        </w:rPr>
        <w:t xml:space="preserve"> (далее – решение о бюджете поселения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A2A12">
        <w:rPr>
          <w:rFonts w:ascii="Times New Roman" w:hAnsi="Times New Roman" w:cs="Times New Roman"/>
          <w:sz w:val="24"/>
          <w:szCs w:val="24"/>
        </w:rPr>
        <w:t xml:space="preserve"> утвержден бюджет Тумановского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2A12">
        <w:rPr>
          <w:rFonts w:ascii="Times New Roman" w:hAnsi="Times New Roman" w:cs="Times New Roman"/>
          <w:sz w:val="24"/>
          <w:szCs w:val="24"/>
        </w:rPr>
        <w:t xml:space="preserve"> год, со следующими параметрами:</w:t>
      </w:r>
    </w:p>
    <w:p w:rsidR="00FC6CA0" w:rsidRPr="00A527E2" w:rsidRDefault="00FC6CA0" w:rsidP="00FC6CA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7E2">
        <w:rPr>
          <w:rFonts w:ascii="Times New Roman" w:hAnsi="Times New Roman" w:cs="Times New Roman"/>
          <w:sz w:val="24"/>
          <w:szCs w:val="24"/>
        </w:rPr>
        <w:t xml:space="preserve">общий объем доходов в сумме </w:t>
      </w:r>
      <w:r w:rsidRPr="00A527E2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7E2">
        <w:rPr>
          <w:rFonts w:ascii="Times New Roman" w:hAnsi="Times New Roman" w:cs="Times New Roman"/>
          <w:b/>
          <w:sz w:val="24"/>
          <w:szCs w:val="24"/>
        </w:rPr>
        <w:t>154,3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A527E2">
        <w:rPr>
          <w:rFonts w:ascii="Times New Roman" w:hAnsi="Times New Roman" w:cs="Times New Roman"/>
          <w:sz w:val="24"/>
          <w:szCs w:val="24"/>
        </w:rPr>
        <w:t xml:space="preserve">рублей, в том числе объем безвозмездных поступлений в сумме </w:t>
      </w:r>
      <w:r w:rsidRPr="00A527E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7E2">
        <w:rPr>
          <w:rFonts w:ascii="Times New Roman" w:hAnsi="Times New Roman" w:cs="Times New Roman"/>
          <w:b/>
          <w:sz w:val="24"/>
          <w:szCs w:val="24"/>
        </w:rPr>
        <w:t>658,8</w:t>
      </w:r>
      <w:r w:rsidRPr="00A527E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C6CA0" w:rsidRPr="00A527E2" w:rsidRDefault="00FC6CA0" w:rsidP="00FC6CA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7E2">
        <w:rPr>
          <w:rFonts w:ascii="Times New Roman" w:hAnsi="Times New Roman" w:cs="Times New Roman"/>
          <w:sz w:val="24"/>
          <w:szCs w:val="24"/>
        </w:rPr>
        <w:t xml:space="preserve">общий объем расходов в сумме </w:t>
      </w:r>
      <w:r w:rsidRPr="00A527E2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7E2">
        <w:rPr>
          <w:rFonts w:ascii="Times New Roman" w:hAnsi="Times New Roman" w:cs="Times New Roman"/>
          <w:b/>
          <w:sz w:val="24"/>
          <w:szCs w:val="24"/>
        </w:rPr>
        <w:t>154,3</w:t>
      </w:r>
      <w:r w:rsidRPr="00A52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A527E2">
        <w:rPr>
          <w:rFonts w:ascii="Times New Roman" w:hAnsi="Times New Roman" w:cs="Times New Roman"/>
          <w:sz w:val="24"/>
          <w:szCs w:val="24"/>
        </w:rPr>
        <w:t>рублей;</w:t>
      </w:r>
    </w:p>
    <w:p w:rsidR="00FC6CA0" w:rsidRPr="00A527E2" w:rsidRDefault="00FC6CA0" w:rsidP="00FC6CA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7E2">
        <w:rPr>
          <w:rFonts w:ascii="Times New Roman" w:hAnsi="Times New Roman" w:cs="Times New Roman"/>
          <w:sz w:val="24"/>
          <w:szCs w:val="24"/>
        </w:rPr>
        <w:t xml:space="preserve">дефицит бюджета в сумме </w:t>
      </w:r>
      <w:r w:rsidRPr="00A527E2">
        <w:rPr>
          <w:rFonts w:ascii="Times New Roman" w:hAnsi="Times New Roman" w:cs="Times New Roman"/>
          <w:b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A527E2">
        <w:rPr>
          <w:rFonts w:ascii="Times New Roman" w:hAnsi="Times New Roman" w:cs="Times New Roman"/>
          <w:sz w:val="24"/>
          <w:szCs w:val="24"/>
        </w:rPr>
        <w:t>рублей.</w:t>
      </w:r>
    </w:p>
    <w:p w:rsidR="00FC6CA0" w:rsidRPr="00A527E2" w:rsidRDefault="00FC6CA0" w:rsidP="00FC6C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7E2">
        <w:rPr>
          <w:rFonts w:ascii="Times New Roman" w:hAnsi="Times New Roman" w:cs="Times New Roman"/>
          <w:sz w:val="24"/>
          <w:szCs w:val="24"/>
        </w:rPr>
        <w:t>Изменения в решение Совета депутатов Тумановского сельского поселения Вяземского района Смоленской области от 21.12.2021 №40 «О бюджете Тумановского сельского поселения Вяземского района Смоленской области на 2022 год и плановый период 2023 и 2024 годов» в течение полугодия 2022 года не вносились.</w:t>
      </w:r>
    </w:p>
    <w:p w:rsidR="00FC6CA0" w:rsidRPr="00FC6CA0" w:rsidRDefault="00FC6CA0" w:rsidP="00FC6C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CA0" w:rsidRPr="00C40FF2" w:rsidRDefault="00FC6CA0" w:rsidP="00FC6CA0">
      <w:pPr>
        <w:widowControl/>
        <w:ind w:firstLine="708"/>
        <w:jc w:val="both"/>
        <w:rPr>
          <w:sz w:val="24"/>
          <w:szCs w:val="24"/>
        </w:rPr>
      </w:pPr>
      <w:r w:rsidRPr="00C40FF2">
        <w:rPr>
          <w:sz w:val="24"/>
          <w:szCs w:val="24"/>
        </w:rPr>
        <w:t>Отчет об исполнении бюджета за полугодие 2022 года утвержден Распоряжением Администрации Тумановского сельского поселения Вяземского района Смоленской области от 08.08.2022 №39-р «Об утверждении отчета об исполнении бюджета Тумановского сельского поселения Вяземского района Смоленской области за полугодие 2022 года» со следующими показателями:</w:t>
      </w:r>
    </w:p>
    <w:p w:rsidR="00FC6CA0" w:rsidRPr="00C40FF2" w:rsidRDefault="00FC6CA0" w:rsidP="00FC6CA0">
      <w:pPr>
        <w:pStyle w:val="1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40FF2">
        <w:rPr>
          <w:rFonts w:ascii="Times New Roman" w:hAnsi="Times New Roman"/>
          <w:sz w:val="24"/>
          <w:szCs w:val="24"/>
        </w:rPr>
        <w:t xml:space="preserve">– общий объем доходов в сумме </w:t>
      </w:r>
      <w:r w:rsidRPr="00C40FF2">
        <w:rPr>
          <w:rFonts w:ascii="Times New Roman" w:hAnsi="Times New Roman"/>
          <w:b/>
          <w:sz w:val="24"/>
          <w:szCs w:val="24"/>
        </w:rPr>
        <w:t>8 361 146,02</w:t>
      </w:r>
      <w:r w:rsidRPr="00C40FF2">
        <w:rPr>
          <w:rFonts w:ascii="Times New Roman" w:hAnsi="Times New Roman"/>
          <w:sz w:val="24"/>
          <w:szCs w:val="24"/>
        </w:rPr>
        <w:t xml:space="preserve"> рублей;</w:t>
      </w:r>
    </w:p>
    <w:p w:rsidR="00FC6CA0" w:rsidRPr="00C40FF2" w:rsidRDefault="00FC6CA0" w:rsidP="00FC6CA0">
      <w:pPr>
        <w:pStyle w:val="1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40FF2">
        <w:rPr>
          <w:rFonts w:ascii="Times New Roman" w:hAnsi="Times New Roman"/>
          <w:sz w:val="24"/>
          <w:szCs w:val="24"/>
        </w:rPr>
        <w:t xml:space="preserve">– общий объем расходов в сумме </w:t>
      </w:r>
      <w:r w:rsidRPr="00C40FF2">
        <w:rPr>
          <w:rFonts w:ascii="Times New Roman" w:hAnsi="Times New Roman"/>
          <w:b/>
          <w:sz w:val="24"/>
          <w:szCs w:val="24"/>
        </w:rPr>
        <w:t>8 707 038,92</w:t>
      </w:r>
      <w:r w:rsidRPr="00C40FF2">
        <w:rPr>
          <w:rFonts w:ascii="Times New Roman" w:hAnsi="Times New Roman"/>
          <w:sz w:val="24"/>
          <w:szCs w:val="24"/>
        </w:rPr>
        <w:t xml:space="preserve"> рублей;</w:t>
      </w:r>
    </w:p>
    <w:p w:rsidR="00FC6CA0" w:rsidRPr="00C40FF2" w:rsidRDefault="00FC6CA0" w:rsidP="00FC6CA0">
      <w:pPr>
        <w:pStyle w:val="1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40FF2">
        <w:rPr>
          <w:rFonts w:ascii="Times New Roman" w:hAnsi="Times New Roman"/>
          <w:sz w:val="24"/>
          <w:szCs w:val="24"/>
        </w:rPr>
        <w:t xml:space="preserve">– с превышением расходов над доходами в сумме </w:t>
      </w:r>
      <w:r w:rsidRPr="00C40FF2">
        <w:rPr>
          <w:rFonts w:ascii="Times New Roman" w:hAnsi="Times New Roman"/>
          <w:b/>
          <w:sz w:val="24"/>
          <w:szCs w:val="24"/>
        </w:rPr>
        <w:t>345 892,90</w:t>
      </w:r>
      <w:r w:rsidRPr="00C40FF2">
        <w:rPr>
          <w:rFonts w:ascii="Times New Roman" w:hAnsi="Times New Roman"/>
          <w:sz w:val="24"/>
          <w:szCs w:val="24"/>
        </w:rPr>
        <w:t xml:space="preserve"> рублей.</w:t>
      </w:r>
    </w:p>
    <w:p w:rsidR="00FC6CA0" w:rsidRDefault="00FC6CA0" w:rsidP="009174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749E" w:rsidRPr="00A527E2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7E2">
        <w:rPr>
          <w:rFonts w:ascii="Times New Roman" w:hAnsi="Times New Roman" w:cs="Times New Roman"/>
          <w:sz w:val="24"/>
          <w:szCs w:val="24"/>
        </w:rPr>
        <w:t>Пред</w:t>
      </w:r>
      <w:r w:rsidR="00C410C1" w:rsidRPr="00A527E2">
        <w:rPr>
          <w:rFonts w:ascii="Times New Roman" w:hAnsi="Times New Roman" w:cs="Times New Roman"/>
          <w:sz w:val="24"/>
          <w:szCs w:val="24"/>
        </w:rPr>
        <w:t>о</w:t>
      </w:r>
      <w:r w:rsidRPr="00A527E2">
        <w:rPr>
          <w:rFonts w:ascii="Times New Roman" w:hAnsi="Times New Roman" w:cs="Times New Roman"/>
          <w:sz w:val="24"/>
          <w:szCs w:val="24"/>
        </w:rPr>
        <w:t xml:space="preserve">ставленный Администрацией </w:t>
      </w:r>
      <w:r w:rsidR="00545E77" w:rsidRPr="00A527E2">
        <w:rPr>
          <w:rFonts w:ascii="Times New Roman" w:hAnsi="Times New Roman" w:cs="Times New Roman"/>
          <w:sz w:val="24"/>
          <w:szCs w:val="24"/>
        </w:rPr>
        <w:t>Тумановского</w:t>
      </w:r>
      <w:r w:rsidRPr="00A527E2">
        <w:rPr>
          <w:rFonts w:ascii="Times New Roman" w:hAnsi="Times New Roman" w:cs="Times New Roman"/>
          <w:sz w:val="24"/>
          <w:szCs w:val="24"/>
        </w:rPr>
        <w:t xml:space="preserve"> сельского поселения отчет об исполнении бюджета </w:t>
      </w:r>
      <w:r w:rsidR="00545E77" w:rsidRPr="00A527E2">
        <w:rPr>
          <w:rFonts w:ascii="Times New Roman" w:hAnsi="Times New Roman" w:cs="Times New Roman"/>
          <w:sz w:val="24"/>
          <w:szCs w:val="24"/>
        </w:rPr>
        <w:t>Тумановского</w:t>
      </w:r>
      <w:r w:rsidRPr="00A527E2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9B05B9" w:rsidRPr="00A527E2">
        <w:rPr>
          <w:rFonts w:ascii="Times New Roman" w:hAnsi="Times New Roman" w:cs="Times New Roman"/>
          <w:sz w:val="24"/>
          <w:szCs w:val="24"/>
        </w:rPr>
        <w:t>полугодие</w:t>
      </w:r>
      <w:r w:rsidRPr="00A527E2">
        <w:rPr>
          <w:rFonts w:ascii="Times New Roman" w:hAnsi="Times New Roman" w:cs="Times New Roman"/>
          <w:sz w:val="24"/>
          <w:szCs w:val="24"/>
        </w:rPr>
        <w:t xml:space="preserve"> 20</w:t>
      </w:r>
      <w:r w:rsidR="00094A63" w:rsidRPr="00A527E2">
        <w:rPr>
          <w:rFonts w:ascii="Times New Roman" w:hAnsi="Times New Roman" w:cs="Times New Roman"/>
          <w:sz w:val="24"/>
          <w:szCs w:val="24"/>
        </w:rPr>
        <w:t>2</w:t>
      </w:r>
      <w:r w:rsidR="00262B96" w:rsidRPr="00A527E2">
        <w:rPr>
          <w:rFonts w:ascii="Times New Roman" w:hAnsi="Times New Roman" w:cs="Times New Roman"/>
          <w:sz w:val="24"/>
          <w:szCs w:val="24"/>
        </w:rPr>
        <w:t>2</w:t>
      </w:r>
      <w:r w:rsidRPr="00A527E2">
        <w:rPr>
          <w:rFonts w:ascii="Times New Roman" w:hAnsi="Times New Roman" w:cs="Times New Roman"/>
          <w:sz w:val="24"/>
          <w:szCs w:val="24"/>
        </w:rPr>
        <w:t xml:space="preserve"> года соответствует требованиям ст</w:t>
      </w:r>
      <w:r w:rsidR="0072649C">
        <w:rPr>
          <w:rFonts w:ascii="Times New Roman" w:hAnsi="Times New Roman" w:cs="Times New Roman"/>
          <w:sz w:val="24"/>
          <w:szCs w:val="24"/>
        </w:rPr>
        <w:t>.</w:t>
      </w:r>
      <w:r w:rsidRPr="00A527E2">
        <w:rPr>
          <w:rFonts w:ascii="Times New Roman" w:hAnsi="Times New Roman" w:cs="Times New Roman"/>
          <w:sz w:val="24"/>
          <w:szCs w:val="24"/>
        </w:rPr>
        <w:t>264.2 (пункт 3 и пункт 5) Б</w:t>
      </w:r>
      <w:r w:rsidR="00094A63" w:rsidRPr="00A527E2">
        <w:rPr>
          <w:rFonts w:ascii="Times New Roman" w:hAnsi="Times New Roman" w:cs="Times New Roman"/>
          <w:sz w:val="24"/>
          <w:szCs w:val="24"/>
        </w:rPr>
        <w:t>К РФ</w:t>
      </w:r>
      <w:r w:rsidR="00C523FC" w:rsidRPr="00A527E2">
        <w:rPr>
          <w:rFonts w:ascii="Times New Roman" w:hAnsi="Times New Roman" w:cs="Times New Roman"/>
          <w:sz w:val="24"/>
          <w:szCs w:val="24"/>
        </w:rPr>
        <w:t xml:space="preserve"> </w:t>
      </w:r>
      <w:r w:rsidRPr="00A527E2">
        <w:rPr>
          <w:rFonts w:ascii="Times New Roman" w:hAnsi="Times New Roman" w:cs="Times New Roman"/>
          <w:sz w:val="24"/>
          <w:szCs w:val="24"/>
        </w:rPr>
        <w:t xml:space="preserve">и Положению о </w:t>
      </w:r>
      <w:r w:rsidR="00094A63" w:rsidRPr="00A527E2">
        <w:rPr>
          <w:rFonts w:ascii="Times New Roman" w:hAnsi="Times New Roman" w:cs="Times New Roman"/>
          <w:sz w:val="24"/>
          <w:szCs w:val="24"/>
        </w:rPr>
        <w:t>б</w:t>
      </w:r>
      <w:r w:rsidRPr="00A527E2">
        <w:rPr>
          <w:rFonts w:ascii="Times New Roman" w:hAnsi="Times New Roman" w:cs="Times New Roman"/>
          <w:sz w:val="24"/>
          <w:szCs w:val="24"/>
        </w:rPr>
        <w:t>юджетном процессе по составу прилагаемых к нему документов и формам бухгалтерской отчетности.</w:t>
      </w:r>
    </w:p>
    <w:p w:rsidR="000664D2" w:rsidRPr="00A527E2" w:rsidRDefault="004F3A13" w:rsidP="004F3A13">
      <w:pPr>
        <w:pStyle w:val="1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A527E2">
        <w:rPr>
          <w:rFonts w:ascii="Times New Roman" w:hAnsi="Times New Roman"/>
          <w:sz w:val="24"/>
          <w:szCs w:val="24"/>
        </w:rPr>
        <w:tab/>
      </w:r>
      <w:r w:rsidR="000664D2" w:rsidRPr="00A527E2">
        <w:rPr>
          <w:rFonts w:ascii="Times New Roman" w:hAnsi="Times New Roman"/>
          <w:sz w:val="24"/>
          <w:szCs w:val="24"/>
        </w:rPr>
        <w:t>В п</w:t>
      </w:r>
      <w:r w:rsidR="0072649C">
        <w:rPr>
          <w:rFonts w:ascii="Times New Roman" w:hAnsi="Times New Roman"/>
          <w:sz w:val="24"/>
          <w:szCs w:val="24"/>
        </w:rPr>
        <w:t>.</w:t>
      </w:r>
      <w:r w:rsidR="000664D2" w:rsidRPr="00A527E2">
        <w:rPr>
          <w:rFonts w:ascii="Times New Roman" w:hAnsi="Times New Roman"/>
          <w:sz w:val="24"/>
          <w:szCs w:val="24"/>
        </w:rPr>
        <w:t>3 ст</w:t>
      </w:r>
      <w:r w:rsidR="0072649C">
        <w:rPr>
          <w:rFonts w:ascii="Times New Roman" w:hAnsi="Times New Roman"/>
          <w:sz w:val="24"/>
          <w:szCs w:val="24"/>
        </w:rPr>
        <w:t>.</w:t>
      </w:r>
      <w:r w:rsidR="00F8020B" w:rsidRPr="00A527E2">
        <w:rPr>
          <w:rFonts w:ascii="Times New Roman" w:hAnsi="Times New Roman"/>
          <w:sz w:val="24"/>
          <w:szCs w:val="24"/>
        </w:rPr>
        <w:t>20</w:t>
      </w:r>
      <w:r w:rsidR="000664D2" w:rsidRPr="00A527E2">
        <w:rPr>
          <w:rFonts w:ascii="Times New Roman" w:hAnsi="Times New Roman"/>
          <w:sz w:val="24"/>
          <w:szCs w:val="24"/>
        </w:rPr>
        <w:t xml:space="preserve"> Положения о бюджетном процессе установлено: «Утвержденные отчеты Администраци</w:t>
      </w:r>
      <w:r w:rsidR="00C13B1D" w:rsidRPr="00A527E2">
        <w:rPr>
          <w:rFonts w:ascii="Times New Roman" w:hAnsi="Times New Roman"/>
          <w:sz w:val="24"/>
          <w:szCs w:val="24"/>
        </w:rPr>
        <w:t>я</w:t>
      </w:r>
      <w:r w:rsidR="000664D2" w:rsidRPr="00A527E2">
        <w:rPr>
          <w:rFonts w:ascii="Times New Roman" w:hAnsi="Times New Roman"/>
          <w:sz w:val="24"/>
          <w:szCs w:val="24"/>
        </w:rPr>
        <w:t xml:space="preserve"> поселения направляет в Совет депутатов не позднее пяти дней после их утверждения», то есть установлен срок предоставления утвержденных отчетов в Совет депутатов.</w:t>
      </w:r>
    </w:p>
    <w:p w:rsidR="000664D2" w:rsidRPr="00A527E2" w:rsidRDefault="000664D2" w:rsidP="00066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7E2">
        <w:rPr>
          <w:rFonts w:ascii="Times New Roman" w:hAnsi="Times New Roman" w:cs="Times New Roman"/>
          <w:sz w:val="24"/>
          <w:szCs w:val="24"/>
        </w:rPr>
        <w:t>В п</w:t>
      </w:r>
      <w:r w:rsidR="0072649C">
        <w:rPr>
          <w:rFonts w:ascii="Times New Roman" w:hAnsi="Times New Roman" w:cs="Times New Roman"/>
          <w:sz w:val="24"/>
          <w:szCs w:val="24"/>
        </w:rPr>
        <w:t>.</w:t>
      </w:r>
      <w:r w:rsidRPr="00A527E2">
        <w:rPr>
          <w:rFonts w:ascii="Times New Roman" w:hAnsi="Times New Roman" w:cs="Times New Roman"/>
          <w:sz w:val="24"/>
          <w:szCs w:val="24"/>
        </w:rPr>
        <w:t>5 ст</w:t>
      </w:r>
      <w:r w:rsidR="0072649C">
        <w:rPr>
          <w:rFonts w:ascii="Times New Roman" w:hAnsi="Times New Roman" w:cs="Times New Roman"/>
          <w:sz w:val="24"/>
          <w:szCs w:val="24"/>
        </w:rPr>
        <w:t>.</w:t>
      </w:r>
      <w:r w:rsidR="00F8020B" w:rsidRPr="00A527E2">
        <w:rPr>
          <w:rFonts w:ascii="Times New Roman" w:hAnsi="Times New Roman" w:cs="Times New Roman"/>
          <w:sz w:val="24"/>
          <w:szCs w:val="24"/>
        </w:rPr>
        <w:t>20</w:t>
      </w:r>
      <w:r w:rsidRPr="00A527E2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определено: «Глава поселения направляет отчеты об исполнении бюджета поселения за </w:t>
      </w:r>
      <w:r w:rsidR="009B05B9" w:rsidRPr="00A527E2">
        <w:rPr>
          <w:rFonts w:ascii="Times New Roman" w:hAnsi="Times New Roman" w:cs="Times New Roman"/>
          <w:sz w:val="24"/>
          <w:szCs w:val="24"/>
        </w:rPr>
        <w:t>полугодие</w:t>
      </w:r>
      <w:r w:rsidRPr="00A527E2">
        <w:rPr>
          <w:rFonts w:ascii="Times New Roman" w:hAnsi="Times New Roman" w:cs="Times New Roman"/>
          <w:sz w:val="24"/>
          <w:szCs w:val="24"/>
        </w:rPr>
        <w:t xml:space="preserve">, полугодие и девять месяцев текущего финансового года в </w:t>
      </w:r>
      <w:r w:rsidRPr="00A527E2">
        <w:rPr>
          <w:rFonts w:ascii="Times New Roman" w:hAnsi="Times New Roman"/>
          <w:sz w:val="24"/>
          <w:szCs w:val="24"/>
        </w:rPr>
        <w:t>Контрольно-ревизионн</w:t>
      </w:r>
      <w:r w:rsidR="004F3A13" w:rsidRPr="00A527E2">
        <w:rPr>
          <w:rFonts w:ascii="Times New Roman" w:hAnsi="Times New Roman"/>
          <w:sz w:val="24"/>
          <w:szCs w:val="24"/>
        </w:rPr>
        <w:t xml:space="preserve">ую </w:t>
      </w:r>
      <w:r w:rsidRPr="00A527E2">
        <w:rPr>
          <w:rFonts w:ascii="Times New Roman" w:hAnsi="Times New Roman"/>
          <w:sz w:val="24"/>
          <w:szCs w:val="24"/>
        </w:rPr>
        <w:t xml:space="preserve">комиссию муниципального образования «Вяземский район» Смоленской области, которая готовит заключение на </w:t>
      </w:r>
      <w:r w:rsidRPr="00A527E2">
        <w:rPr>
          <w:rFonts w:ascii="Times New Roman" w:hAnsi="Times New Roman" w:cs="Times New Roman"/>
          <w:sz w:val="24"/>
          <w:szCs w:val="24"/>
        </w:rPr>
        <w:t xml:space="preserve">отчеты об исполнении бюджета поселения за </w:t>
      </w:r>
      <w:r w:rsidR="009B05B9" w:rsidRPr="00A527E2">
        <w:rPr>
          <w:rFonts w:ascii="Times New Roman" w:hAnsi="Times New Roman" w:cs="Times New Roman"/>
          <w:sz w:val="24"/>
          <w:szCs w:val="24"/>
        </w:rPr>
        <w:t>полугодие</w:t>
      </w:r>
      <w:r w:rsidRPr="00A527E2">
        <w:rPr>
          <w:rFonts w:ascii="Times New Roman" w:hAnsi="Times New Roman" w:cs="Times New Roman"/>
          <w:sz w:val="24"/>
          <w:szCs w:val="24"/>
        </w:rPr>
        <w:t>, полугодие и девять месяцев текущего финансового года в течени</w:t>
      </w:r>
      <w:r w:rsidR="00F04E59" w:rsidRPr="00A527E2">
        <w:rPr>
          <w:rFonts w:ascii="Times New Roman" w:hAnsi="Times New Roman" w:cs="Times New Roman"/>
          <w:sz w:val="24"/>
          <w:szCs w:val="24"/>
        </w:rPr>
        <w:t>и</w:t>
      </w:r>
      <w:r w:rsidRPr="00A527E2">
        <w:rPr>
          <w:rFonts w:ascii="Times New Roman" w:hAnsi="Times New Roman" w:cs="Times New Roman"/>
          <w:sz w:val="24"/>
          <w:szCs w:val="24"/>
        </w:rPr>
        <w:t xml:space="preserve"> 7 рабочих дней с даты их поступления».</w:t>
      </w:r>
    </w:p>
    <w:p w:rsidR="000664D2" w:rsidRPr="00A527E2" w:rsidRDefault="000664D2" w:rsidP="00066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7E2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Администрацией сельского поселения отчет предоставлен </w:t>
      </w:r>
      <w:r w:rsidR="00F04E59" w:rsidRPr="00A527E2">
        <w:rPr>
          <w:rFonts w:ascii="Times New Roman" w:hAnsi="Times New Roman" w:cs="Times New Roman"/>
          <w:sz w:val="24"/>
          <w:szCs w:val="24"/>
        </w:rPr>
        <w:t>11</w:t>
      </w:r>
      <w:r w:rsidRPr="00A527E2">
        <w:rPr>
          <w:rFonts w:ascii="Times New Roman" w:hAnsi="Times New Roman" w:cs="Times New Roman"/>
          <w:sz w:val="24"/>
          <w:szCs w:val="24"/>
        </w:rPr>
        <w:t>.0</w:t>
      </w:r>
      <w:r w:rsidR="00F04E59" w:rsidRPr="00A527E2">
        <w:rPr>
          <w:rFonts w:ascii="Times New Roman" w:hAnsi="Times New Roman" w:cs="Times New Roman"/>
          <w:sz w:val="24"/>
          <w:szCs w:val="24"/>
        </w:rPr>
        <w:t>8</w:t>
      </w:r>
      <w:r w:rsidRPr="00A527E2">
        <w:rPr>
          <w:rFonts w:ascii="Times New Roman" w:hAnsi="Times New Roman" w:cs="Times New Roman"/>
          <w:sz w:val="24"/>
          <w:szCs w:val="24"/>
        </w:rPr>
        <w:t>.202</w:t>
      </w:r>
      <w:r w:rsidR="00681C03" w:rsidRPr="00A527E2">
        <w:rPr>
          <w:rFonts w:ascii="Times New Roman" w:hAnsi="Times New Roman" w:cs="Times New Roman"/>
          <w:sz w:val="24"/>
          <w:szCs w:val="24"/>
        </w:rPr>
        <w:t>2</w:t>
      </w:r>
      <w:r w:rsidRPr="00A527E2">
        <w:rPr>
          <w:rFonts w:ascii="Times New Roman" w:hAnsi="Times New Roman" w:cs="Times New Roman"/>
          <w:sz w:val="24"/>
          <w:szCs w:val="24"/>
        </w:rPr>
        <w:t xml:space="preserve"> (вх. от </w:t>
      </w:r>
      <w:r w:rsidR="00F04E59" w:rsidRPr="00A527E2">
        <w:rPr>
          <w:rFonts w:ascii="Times New Roman" w:hAnsi="Times New Roman" w:cs="Times New Roman"/>
          <w:sz w:val="24"/>
          <w:szCs w:val="24"/>
        </w:rPr>
        <w:t>11</w:t>
      </w:r>
      <w:r w:rsidRPr="00A527E2">
        <w:rPr>
          <w:rFonts w:ascii="Times New Roman" w:hAnsi="Times New Roman" w:cs="Times New Roman"/>
          <w:sz w:val="24"/>
          <w:szCs w:val="24"/>
        </w:rPr>
        <w:t>.0</w:t>
      </w:r>
      <w:r w:rsidR="00F04E59" w:rsidRPr="00A527E2">
        <w:rPr>
          <w:rFonts w:ascii="Times New Roman" w:hAnsi="Times New Roman" w:cs="Times New Roman"/>
          <w:sz w:val="24"/>
          <w:szCs w:val="24"/>
        </w:rPr>
        <w:t>8</w:t>
      </w:r>
      <w:r w:rsidRPr="00A527E2">
        <w:rPr>
          <w:rFonts w:ascii="Times New Roman" w:hAnsi="Times New Roman" w:cs="Times New Roman"/>
          <w:sz w:val="24"/>
          <w:szCs w:val="24"/>
        </w:rPr>
        <w:t>.202</w:t>
      </w:r>
      <w:r w:rsidR="00681C03" w:rsidRPr="00A527E2">
        <w:rPr>
          <w:rFonts w:ascii="Times New Roman" w:hAnsi="Times New Roman" w:cs="Times New Roman"/>
          <w:sz w:val="24"/>
          <w:szCs w:val="24"/>
        </w:rPr>
        <w:t>2</w:t>
      </w:r>
      <w:r w:rsidRPr="00A527E2">
        <w:rPr>
          <w:rFonts w:ascii="Times New Roman" w:hAnsi="Times New Roman" w:cs="Times New Roman"/>
          <w:sz w:val="24"/>
          <w:szCs w:val="24"/>
        </w:rPr>
        <w:t xml:space="preserve"> №</w:t>
      </w:r>
      <w:r w:rsidR="00F04E59" w:rsidRPr="00A527E2">
        <w:rPr>
          <w:rFonts w:ascii="Times New Roman" w:hAnsi="Times New Roman" w:cs="Times New Roman"/>
          <w:sz w:val="24"/>
          <w:szCs w:val="24"/>
        </w:rPr>
        <w:t>119</w:t>
      </w:r>
      <w:r w:rsidRPr="00A527E2">
        <w:rPr>
          <w:rFonts w:ascii="Times New Roman" w:hAnsi="Times New Roman" w:cs="Times New Roman"/>
          <w:sz w:val="24"/>
          <w:szCs w:val="24"/>
        </w:rPr>
        <w:t>)</w:t>
      </w:r>
      <w:r w:rsidR="00200811" w:rsidRPr="00A527E2">
        <w:rPr>
          <w:rFonts w:ascii="Times New Roman" w:hAnsi="Times New Roman" w:cs="Times New Roman"/>
          <w:sz w:val="24"/>
          <w:szCs w:val="24"/>
        </w:rPr>
        <w:t xml:space="preserve"> с соблюдением </w:t>
      </w:r>
      <w:r w:rsidRPr="00A527E2">
        <w:rPr>
          <w:rFonts w:ascii="Times New Roman" w:hAnsi="Times New Roman" w:cs="Times New Roman"/>
          <w:sz w:val="24"/>
          <w:szCs w:val="24"/>
        </w:rPr>
        <w:t>требовани</w:t>
      </w:r>
      <w:r w:rsidR="00200811" w:rsidRPr="00A527E2">
        <w:rPr>
          <w:rFonts w:ascii="Times New Roman" w:hAnsi="Times New Roman" w:cs="Times New Roman"/>
          <w:sz w:val="24"/>
          <w:szCs w:val="24"/>
        </w:rPr>
        <w:t>й</w:t>
      </w:r>
      <w:r w:rsidRPr="00A527E2">
        <w:rPr>
          <w:rFonts w:ascii="Times New Roman" w:hAnsi="Times New Roman" w:cs="Times New Roman"/>
          <w:sz w:val="24"/>
          <w:szCs w:val="24"/>
        </w:rPr>
        <w:t xml:space="preserve"> ст</w:t>
      </w:r>
      <w:r w:rsidR="0072649C">
        <w:rPr>
          <w:rFonts w:ascii="Times New Roman" w:hAnsi="Times New Roman" w:cs="Times New Roman"/>
          <w:sz w:val="24"/>
          <w:szCs w:val="24"/>
        </w:rPr>
        <w:t>.</w:t>
      </w:r>
      <w:r w:rsidRPr="00A527E2">
        <w:rPr>
          <w:rFonts w:ascii="Times New Roman" w:hAnsi="Times New Roman" w:cs="Times New Roman"/>
          <w:sz w:val="24"/>
          <w:szCs w:val="24"/>
        </w:rPr>
        <w:t>264.2 БК РФ и ст</w:t>
      </w:r>
      <w:r w:rsidR="0072649C">
        <w:rPr>
          <w:rFonts w:ascii="Times New Roman" w:hAnsi="Times New Roman" w:cs="Times New Roman"/>
          <w:sz w:val="24"/>
          <w:szCs w:val="24"/>
        </w:rPr>
        <w:t>.</w:t>
      </w:r>
      <w:r w:rsidR="00F8020B" w:rsidRPr="00A527E2">
        <w:rPr>
          <w:rFonts w:ascii="Times New Roman" w:hAnsi="Times New Roman" w:cs="Times New Roman"/>
          <w:sz w:val="24"/>
          <w:szCs w:val="24"/>
        </w:rPr>
        <w:t>20</w:t>
      </w:r>
      <w:r w:rsidRPr="00A527E2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процессе, в части утверждения и предоставления отчета об исполнении бюджета сельского поселения за </w:t>
      </w:r>
      <w:r w:rsidR="009B05B9" w:rsidRPr="00A527E2">
        <w:rPr>
          <w:rFonts w:ascii="Times New Roman" w:hAnsi="Times New Roman" w:cs="Times New Roman"/>
          <w:sz w:val="24"/>
          <w:szCs w:val="24"/>
        </w:rPr>
        <w:t>полугодие</w:t>
      </w:r>
      <w:r w:rsidRPr="00A527E2">
        <w:rPr>
          <w:rFonts w:ascii="Times New Roman" w:hAnsi="Times New Roman" w:cs="Times New Roman"/>
          <w:sz w:val="24"/>
          <w:szCs w:val="24"/>
        </w:rPr>
        <w:t xml:space="preserve"> 202</w:t>
      </w:r>
      <w:r w:rsidR="00952D1A" w:rsidRPr="00A527E2">
        <w:rPr>
          <w:rFonts w:ascii="Times New Roman" w:hAnsi="Times New Roman" w:cs="Times New Roman"/>
          <w:sz w:val="24"/>
          <w:szCs w:val="24"/>
        </w:rPr>
        <w:t>2</w:t>
      </w:r>
      <w:r w:rsidRPr="00A527E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04E59" w:rsidRPr="00A527E2" w:rsidRDefault="00F04E59" w:rsidP="00F04E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7E2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72649C">
        <w:rPr>
          <w:rFonts w:ascii="Times New Roman" w:hAnsi="Times New Roman" w:cs="Times New Roman"/>
          <w:sz w:val="24"/>
          <w:szCs w:val="24"/>
        </w:rPr>
        <w:t>.</w:t>
      </w:r>
      <w:r w:rsidRPr="00A527E2">
        <w:rPr>
          <w:rFonts w:ascii="Times New Roman" w:hAnsi="Times New Roman" w:cs="Times New Roman"/>
          <w:sz w:val="24"/>
          <w:szCs w:val="24"/>
        </w:rPr>
        <w:t>5 ст</w:t>
      </w:r>
      <w:r w:rsidR="0072649C">
        <w:rPr>
          <w:rFonts w:ascii="Times New Roman" w:hAnsi="Times New Roman" w:cs="Times New Roman"/>
          <w:sz w:val="24"/>
          <w:szCs w:val="24"/>
        </w:rPr>
        <w:t>.</w:t>
      </w:r>
      <w:r w:rsidRPr="00A527E2">
        <w:rPr>
          <w:rFonts w:ascii="Times New Roman" w:hAnsi="Times New Roman" w:cs="Times New Roman"/>
          <w:sz w:val="24"/>
          <w:szCs w:val="24"/>
        </w:rPr>
        <w:t>264.2 БК РФ отчет об исполнении местного бюджета за полугодие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4F3A13" w:rsidRPr="00A527E2" w:rsidRDefault="00F04E59" w:rsidP="00F04E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7E2">
        <w:rPr>
          <w:rFonts w:ascii="Times New Roman" w:hAnsi="Times New Roman" w:cs="Times New Roman"/>
          <w:sz w:val="24"/>
          <w:szCs w:val="24"/>
        </w:rPr>
        <w:t>Согласно</w:t>
      </w:r>
      <w:r w:rsidR="004F3A13" w:rsidRPr="00A527E2">
        <w:rPr>
          <w:rFonts w:ascii="Times New Roman" w:hAnsi="Times New Roman" w:cs="Times New Roman"/>
          <w:sz w:val="24"/>
          <w:szCs w:val="24"/>
        </w:rPr>
        <w:t xml:space="preserve"> статьи 264.2 БК РФ и статьи </w:t>
      </w:r>
      <w:r w:rsidR="00F8020B" w:rsidRPr="00A527E2">
        <w:rPr>
          <w:rFonts w:ascii="Times New Roman" w:hAnsi="Times New Roman" w:cs="Times New Roman"/>
          <w:sz w:val="24"/>
          <w:szCs w:val="24"/>
        </w:rPr>
        <w:t>20</w:t>
      </w:r>
      <w:r w:rsidR="004F3A13" w:rsidRPr="00A527E2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</w:t>
      </w:r>
      <w:r w:rsidRPr="00A527E2">
        <w:rPr>
          <w:rFonts w:ascii="Times New Roman" w:hAnsi="Times New Roman" w:cs="Times New Roman"/>
          <w:sz w:val="24"/>
          <w:szCs w:val="24"/>
        </w:rPr>
        <w:t>,</w:t>
      </w:r>
      <w:r w:rsidR="004F3A13" w:rsidRPr="00A527E2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545E77" w:rsidRPr="00A527E2">
        <w:rPr>
          <w:rFonts w:ascii="Times New Roman" w:hAnsi="Times New Roman" w:cs="Times New Roman"/>
          <w:sz w:val="24"/>
          <w:szCs w:val="24"/>
        </w:rPr>
        <w:t>Тумановского</w:t>
      </w:r>
      <w:r w:rsidR="004F3A13" w:rsidRPr="00A527E2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="008B0475" w:rsidRPr="00A527E2">
        <w:rPr>
          <w:rFonts w:ascii="Times New Roman" w:hAnsi="Times New Roman" w:cs="Times New Roman"/>
          <w:sz w:val="24"/>
          <w:szCs w:val="24"/>
        </w:rPr>
        <w:t xml:space="preserve"> </w:t>
      </w:r>
      <w:r w:rsidR="004F3A13" w:rsidRPr="00A527E2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r w:rsidR="00545E77" w:rsidRPr="00A527E2">
        <w:rPr>
          <w:rFonts w:ascii="Times New Roman" w:hAnsi="Times New Roman" w:cs="Times New Roman"/>
          <w:sz w:val="24"/>
          <w:szCs w:val="24"/>
        </w:rPr>
        <w:t>Тумановского</w:t>
      </w:r>
      <w:r w:rsidR="004F3A13" w:rsidRPr="00A527E2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9B05B9" w:rsidRPr="00A527E2">
        <w:rPr>
          <w:rFonts w:ascii="Times New Roman" w:hAnsi="Times New Roman" w:cs="Times New Roman"/>
          <w:sz w:val="24"/>
          <w:szCs w:val="24"/>
        </w:rPr>
        <w:t>полугодие</w:t>
      </w:r>
      <w:r w:rsidR="004F3A13" w:rsidRPr="00A527E2">
        <w:rPr>
          <w:rFonts w:ascii="Times New Roman" w:hAnsi="Times New Roman" w:cs="Times New Roman"/>
          <w:sz w:val="24"/>
          <w:szCs w:val="24"/>
        </w:rPr>
        <w:t xml:space="preserve"> 202</w:t>
      </w:r>
      <w:r w:rsidR="00681C03" w:rsidRPr="00A527E2">
        <w:rPr>
          <w:rFonts w:ascii="Times New Roman" w:hAnsi="Times New Roman" w:cs="Times New Roman"/>
          <w:sz w:val="24"/>
          <w:szCs w:val="24"/>
        </w:rPr>
        <w:t>2</w:t>
      </w:r>
      <w:r w:rsidR="004F3A13" w:rsidRPr="00A527E2">
        <w:rPr>
          <w:rFonts w:ascii="Times New Roman" w:hAnsi="Times New Roman" w:cs="Times New Roman"/>
          <w:sz w:val="24"/>
          <w:szCs w:val="24"/>
        </w:rPr>
        <w:t xml:space="preserve"> года утвержден распоряжением Администрации </w:t>
      </w:r>
      <w:r w:rsidR="008B0475" w:rsidRPr="00A527E2">
        <w:rPr>
          <w:rFonts w:ascii="Times New Roman" w:hAnsi="Times New Roman" w:cs="Times New Roman"/>
          <w:sz w:val="24"/>
          <w:szCs w:val="24"/>
        </w:rPr>
        <w:t xml:space="preserve">Тумановского </w:t>
      </w:r>
      <w:r w:rsidR="004F3A13" w:rsidRPr="00A527E2">
        <w:rPr>
          <w:rFonts w:ascii="Times New Roman" w:hAnsi="Times New Roman" w:cs="Times New Roman"/>
          <w:sz w:val="24"/>
          <w:szCs w:val="24"/>
        </w:rPr>
        <w:t>сельского поселения Вяземског</w:t>
      </w:r>
      <w:r w:rsidR="008B0475" w:rsidRPr="00A527E2">
        <w:rPr>
          <w:rFonts w:ascii="Times New Roman" w:hAnsi="Times New Roman" w:cs="Times New Roman"/>
          <w:sz w:val="24"/>
          <w:szCs w:val="24"/>
        </w:rPr>
        <w:t xml:space="preserve">о района Смоленской области от </w:t>
      </w:r>
      <w:r w:rsidRPr="00A527E2">
        <w:rPr>
          <w:rFonts w:ascii="Times New Roman" w:hAnsi="Times New Roman" w:cs="Times New Roman"/>
          <w:sz w:val="24"/>
          <w:szCs w:val="24"/>
        </w:rPr>
        <w:t>08</w:t>
      </w:r>
      <w:r w:rsidR="004F3A13" w:rsidRPr="00A527E2">
        <w:rPr>
          <w:rFonts w:ascii="Times New Roman" w:hAnsi="Times New Roman" w:cs="Times New Roman"/>
          <w:sz w:val="24"/>
          <w:szCs w:val="24"/>
        </w:rPr>
        <w:t>.0</w:t>
      </w:r>
      <w:r w:rsidRPr="00A527E2">
        <w:rPr>
          <w:rFonts w:ascii="Times New Roman" w:hAnsi="Times New Roman" w:cs="Times New Roman"/>
          <w:sz w:val="24"/>
          <w:szCs w:val="24"/>
        </w:rPr>
        <w:t>8</w:t>
      </w:r>
      <w:r w:rsidR="004F3A13" w:rsidRPr="00A527E2">
        <w:rPr>
          <w:rFonts w:ascii="Times New Roman" w:hAnsi="Times New Roman" w:cs="Times New Roman"/>
          <w:sz w:val="24"/>
          <w:szCs w:val="24"/>
        </w:rPr>
        <w:t>.202</w:t>
      </w:r>
      <w:r w:rsidR="00681C03" w:rsidRPr="00A527E2">
        <w:rPr>
          <w:rFonts w:ascii="Times New Roman" w:hAnsi="Times New Roman" w:cs="Times New Roman"/>
          <w:sz w:val="24"/>
          <w:szCs w:val="24"/>
        </w:rPr>
        <w:t>2</w:t>
      </w:r>
      <w:r w:rsidR="004F3A13" w:rsidRPr="00A527E2">
        <w:rPr>
          <w:rFonts w:ascii="Times New Roman" w:hAnsi="Times New Roman" w:cs="Times New Roman"/>
          <w:sz w:val="24"/>
          <w:szCs w:val="24"/>
        </w:rPr>
        <w:t xml:space="preserve"> №</w:t>
      </w:r>
      <w:r w:rsidRPr="00A527E2">
        <w:rPr>
          <w:rFonts w:ascii="Times New Roman" w:hAnsi="Times New Roman" w:cs="Times New Roman"/>
          <w:sz w:val="24"/>
          <w:szCs w:val="24"/>
        </w:rPr>
        <w:t>39</w:t>
      </w:r>
      <w:r w:rsidR="004F3A13" w:rsidRPr="00A527E2">
        <w:rPr>
          <w:rFonts w:ascii="Times New Roman" w:hAnsi="Times New Roman" w:cs="Times New Roman"/>
          <w:sz w:val="24"/>
          <w:szCs w:val="24"/>
        </w:rPr>
        <w:t>-р (не позднее 15 числа второго месяца, следующего за отчетным периодом)</w:t>
      </w:r>
      <w:r w:rsidR="008B0475" w:rsidRPr="00A527E2">
        <w:rPr>
          <w:rFonts w:ascii="Times New Roman" w:hAnsi="Times New Roman" w:cs="Times New Roman"/>
          <w:sz w:val="24"/>
          <w:szCs w:val="24"/>
        </w:rPr>
        <w:t xml:space="preserve"> </w:t>
      </w:r>
      <w:r w:rsidRPr="00A527E2">
        <w:rPr>
          <w:rFonts w:ascii="Times New Roman" w:hAnsi="Times New Roman" w:cs="Times New Roman"/>
          <w:sz w:val="24"/>
          <w:szCs w:val="24"/>
        </w:rPr>
        <w:t xml:space="preserve">и </w:t>
      </w:r>
      <w:r w:rsidR="004F3A13" w:rsidRPr="00A527E2">
        <w:rPr>
          <w:rFonts w:ascii="Times New Roman" w:hAnsi="Times New Roman" w:cs="Times New Roman"/>
          <w:sz w:val="24"/>
          <w:szCs w:val="24"/>
        </w:rPr>
        <w:t>предоставлен в Контрольно-ревизионную комиссию для подготовки заключения.</w:t>
      </w:r>
    </w:p>
    <w:p w:rsidR="004F3A13" w:rsidRPr="00A527E2" w:rsidRDefault="004F3A13" w:rsidP="00220C2C">
      <w:pPr>
        <w:widowControl/>
        <w:jc w:val="both"/>
        <w:rPr>
          <w:i/>
          <w:sz w:val="24"/>
          <w:szCs w:val="24"/>
        </w:rPr>
      </w:pPr>
      <w:r w:rsidRPr="00A527E2">
        <w:rPr>
          <w:sz w:val="24"/>
          <w:szCs w:val="24"/>
        </w:rPr>
        <w:tab/>
      </w:r>
      <w:r w:rsidRPr="00A527E2">
        <w:rPr>
          <w:i/>
          <w:sz w:val="24"/>
          <w:szCs w:val="24"/>
        </w:rPr>
        <w:t xml:space="preserve">Следовательно, сроки составления и утверждения отчёта об исполнении бюджета </w:t>
      </w:r>
      <w:r w:rsidR="00545E77" w:rsidRPr="00A527E2">
        <w:rPr>
          <w:i/>
          <w:sz w:val="24"/>
          <w:szCs w:val="24"/>
        </w:rPr>
        <w:t>Тумановского</w:t>
      </w:r>
      <w:r w:rsidRPr="00A527E2">
        <w:rPr>
          <w:i/>
          <w:sz w:val="24"/>
          <w:szCs w:val="24"/>
        </w:rPr>
        <w:t xml:space="preserve"> сельского поселения Вяземского района Смоленской области за </w:t>
      </w:r>
      <w:r w:rsidR="009B05B9" w:rsidRPr="00A527E2">
        <w:rPr>
          <w:i/>
          <w:sz w:val="24"/>
          <w:szCs w:val="24"/>
        </w:rPr>
        <w:t>полугодие</w:t>
      </w:r>
      <w:r w:rsidRPr="00A527E2">
        <w:rPr>
          <w:i/>
          <w:sz w:val="24"/>
          <w:szCs w:val="24"/>
        </w:rPr>
        <w:t xml:space="preserve"> 202</w:t>
      </w:r>
      <w:r w:rsidR="00952D1A" w:rsidRPr="00A527E2">
        <w:rPr>
          <w:i/>
          <w:sz w:val="24"/>
          <w:szCs w:val="24"/>
        </w:rPr>
        <w:t>2</w:t>
      </w:r>
      <w:r w:rsidRPr="00A527E2">
        <w:rPr>
          <w:i/>
          <w:sz w:val="24"/>
          <w:szCs w:val="24"/>
        </w:rPr>
        <w:t xml:space="preserve"> года соответствуют требованиям ст</w:t>
      </w:r>
      <w:r w:rsidR="0072649C">
        <w:rPr>
          <w:i/>
          <w:sz w:val="24"/>
          <w:szCs w:val="24"/>
        </w:rPr>
        <w:t>.</w:t>
      </w:r>
      <w:r w:rsidRPr="00A527E2">
        <w:rPr>
          <w:i/>
          <w:sz w:val="24"/>
          <w:szCs w:val="24"/>
        </w:rPr>
        <w:t>264.2 БК РФ и ст</w:t>
      </w:r>
      <w:r w:rsidR="0072649C">
        <w:rPr>
          <w:i/>
          <w:sz w:val="24"/>
          <w:szCs w:val="24"/>
        </w:rPr>
        <w:t>.</w:t>
      </w:r>
      <w:r w:rsidR="00D8605D" w:rsidRPr="00A527E2">
        <w:rPr>
          <w:i/>
          <w:sz w:val="24"/>
          <w:szCs w:val="24"/>
        </w:rPr>
        <w:t>20</w:t>
      </w:r>
      <w:r w:rsidRPr="00A527E2">
        <w:rPr>
          <w:i/>
          <w:sz w:val="24"/>
          <w:szCs w:val="24"/>
        </w:rPr>
        <w:t xml:space="preserve"> Положения о бюджетном процессе в </w:t>
      </w:r>
      <w:r w:rsidR="00545E77" w:rsidRPr="00A527E2">
        <w:rPr>
          <w:i/>
          <w:sz w:val="24"/>
          <w:szCs w:val="24"/>
        </w:rPr>
        <w:t>Тумановском</w:t>
      </w:r>
      <w:r w:rsidRPr="00A527E2">
        <w:rPr>
          <w:i/>
          <w:sz w:val="24"/>
          <w:szCs w:val="24"/>
        </w:rPr>
        <w:t xml:space="preserve"> сельском поселении Вяземского района Смоленской области.</w:t>
      </w:r>
    </w:p>
    <w:p w:rsidR="00F04E59" w:rsidRDefault="00F04E59" w:rsidP="00A4026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749E" w:rsidRPr="00A527E2" w:rsidRDefault="0091749E" w:rsidP="0091749E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A527E2">
        <w:rPr>
          <w:rFonts w:ascii="Times New Roman" w:hAnsi="Times New Roman"/>
          <w:sz w:val="24"/>
          <w:szCs w:val="24"/>
        </w:rPr>
        <w:t xml:space="preserve">Отчет об исполнении бюджета поселения за </w:t>
      </w:r>
      <w:r w:rsidR="009B05B9" w:rsidRPr="00A527E2">
        <w:rPr>
          <w:rFonts w:ascii="Times New Roman" w:hAnsi="Times New Roman"/>
          <w:sz w:val="24"/>
          <w:szCs w:val="24"/>
        </w:rPr>
        <w:t>полугодие</w:t>
      </w:r>
      <w:r w:rsidRPr="00A527E2">
        <w:rPr>
          <w:rFonts w:ascii="Times New Roman" w:hAnsi="Times New Roman"/>
          <w:sz w:val="24"/>
          <w:szCs w:val="24"/>
        </w:rPr>
        <w:t xml:space="preserve"> 20</w:t>
      </w:r>
      <w:r w:rsidR="00EB01FD" w:rsidRPr="00A527E2">
        <w:rPr>
          <w:rFonts w:ascii="Times New Roman" w:hAnsi="Times New Roman"/>
          <w:sz w:val="24"/>
          <w:szCs w:val="24"/>
        </w:rPr>
        <w:t>2</w:t>
      </w:r>
      <w:r w:rsidR="00952D1A" w:rsidRPr="00A527E2">
        <w:rPr>
          <w:rFonts w:ascii="Times New Roman" w:hAnsi="Times New Roman"/>
          <w:sz w:val="24"/>
          <w:szCs w:val="24"/>
        </w:rPr>
        <w:t>2</w:t>
      </w:r>
      <w:r w:rsidRPr="00A527E2">
        <w:rPr>
          <w:rFonts w:ascii="Times New Roman" w:hAnsi="Times New Roman"/>
          <w:sz w:val="24"/>
          <w:szCs w:val="24"/>
        </w:rPr>
        <w:t xml:space="preserve"> года предоставлен в полном объеме, по составу и формам соответствует требованиям </w:t>
      </w:r>
      <w:r w:rsidR="004B2F09" w:rsidRPr="00A527E2">
        <w:rPr>
          <w:rFonts w:ascii="Times New Roman" w:hAnsi="Times New Roman"/>
          <w:sz w:val="24"/>
          <w:szCs w:val="24"/>
        </w:rPr>
        <w:t xml:space="preserve">пунктов 11.1 и 11.2 </w:t>
      </w:r>
      <w:r w:rsidRPr="00A527E2">
        <w:rPr>
          <w:rFonts w:ascii="Times New Roman" w:hAnsi="Times New Roman"/>
          <w:sz w:val="24"/>
          <w:szCs w:val="24"/>
        </w:rPr>
        <w:t xml:space="preserve">Приказа Министерства финансов </w:t>
      </w:r>
      <w:r w:rsidR="000F0954" w:rsidRPr="00A527E2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A527E2">
        <w:rPr>
          <w:rFonts w:ascii="Times New Roman" w:hAnsi="Times New Roman"/>
          <w:sz w:val="24"/>
          <w:szCs w:val="24"/>
        </w:rPr>
        <w:t>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 Предоставлены следующие формы отчетности</w:t>
      </w:r>
      <w:r w:rsidR="00A527E2" w:rsidRPr="00A527E2">
        <w:rPr>
          <w:rFonts w:ascii="Times New Roman" w:hAnsi="Times New Roman"/>
          <w:sz w:val="24"/>
          <w:szCs w:val="24"/>
        </w:rPr>
        <w:t xml:space="preserve"> на бюджетных носителях</w:t>
      </w:r>
      <w:r w:rsidRPr="00A527E2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48"/>
        <w:gridCol w:w="1276"/>
      </w:tblGrid>
      <w:tr w:rsidR="00506CDC" w:rsidRPr="00506CDC" w:rsidTr="00B30968">
        <w:tc>
          <w:tcPr>
            <w:tcW w:w="8648" w:type="dxa"/>
            <w:shd w:val="clear" w:color="auto" w:fill="D9D9D9" w:themeFill="background1" w:themeFillShade="D9"/>
            <w:vAlign w:val="center"/>
          </w:tcPr>
          <w:p w:rsidR="00A527E2" w:rsidRPr="00506CDC" w:rsidRDefault="00A527E2" w:rsidP="00857250">
            <w:pPr>
              <w:jc w:val="center"/>
              <w:rPr>
                <w:rFonts w:eastAsia="Calibri"/>
                <w:b/>
              </w:rPr>
            </w:pPr>
            <w:r w:rsidRPr="00506CDC">
              <w:rPr>
                <w:rFonts w:eastAsia="Calibri"/>
                <w:b/>
              </w:rPr>
              <w:t>наименование формы отчетности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527E2" w:rsidRPr="00506CDC" w:rsidRDefault="00A527E2" w:rsidP="00857250">
            <w:pPr>
              <w:jc w:val="center"/>
              <w:rPr>
                <w:rFonts w:eastAsia="Calibri"/>
                <w:b/>
              </w:rPr>
            </w:pPr>
            <w:r w:rsidRPr="00506CDC">
              <w:rPr>
                <w:rFonts w:eastAsia="Calibri"/>
                <w:b/>
              </w:rPr>
              <w:t>формы отчетности</w:t>
            </w:r>
          </w:p>
        </w:tc>
      </w:tr>
      <w:tr w:rsidR="00506CDC" w:rsidRPr="00506CDC" w:rsidTr="00B30968">
        <w:tc>
          <w:tcPr>
            <w:tcW w:w="8648" w:type="dxa"/>
            <w:vAlign w:val="center"/>
          </w:tcPr>
          <w:p w:rsidR="00A527E2" w:rsidRPr="00506CDC" w:rsidRDefault="00D51A29" w:rsidP="00857250">
            <w:pPr>
              <w:jc w:val="both"/>
              <w:rPr>
                <w:rFonts w:eastAsia="Calibri"/>
              </w:rPr>
            </w:pPr>
            <w:r w:rsidRPr="00506CDC">
              <w:rPr>
                <w:rFonts w:eastAsia="Calibri"/>
              </w:rPr>
              <w:t>Отчет об исполнении бюджета</w:t>
            </w:r>
          </w:p>
        </w:tc>
        <w:tc>
          <w:tcPr>
            <w:tcW w:w="1276" w:type="dxa"/>
            <w:vAlign w:val="center"/>
          </w:tcPr>
          <w:p w:rsidR="00A527E2" w:rsidRPr="00506CDC" w:rsidRDefault="00A527E2" w:rsidP="00D51A29">
            <w:pPr>
              <w:jc w:val="right"/>
              <w:rPr>
                <w:rFonts w:eastAsia="Calibri"/>
              </w:rPr>
            </w:pPr>
            <w:r w:rsidRPr="00506CDC">
              <w:rPr>
                <w:rFonts w:eastAsia="Calibri"/>
              </w:rPr>
              <w:t>ф.05031</w:t>
            </w:r>
            <w:r w:rsidR="00D51A29" w:rsidRPr="00506CDC">
              <w:rPr>
                <w:rFonts w:eastAsia="Calibri"/>
              </w:rPr>
              <w:t>17</w:t>
            </w:r>
          </w:p>
        </w:tc>
      </w:tr>
      <w:tr w:rsidR="00506CDC" w:rsidRPr="00506CDC" w:rsidTr="00B30968">
        <w:tc>
          <w:tcPr>
            <w:tcW w:w="8648" w:type="dxa"/>
            <w:vAlign w:val="center"/>
          </w:tcPr>
          <w:p w:rsidR="00A527E2" w:rsidRPr="00506CDC" w:rsidRDefault="00506CDC" w:rsidP="00857250">
            <w:pPr>
              <w:jc w:val="both"/>
            </w:pPr>
            <w:r>
              <w:t>О</w:t>
            </w:r>
            <w:r w:rsidR="00A527E2" w:rsidRPr="00506CDC">
              <w:t>тчет о движении денежных средств</w:t>
            </w:r>
          </w:p>
        </w:tc>
        <w:tc>
          <w:tcPr>
            <w:tcW w:w="1276" w:type="dxa"/>
            <w:vAlign w:val="center"/>
          </w:tcPr>
          <w:p w:rsidR="00A527E2" w:rsidRPr="00506CDC" w:rsidRDefault="00A527E2" w:rsidP="00857250">
            <w:pPr>
              <w:jc w:val="right"/>
              <w:rPr>
                <w:rFonts w:eastAsia="Calibri"/>
              </w:rPr>
            </w:pPr>
            <w:r w:rsidRPr="00506CDC">
              <w:rPr>
                <w:rFonts w:eastAsia="Calibri"/>
              </w:rPr>
              <w:t>ф.0503123</w:t>
            </w:r>
          </w:p>
        </w:tc>
      </w:tr>
      <w:tr w:rsidR="00506CDC" w:rsidRPr="00506CDC" w:rsidTr="00B30968">
        <w:tc>
          <w:tcPr>
            <w:tcW w:w="8648" w:type="dxa"/>
            <w:vAlign w:val="center"/>
          </w:tcPr>
          <w:p w:rsidR="00506CDC" w:rsidRPr="00506CDC" w:rsidRDefault="00506CDC" w:rsidP="00857250">
            <w:pPr>
              <w:jc w:val="both"/>
            </w:pPr>
            <w:r>
              <w:t>О</w:t>
            </w:r>
            <w:r w:rsidRPr="00506CDC">
              <w:t>тчет о кассовом поступлении и выбытии бюджетных средств</w:t>
            </w:r>
          </w:p>
        </w:tc>
        <w:tc>
          <w:tcPr>
            <w:tcW w:w="1276" w:type="dxa"/>
            <w:vAlign w:val="center"/>
          </w:tcPr>
          <w:p w:rsidR="00506CDC" w:rsidRPr="00506CDC" w:rsidRDefault="00506CDC" w:rsidP="00506CDC">
            <w:pPr>
              <w:jc w:val="right"/>
              <w:rPr>
                <w:rFonts w:eastAsia="Calibri"/>
              </w:rPr>
            </w:pPr>
            <w:r w:rsidRPr="00506CDC">
              <w:rPr>
                <w:rFonts w:eastAsia="Calibri"/>
              </w:rPr>
              <w:t>ф.0503124</w:t>
            </w:r>
          </w:p>
        </w:tc>
      </w:tr>
      <w:tr w:rsidR="00506CDC" w:rsidRPr="00506CDC" w:rsidTr="00B30968">
        <w:tc>
          <w:tcPr>
            <w:tcW w:w="8648" w:type="dxa"/>
            <w:vAlign w:val="center"/>
          </w:tcPr>
          <w:p w:rsidR="00A527E2" w:rsidRPr="00506CDC" w:rsidRDefault="00A527E2" w:rsidP="00857250">
            <w:pPr>
              <w:jc w:val="both"/>
            </w:pPr>
            <w:r w:rsidRPr="00506CDC">
              <w:t>Справка по консолидированным расчетам</w:t>
            </w:r>
          </w:p>
        </w:tc>
        <w:tc>
          <w:tcPr>
            <w:tcW w:w="1276" w:type="dxa"/>
            <w:vAlign w:val="center"/>
          </w:tcPr>
          <w:p w:rsidR="00A527E2" w:rsidRPr="00506CDC" w:rsidRDefault="00D51A29" w:rsidP="00857250">
            <w:pPr>
              <w:jc w:val="right"/>
              <w:rPr>
                <w:rFonts w:eastAsia="Calibri"/>
              </w:rPr>
            </w:pPr>
            <w:r w:rsidRPr="00506CDC">
              <w:rPr>
                <w:rFonts w:eastAsia="Calibri"/>
              </w:rPr>
              <w:t>ф.</w:t>
            </w:r>
            <w:r w:rsidR="00A527E2" w:rsidRPr="00506CDC">
              <w:rPr>
                <w:rFonts w:eastAsia="Calibri"/>
              </w:rPr>
              <w:t>0503125</w:t>
            </w:r>
          </w:p>
        </w:tc>
      </w:tr>
      <w:tr w:rsidR="00506CDC" w:rsidRPr="00506CDC" w:rsidTr="00B30968">
        <w:tc>
          <w:tcPr>
            <w:tcW w:w="8648" w:type="dxa"/>
            <w:vAlign w:val="center"/>
          </w:tcPr>
          <w:p w:rsidR="00A527E2" w:rsidRPr="00506CDC" w:rsidRDefault="00506CDC" w:rsidP="00857250">
            <w:pPr>
              <w:jc w:val="both"/>
            </w:pPr>
            <w:r>
              <w:t>О</w:t>
            </w:r>
            <w:r w:rsidR="00A527E2" w:rsidRPr="00506CDC">
              <w:t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276" w:type="dxa"/>
            <w:vAlign w:val="center"/>
          </w:tcPr>
          <w:p w:rsidR="00A527E2" w:rsidRPr="00506CDC" w:rsidRDefault="00A527E2" w:rsidP="00857250">
            <w:pPr>
              <w:jc w:val="right"/>
              <w:rPr>
                <w:rFonts w:eastAsia="Calibri"/>
              </w:rPr>
            </w:pPr>
            <w:r w:rsidRPr="00506CDC">
              <w:rPr>
                <w:rFonts w:eastAsia="Calibri"/>
              </w:rPr>
              <w:t>ф.0503127</w:t>
            </w:r>
          </w:p>
        </w:tc>
      </w:tr>
      <w:tr w:rsidR="00506CDC" w:rsidRPr="00506CDC" w:rsidTr="00B30968">
        <w:tc>
          <w:tcPr>
            <w:tcW w:w="8648" w:type="dxa"/>
            <w:vAlign w:val="center"/>
          </w:tcPr>
          <w:p w:rsidR="00A527E2" w:rsidRPr="00506CDC" w:rsidRDefault="00A527E2" w:rsidP="00857250">
            <w:pPr>
              <w:jc w:val="both"/>
            </w:pPr>
            <w:r w:rsidRPr="00506CDC">
              <w:t>Отчет о бюджетных обязательствах</w:t>
            </w:r>
          </w:p>
        </w:tc>
        <w:tc>
          <w:tcPr>
            <w:tcW w:w="1276" w:type="dxa"/>
            <w:vAlign w:val="center"/>
          </w:tcPr>
          <w:p w:rsidR="00A527E2" w:rsidRPr="00506CDC" w:rsidRDefault="00D51A29" w:rsidP="00857250">
            <w:pPr>
              <w:jc w:val="right"/>
              <w:rPr>
                <w:rFonts w:eastAsia="Calibri"/>
              </w:rPr>
            </w:pPr>
            <w:r w:rsidRPr="00506CDC">
              <w:rPr>
                <w:rFonts w:eastAsia="Calibri"/>
              </w:rPr>
              <w:t>ф.</w:t>
            </w:r>
            <w:r w:rsidR="00A527E2" w:rsidRPr="00506CDC">
              <w:rPr>
                <w:rFonts w:eastAsia="Calibri"/>
              </w:rPr>
              <w:t>0503128</w:t>
            </w:r>
          </w:p>
        </w:tc>
      </w:tr>
      <w:tr w:rsidR="00D51A29" w:rsidRPr="00D51A29" w:rsidTr="00B30968">
        <w:tc>
          <w:tcPr>
            <w:tcW w:w="8648" w:type="dxa"/>
            <w:vAlign w:val="center"/>
          </w:tcPr>
          <w:p w:rsidR="00D51A29" w:rsidRPr="00C3235E" w:rsidRDefault="00D51A29" w:rsidP="00857250">
            <w:pPr>
              <w:jc w:val="both"/>
            </w:pPr>
            <w:r w:rsidRPr="00C3235E">
              <w:t>Баланс по поступлениям и выбытиям бюджетных средств</w:t>
            </w:r>
          </w:p>
        </w:tc>
        <w:tc>
          <w:tcPr>
            <w:tcW w:w="1276" w:type="dxa"/>
            <w:vAlign w:val="center"/>
          </w:tcPr>
          <w:p w:rsidR="00D51A29" w:rsidRPr="00C3235E" w:rsidRDefault="00D51A29" w:rsidP="00D51A29">
            <w:pPr>
              <w:jc w:val="right"/>
              <w:rPr>
                <w:rFonts w:eastAsia="Calibri"/>
              </w:rPr>
            </w:pPr>
            <w:r w:rsidRPr="00C3235E">
              <w:rPr>
                <w:rFonts w:eastAsia="Calibri"/>
              </w:rPr>
              <w:t>ф.0503140</w:t>
            </w:r>
          </w:p>
        </w:tc>
      </w:tr>
      <w:tr w:rsidR="00C3235E" w:rsidRPr="00C3235E" w:rsidTr="00B30968">
        <w:tc>
          <w:tcPr>
            <w:tcW w:w="8648" w:type="dxa"/>
            <w:vAlign w:val="center"/>
          </w:tcPr>
          <w:p w:rsidR="00A527E2" w:rsidRPr="00C3235E" w:rsidRDefault="00A527E2" w:rsidP="00857250">
            <w:pPr>
              <w:jc w:val="both"/>
            </w:pPr>
            <w:r w:rsidRPr="00C3235E">
              <w:t>Пояснительная записка</w:t>
            </w:r>
          </w:p>
        </w:tc>
        <w:tc>
          <w:tcPr>
            <w:tcW w:w="1276" w:type="dxa"/>
            <w:vAlign w:val="center"/>
          </w:tcPr>
          <w:p w:rsidR="00A527E2" w:rsidRPr="00C3235E" w:rsidRDefault="00A527E2" w:rsidP="00857250">
            <w:pPr>
              <w:jc w:val="right"/>
              <w:rPr>
                <w:rFonts w:eastAsia="Calibri"/>
              </w:rPr>
            </w:pPr>
            <w:r w:rsidRPr="00C3235E">
              <w:rPr>
                <w:rFonts w:eastAsia="Calibri"/>
              </w:rPr>
              <w:t>ф.0503160</w:t>
            </w:r>
          </w:p>
        </w:tc>
      </w:tr>
      <w:tr w:rsidR="00D51A29" w:rsidRPr="00D51A29" w:rsidTr="00B30968">
        <w:tc>
          <w:tcPr>
            <w:tcW w:w="8648" w:type="dxa"/>
            <w:vAlign w:val="center"/>
          </w:tcPr>
          <w:p w:rsidR="00A527E2" w:rsidRPr="00C3235E" w:rsidRDefault="00A527E2" w:rsidP="00857250">
            <w:pPr>
              <w:jc w:val="both"/>
            </w:pPr>
            <w:r w:rsidRPr="00C3235E">
              <w:t>Сведения об исполнении бюджета</w:t>
            </w:r>
          </w:p>
        </w:tc>
        <w:tc>
          <w:tcPr>
            <w:tcW w:w="1276" w:type="dxa"/>
            <w:vAlign w:val="center"/>
          </w:tcPr>
          <w:p w:rsidR="00A527E2" w:rsidRPr="00C3235E" w:rsidRDefault="00A527E2" w:rsidP="00857250">
            <w:pPr>
              <w:jc w:val="right"/>
              <w:rPr>
                <w:rFonts w:eastAsia="Calibri"/>
              </w:rPr>
            </w:pPr>
            <w:r w:rsidRPr="00C3235E">
              <w:rPr>
                <w:rFonts w:eastAsia="Calibri"/>
              </w:rPr>
              <w:t>ф.0503164</w:t>
            </w:r>
          </w:p>
        </w:tc>
      </w:tr>
      <w:tr w:rsidR="00C3235E" w:rsidRPr="00C3235E" w:rsidTr="00B30968">
        <w:tc>
          <w:tcPr>
            <w:tcW w:w="8648" w:type="dxa"/>
            <w:vAlign w:val="center"/>
          </w:tcPr>
          <w:p w:rsidR="00A527E2" w:rsidRPr="00C3235E" w:rsidRDefault="00A527E2" w:rsidP="00857250">
            <w:pPr>
              <w:jc w:val="both"/>
            </w:pPr>
            <w:r w:rsidRPr="00C3235E">
              <w:t>Сведения по дебиторской и кредиторской задолженности</w:t>
            </w:r>
          </w:p>
        </w:tc>
        <w:tc>
          <w:tcPr>
            <w:tcW w:w="1276" w:type="dxa"/>
            <w:vAlign w:val="center"/>
          </w:tcPr>
          <w:p w:rsidR="00A527E2" w:rsidRPr="00C3235E" w:rsidRDefault="00A527E2" w:rsidP="00857250">
            <w:pPr>
              <w:jc w:val="right"/>
              <w:rPr>
                <w:rFonts w:eastAsia="Calibri"/>
              </w:rPr>
            </w:pPr>
            <w:r w:rsidRPr="00C3235E">
              <w:rPr>
                <w:rFonts w:eastAsia="Calibri"/>
              </w:rPr>
              <w:t>ф.0503169</w:t>
            </w:r>
          </w:p>
        </w:tc>
      </w:tr>
      <w:tr w:rsidR="00D51A29" w:rsidRPr="00D51A29" w:rsidTr="00B30968">
        <w:tc>
          <w:tcPr>
            <w:tcW w:w="8648" w:type="dxa"/>
            <w:vAlign w:val="center"/>
          </w:tcPr>
          <w:p w:rsidR="00A527E2" w:rsidRPr="00C3235E" w:rsidRDefault="00A527E2" w:rsidP="00857250">
            <w:pPr>
              <w:jc w:val="both"/>
            </w:pPr>
            <w:r w:rsidRPr="00C3235E">
              <w:t>Сведения об остатках средств на счетах получателей бюджетных средств</w:t>
            </w:r>
          </w:p>
        </w:tc>
        <w:tc>
          <w:tcPr>
            <w:tcW w:w="1276" w:type="dxa"/>
          </w:tcPr>
          <w:p w:rsidR="00A527E2" w:rsidRPr="00C3235E" w:rsidRDefault="00A527E2" w:rsidP="00857250">
            <w:pPr>
              <w:jc w:val="right"/>
            </w:pPr>
            <w:r w:rsidRPr="00C3235E">
              <w:rPr>
                <w:rFonts w:eastAsia="Calibri"/>
              </w:rPr>
              <w:t>ф.0503178</w:t>
            </w:r>
          </w:p>
        </w:tc>
      </w:tr>
      <w:tr w:rsidR="00D51A29" w:rsidRPr="00D51A29" w:rsidTr="00B30968">
        <w:tc>
          <w:tcPr>
            <w:tcW w:w="8648" w:type="dxa"/>
            <w:vAlign w:val="center"/>
          </w:tcPr>
          <w:p w:rsidR="00A527E2" w:rsidRPr="00C3235E" w:rsidRDefault="00A527E2" w:rsidP="00857250">
            <w:pPr>
              <w:jc w:val="both"/>
            </w:pPr>
            <w:r w:rsidRPr="00C3235E">
              <w:t>Сведения об исполнении судебных решений по денежным обязательствам бюджета</w:t>
            </w:r>
          </w:p>
        </w:tc>
        <w:tc>
          <w:tcPr>
            <w:tcW w:w="1276" w:type="dxa"/>
            <w:vAlign w:val="center"/>
          </w:tcPr>
          <w:p w:rsidR="00A527E2" w:rsidRPr="00C3235E" w:rsidRDefault="00A527E2" w:rsidP="00857250">
            <w:pPr>
              <w:jc w:val="right"/>
              <w:rPr>
                <w:rFonts w:eastAsia="Calibri"/>
              </w:rPr>
            </w:pPr>
            <w:r w:rsidRPr="00C3235E">
              <w:rPr>
                <w:rFonts w:eastAsia="Calibri"/>
              </w:rPr>
              <w:t>ф.0503296</w:t>
            </w:r>
          </w:p>
        </w:tc>
      </w:tr>
    </w:tbl>
    <w:p w:rsidR="00EB1B21" w:rsidRDefault="00507B2C" w:rsidP="00EB1B21">
      <w:pPr>
        <w:pStyle w:val="1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40268" w:rsidRPr="005F19B0">
        <w:rPr>
          <w:rFonts w:ascii="Times New Roman" w:hAnsi="Times New Roman"/>
          <w:sz w:val="24"/>
          <w:szCs w:val="24"/>
        </w:rPr>
        <w:t>В соответствии с п</w:t>
      </w:r>
      <w:r w:rsidR="0072649C">
        <w:rPr>
          <w:rFonts w:ascii="Times New Roman" w:hAnsi="Times New Roman"/>
          <w:sz w:val="24"/>
          <w:szCs w:val="24"/>
        </w:rPr>
        <w:t>.</w:t>
      </w:r>
      <w:r w:rsidR="00A40268" w:rsidRPr="005F19B0">
        <w:rPr>
          <w:rFonts w:ascii="Times New Roman" w:hAnsi="Times New Roman"/>
          <w:sz w:val="24"/>
          <w:szCs w:val="24"/>
        </w:rPr>
        <w:t>2 ст</w:t>
      </w:r>
      <w:r w:rsidR="0072649C">
        <w:rPr>
          <w:rFonts w:ascii="Times New Roman" w:hAnsi="Times New Roman"/>
          <w:sz w:val="24"/>
          <w:szCs w:val="24"/>
        </w:rPr>
        <w:t>.</w:t>
      </w:r>
      <w:r w:rsidR="00E20337" w:rsidRPr="005F19B0">
        <w:rPr>
          <w:rFonts w:ascii="Times New Roman" w:hAnsi="Times New Roman"/>
          <w:sz w:val="24"/>
          <w:szCs w:val="24"/>
        </w:rPr>
        <w:t>20</w:t>
      </w:r>
      <w:r w:rsidR="00A40268" w:rsidRPr="005F19B0">
        <w:rPr>
          <w:rFonts w:ascii="Times New Roman" w:hAnsi="Times New Roman"/>
          <w:sz w:val="24"/>
          <w:szCs w:val="24"/>
        </w:rPr>
        <w:t xml:space="preserve"> Положения о бюджетном процессе одновременно с отчетом об исполнении бюджета предоставлена пояснительная записка </w:t>
      </w:r>
      <w:r w:rsidR="00FE2A52" w:rsidRPr="005F19B0">
        <w:rPr>
          <w:rFonts w:ascii="Times New Roman" w:hAnsi="Times New Roman"/>
          <w:sz w:val="24"/>
          <w:szCs w:val="24"/>
        </w:rPr>
        <w:t xml:space="preserve">к отчету об исполнении бюджета </w:t>
      </w:r>
      <w:r w:rsidR="00545E77" w:rsidRPr="005F19B0">
        <w:rPr>
          <w:rFonts w:ascii="Times New Roman" w:hAnsi="Times New Roman"/>
          <w:sz w:val="24"/>
          <w:szCs w:val="24"/>
        </w:rPr>
        <w:t>Тумановского</w:t>
      </w:r>
      <w:r w:rsidR="00FE2A52" w:rsidRPr="005F19B0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9B05B9" w:rsidRPr="005F19B0">
        <w:rPr>
          <w:rFonts w:ascii="Times New Roman" w:hAnsi="Times New Roman"/>
          <w:sz w:val="24"/>
          <w:szCs w:val="24"/>
        </w:rPr>
        <w:t>полугодие</w:t>
      </w:r>
      <w:r w:rsidR="00FE2A52" w:rsidRPr="005F19B0">
        <w:rPr>
          <w:rFonts w:ascii="Times New Roman" w:hAnsi="Times New Roman"/>
          <w:sz w:val="24"/>
          <w:szCs w:val="24"/>
        </w:rPr>
        <w:t xml:space="preserve"> 202</w:t>
      </w:r>
      <w:r w:rsidR="00952D1A" w:rsidRPr="005F19B0">
        <w:rPr>
          <w:rFonts w:ascii="Times New Roman" w:hAnsi="Times New Roman"/>
          <w:sz w:val="24"/>
          <w:szCs w:val="24"/>
        </w:rPr>
        <w:t>2</w:t>
      </w:r>
      <w:r w:rsidR="00FE2A52" w:rsidRPr="005F19B0">
        <w:rPr>
          <w:rFonts w:ascii="Times New Roman" w:hAnsi="Times New Roman"/>
          <w:sz w:val="24"/>
          <w:szCs w:val="24"/>
        </w:rPr>
        <w:t xml:space="preserve"> года</w:t>
      </w:r>
      <w:r w:rsidR="00A40268" w:rsidRPr="005F19B0">
        <w:rPr>
          <w:rFonts w:ascii="Times New Roman" w:hAnsi="Times New Roman"/>
          <w:sz w:val="24"/>
          <w:szCs w:val="24"/>
        </w:rPr>
        <w:t>.</w:t>
      </w:r>
      <w:r w:rsidR="00EB1B21">
        <w:rPr>
          <w:rFonts w:ascii="Times New Roman" w:hAnsi="Times New Roman"/>
          <w:sz w:val="24"/>
          <w:szCs w:val="24"/>
        </w:rPr>
        <w:t xml:space="preserve"> </w:t>
      </w:r>
    </w:p>
    <w:p w:rsidR="0091749E" w:rsidRPr="005F19B0" w:rsidRDefault="00EB1B21" w:rsidP="00EB1B21">
      <w:pPr>
        <w:pStyle w:val="1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1749E" w:rsidRPr="000A0923">
        <w:rPr>
          <w:rFonts w:ascii="Times New Roman" w:hAnsi="Times New Roman"/>
          <w:i/>
          <w:sz w:val="24"/>
          <w:szCs w:val="24"/>
        </w:rPr>
        <w:t>С отчетом дополнительно пред</w:t>
      </w:r>
      <w:r w:rsidR="000317A7" w:rsidRPr="000A0923">
        <w:rPr>
          <w:rFonts w:ascii="Times New Roman" w:hAnsi="Times New Roman"/>
          <w:i/>
          <w:sz w:val="24"/>
          <w:szCs w:val="24"/>
        </w:rPr>
        <w:t>о</w:t>
      </w:r>
      <w:r w:rsidR="0091749E" w:rsidRPr="000A0923">
        <w:rPr>
          <w:rFonts w:ascii="Times New Roman" w:hAnsi="Times New Roman"/>
          <w:i/>
          <w:sz w:val="24"/>
          <w:szCs w:val="24"/>
        </w:rPr>
        <w:t>ставлены</w:t>
      </w:r>
      <w:r w:rsidR="0091749E" w:rsidRPr="005F19B0">
        <w:rPr>
          <w:rFonts w:ascii="Times New Roman" w:hAnsi="Times New Roman"/>
          <w:sz w:val="24"/>
          <w:szCs w:val="24"/>
        </w:rPr>
        <w:t>:</w:t>
      </w:r>
    </w:p>
    <w:p w:rsidR="00A82EC5" w:rsidRPr="005F19B0" w:rsidRDefault="001008B6" w:rsidP="000A0923">
      <w:pPr>
        <w:pStyle w:val="1"/>
        <w:numPr>
          <w:ilvl w:val="0"/>
          <w:numId w:val="9"/>
        </w:numPr>
        <w:tabs>
          <w:tab w:val="left" w:pos="851"/>
        </w:tabs>
        <w:ind w:left="142" w:hanging="218"/>
        <w:jc w:val="both"/>
        <w:rPr>
          <w:rFonts w:ascii="Times New Roman" w:hAnsi="Times New Roman"/>
          <w:sz w:val="24"/>
          <w:szCs w:val="24"/>
        </w:rPr>
      </w:pPr>
      <w:r w:rsidRPr="005F19B0">
        <w:rPr>
          <w:rFonts w:ascii="Times New Roman" w:hAnsi="Times New Roman"/>
          <w:sz w:val="24"/>
          <w:szCs w:val="24"/>
        </w:rPr>
        <w:t>сведения</w:t>
      </w:r>
      <w:r w:rsidR="00A82EC5" w:rsidRPr="005F19B0">
        <w:rPr>
          <w:rFonts w:ascii="Times New Roman" w:hAnsi="Times New Roman"/>
          <w:sz w:val="24"/>
          <w:szCs w:val="24"/>
        </w:rPr>
        <w:t xml:space="preserve"> об исполнении муниципальных программ </w:t>
      </w:r>
      <w:r w:rsidR="005F19B0" w:rsidRPr="005F19B0">
        <w:rPr>
          <w:rFonts w:ascii="Times New Roman" w:hAnsi="Times New Roman"/>
          <w:sz w:val="24"/>
          <w:szCs w:val="24"/>
        </w:rPr>
        <w:t>за полугодие 2022</w:t>
      </w:r>
      <w:r w:rsidR="00A82EC5" w:rsidRPr="005F19B0">
        <w:rPr>
          <w:rFonts w:ascii="Times New Roman" w:hAnsi="Times New Roman"/>
          <w:sz w:val="24"/>
          <w:szCs w:val="24"/>
        </w:rPr>
        <w:t xml:space="preserve"> года;</w:t>
      </w:r>
    </w:p>
    <w:p w:rsidR="001008B6" w:rsidRPr="005F19B0" w:rsidRDefault="001008B6" w:rsidP="000A0923">
      <w:pPr>
        <w:pStyle w:val="1"/>
        <w:numPr>
          <w:ilvl w:val="0"/>
          <w:numId w:val="9"/>
        </w:numPr>
        <w:tabs>
          <w:tab w:val="left" w:pos="851"/>
        </w:tabs>
        <w:ind w:left="142" w:hanging="218"/>
        <w:jc w:val="both"/>
        <w:rPr>
          <w:rFonts w:ascii="Times New Roman" w:hAnsi="Times New Roman"/>
          <w:sz w:val="24"/>
          <w:szCs w:val="24"/>
        </w:rPr>
      </w:pPr>
      <w:r w:rsidRPr="005F19B0">
        <w:rPr>
          <w:rFonts w:ascii="Times New Roman" w:hAnsi="Times New Roman"/>
          <w:sz w:val="24"/>
          <w:szCs w:val="24"/>
        </w:rPr>
        <w:t>копи</w:t>
      </w:r>
      <w:r w:rsidR="00507B2C" w:rsidRPr="005F19B0">
        <w:rPr>
          <w:rFonts w:ascii="Times New Roman" w:hAnsi="Times New Roman"/>
          <w:sz w:val="24"/>
          <w:szCs w:val="24"/>
        </w:rPr>
        <w:t>я</w:t>
      </w:r>
      <w:r w:rsidRPr="005F19B0">
        <w:rPr>
          <w:rFonts w:ascii="Times New Roman" w:hAnsi="Times New Roman"/>
          <w:sz w:val="24"/>
          <w:szCs w:val="24"/>
        </w:rPr>
        <w:t xml:space="preserve"> выписки из лицевого счета по состоянию на </w:t>
      </w:r>
      <w:r w:rsidR="005F19B0" w:rsidRPr="005F19B0">
        <w:rPr>
          <w:rFonts w:ascii="Times New Roman" w:hAnsi="Times New Roman"/>
          <w:sz w:val="24"/>
          <w:szCs w:val="24"/>
        </w:rPr>
        <w:t>30</w:t>
      </w:r>
      <w:r w:rsidRPr="005F19B0">
        <w:rPr>
          <w:rFonts w:ascii="Times New Roman" w:hAnsi="Times New Roman"/>
          <w:sz w:val="24"/>
          <w:szCs w:val="24"/>
        </w:rPr>
        <w:t>.0</w:t>
      </w:r>
      <w:r w:rsidR="005F19B0" w:rsidRPr="005F19B0">
        <w:rPr>
          <w:rFonts w:ascii="Times New Roman" w:hAnsi="Times New Roman"/>
          <w:sz w:val="24"/>
          <w:szCs w:val="24"/>
        </w:rPr>
        <w:t>6</w:t>
      </w:r>
      <w:r w:rsidRPr="005F19B0">
        <w:rPr>
          <w:rFonts w:ascii="Times New Roman" w:hAnsi="Times New Roman"/>
          <w:sz w:val="24"/>
          <w:szCs w:val="24"/>
        </w:rPr>
        <w:t>.202</w:t>
      </w:r>
      <w:r w:rsidR="007404D2" w:rsidRPr="005F19B0">
        <w:rPr>
          <w:rFonts w:ascii="Times New Roman" w:hAnsi="Times New Roman"/>
          <w:sz w:val="24"/>
          <w:szCs w:val="24"/>
        </w:rPr>
        <w:t>2</w:t>
      </w:r>
      <w:r w:rsidRPr="005F19B0">
        <w:rPr>
          <w:rFonts w:ascii="Times New Roman" w:hAnsi="Times New Roman"/>
          <w:sz w:val="24"/>
          <w:szCs w:val="24"/>
        </w:rPr>
        <w:t xml:space="preserve"> года;</w:t>
      </w:r>
    </w:p>
    <w:p w:rsidR="00004067" w:rsidRPr="005F19B0" w:rsidRDefault="0091749E" w:rsidP="000A0923">
      <w:pPr>
        <w:pStyle w:val="1"/>
        <w:numPr>
          <w:ilvl w:val="0"/>
          <w:numId w:val="9"/>
        </w:numPr>
        <w:tabs>
          <w:tab w:val="left" w:pos="851"/>
        </w:tabs>
        <w:ind w:left="142" w:hanging="218"/>
        <w:jc w:val="both"/>
        <w:rPr>
          <w:rFonts w:ascii="Times New Roman" w:hAnsi="Times New Roman"/>
          <w:sz w:val="24"/>
          <w:szCs w:val="24"/>
        </w:rPr>
      </w:pPr>
      <w:r w:rsidRPr="005F19B0">
        <w:rPr>
          <w:rFonts w:ascii="Times New Roman" w:hAnsi="Times New Roman"/>
          <w:sz w:val="24"/>
          <w:szCs w:val="24"/>
        </w:rPr>
        <w:t>отчет о</w:t>
      </w:r>
      <w:r w:rsidR="00344CD5" w:rsidRPr="005F19B0">
        <w:rPr>
          <w:rFonts w:ascii="Times New Roman" w:hAnsi="Times New Roman"/>
          <w:sz w:val="24"/>
          <w:szCs w:val="24"/>
        </w:rPr>
        <w:t xml:space="preserve"> расходовании средств</w:t>
      </w:r>
      <w:r w:rsidRPr="005F19B0">
        <w:rPr>
          <w:rFonts w:ascii="Times New Roman" w:hAnsi="Times New Roman"/>
          <w:sz w:val="24"/>
          <w:szCs w:val="24"/>
        </w:rPr>
        <w:t xml:space="preserve"> резервного фонда Администрации </w:t>
      </w:r>
      <w:r w:rsidR="00545E77" w:rsidRPr="005F19B0">
        <w:rPr>
          <w:rFonts w:ascii="Times New Roman" w:hAnsi="Times New Roman"/>
          <w:sz w:val="24"/>
          <w:szCs w:val="24"/>
        </w:rPr>
        <w:t>Тумановского</w:t>
      </w:r>
      <w:r w:rsidRPr="005F19B0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FD48FB" w:rsidRPr="005F19B0">
        <w:rPr>
          <w:rFonts w:ascii="Times New Roman" w:hAnsi="Times New Roman"/>
          <w:sz w:val="24"/>
          <w:szCs w:val="24"/>
        </w:rPr>
        <w:t xml:space="preserve">за </w:t>
      </w:r>
      <w:r w:rsidR="009B05B9" w:rsidRPr="005F19B0">
        <w:rPr>
          <w:rFonts w:ascii="Times New Roman" w:hAnsi="Times New Roman"/>
          <w:sz w:val="24"/>
          <w:szCs w:val="24"/>
        </w:rPr>
        <w:t>полугодие</w:t>
      </w:r>
      <w:r w:rsidR="00FD48FB" w:rsidRPr="005F19B0">
        <w:rPr>
          <w:rFonts w:ascii="Times New Roman" w:hAnsi="Times New Roman"/>
          <w:sz w:val="24"/>
          <w:szCs w:val="24"/>
        </w:rPr>
        <w:t xml:space="preserve"> </w:t>
      </w:r>
      <w:r w:rsidR="00A82EC5" w:rsidRPr="005F19B0">
        <w:rPr>
          <w:rFonts w:ascii="Times New Roman" w:hAnsi="Times New Roman"/>
          <w:sz w:val="24"/>
          <w:szCs w:val="24"/>
        </w:rPr>
        <w:t>202</w:t>
      </w:r>
      <w:r w:rsidR="007404D2" w:rsidRPr="005F19B0">
        <w:rPr>
          <w:rFonts w:ascii="Times New Roman" w:hAnsi="Times New Roman"/>
          <w:sz w:val="24"/>
          <w:szCs w:val="24"/>
        </w:rPr>
        <w:t>2</w:t>
      </w:r>
      <w:r w:rsidR="00A82EC5" w:rsidRPr="005F19B0">
        <w:rPr>
          <w:rFonts w:ascii="Times New Roman" w:hAnsi="Times New Roman"/>
          <w:sz w:val="24"/>
          <w:szCs w:val="24"/>
        </w:rPr>
        <w:t xml:space="preserve"> года</w:t>
      </w:r>
      <w:r w:rsidR="00344CD5" w:rsidRPr="005F19B0">
        <w:rPr>
          <w:rFonts w:ascii="Times New Roman" w:hAnsi="Times New Roman"/>
          <w:sz w:val="24"/>
          <w:szCs w:val="24"/>
        </w:rPr>
        <w:t>;</w:t>
      </w:r>
    </w:p>
    <w:p w:rsidR="000A0923" w:rsidRDefault="000A0923" w:rsidP="000A0923">
      <w:pPr>
        <w:pStyle w:val="1"/>
        <w:numPr>
          <w:ilvl w:val="0"/>
          <w:numId w:val="9"/>
        </w:numPr>
        <w:tabs>
          <w:tab w:val="left" w:pos="851"/>
        </w:tabs>
        <w:ind w:left="142" w:hanging="218"/>
        <w:jc w:val="both"/>
        <w:rPr>
          <w:rFonts w:ascii="Times New Roman" w:hAnsi="Times New Roman"/>
          <w:sz w:val="24"/>
          <w:szCs w:val="24"/>
        </w:rPr>
      </w:pPr>
      <w:r w:rsidRPr="000A0923">
        <w:rPr>
          <w:rFonts w:ascii="Times New Roman" w:hAnsi="Times New Roman"/>
          <w:sz w:val="24"/>
          <w:szCs w:val="24"/>
        </w:rPr>
        <w:t xml:space="preserve">Уведомление №8240030/1 о предоставлении субсидии, субвенции, иного межбюджетного трансферта, имеющего целевое назначение на 2022 год и плановый период 2023 и 2024 годов от 28.02.2022 года Департамента бюджета и финансов Смоленской области (областной бюджет) в сумме </w:t>
      </w:r>
      <w:r w:rsidRPr="000A0923">
        <w:rPr>
          <w:rFonts w:ascii="Times New Roman" w:hAnsi="Times New Roman"/>
          <w:b/>
          <w:sz w:val="24"/>
          <w:szCs w:val="24"/>
        </w:rPr>
        <w:t>442,0</w:t>
      </w:r>
      <w:r w:rsidR="00E417AB">
        <w:rPr>
          <w:rFonts w:ascii="Times New Roman" w:hAnsi="Times New Roman"/>
          <w:sz w:val="24"/>
          <w:szCs w:val="24"/>
        </w:rPr>
        <w:t xml:space="preserve"> тыс.</w:t>
      </w:r>
      <w:r w:rsidRPr="000A0923">
        <w:rPr>
          <w:rFonts w:ascii="Times New Roman" w:hAnsi="Times New Roman"/>
          <w:sz w:val="24"/>
          <w:szCs w:val="24"/>
        </w:rPr>
        <w:t xml:space="preserve">рублей (субсидии для со финансирования расходов бюджетов </w:t>
      </w:r>
      <w:r w:rsidRPr="000A0923">
        <w:rPr>
          <w:rFonts w:ascii="Times New Roman" w:hAnsi="Times New Roman"/>
          <w:sz w:val="24"/>
          <w:szCs w:val="24"/>
        </w:rPr>
        <w:lastRenderedPageBreak/>
        <w:t>муниципальных образований Смоленской области, связанных с реализацией федеральной  целевой программы «Увековечение памяти погибших при защите Отечества на 2019-2024 годы»)</w:t>
      </w:r>
      <w:r>
        <w:rPr>
          <w:rFonts w:ascii="Times New Roman" w:hAnsi="Times New Roman"/>
          <w:sz w:val="24"/>
          <w:szCs w:val="24"/>
        </w:rPr>
        <w:t>;</w:t>
      </w:r>
    </w:p>
    <w:p w:rsidR="000A0923" w:rsidRDefault="000A0923" w:rsidP="000A0923">
      <w:pPr>
        <w:pStyle w:val="1"/>
        <w:numPr>
          <w:ilvl w:val="0"/>
          <w:numId w:val="9"/>
        </w:numPr>
        <w:tabs>
          <w:tab w:val="left" w:pos="851"/>
        </w:tabs>
        <w:ind w:left="142" w:hanging="218"/>
        <w:jc w:val="both"/>
        <w:rPr>
          <w:rFonts w:ascii="Times New Roman" w:hAnsi="Times New Roman"/>
          <w:sz w:val="24"/>
          <w:szCs w:val="24"/>
        </w:rPr>
      </w:pPr>
      <w:r w:rsidRPr="000A0923">
        <w:rPr>
          <w:rFonts w:ascii="Times New Roman" w:hAnsi="Times New Roman"/>
          <w:sz w:val="24"/>
          <w:szCs w:val="24"/>
        </w:rPr>
        <w:t xml:space="preserve">Уведомление №8240030/2 о предоставлении субсидии, субвенции, иного межбюджетного трансферта, имеющего целевое назначение на 2022 год и плановый период 2023 и 2024 годов от 28.02.2022 года Департамента бюджета и финансов Смоленской области (областной бюджет) в сумме </w:t>
      </w:r>
      <w:r w:rsidRPr="000A0923">
        <w:rPr>
          <w:rFonts w:ascii="Times New Roman" w:hAnsi="Times New Roman"/>
          <w:b/>
          <w:sz w:val="24"/>
          <w:szCs w:val="24"/>
        </w:rPr>
        <w:t>9,0</w:t>
      </w:r>
      <w:r w:rsidR="00E417AB">
        <w:rPr>
          <w:rFonts w:ascii="Times New Roman" w:hAnsi="Times New Roman"/>
          <w:sz w:val="24"/>
          <w:szCs w:val="24"/>
        </w:rPr>
        <w:t xml:space="preserve"> тыс.</w:t>
      </w:r>
      <w:r w:rsidRPr="000A0923">
        <w:rPr>
          <w:rFonts w:ascii="Times New Roman" w:hAnsi="Times New Roman"/>
          <w:sz w:val="24"/>
          <w:szCs w:val="24"/>
        </w:rPr>
        <w:t>рублей (субсидии для софинансирования расходов бюджетов муниципальных образований Смоленской области, связанных с реализацией федеральной  целевой программы «Увековечение памяти погибших при защите Отечества на 2019-2024 годы»);</w:t>
      </w:r>
    </w:p>
    <w:p w:rsidR="000A0923" w:rsidRDefault="000A0923" w:rsidP="000A0923">
      <w:pPr>
        <w:pStyle w:val="1"/>
        <w:numPr>
          <w:ilvl w:val="0"/>
          <w:numId w:val="9"/>
        </w:numPr>
        <w:tabs>
          <w:tab w:val="left" w:pos="851"/>
        </w:tabs>
        <w:ind w:left="142" w:hanging="218"/>
        <w:jc w:val="both"/>
        <w:rPr>
          <w:rFonts w:ascii="Times New Roman" w:hAnsi="Times New Roman"/>
          <w:sz w:val="24"/>
          <w:szCs w:val="24"/>
        </w:rPr>
      </w:pPr>
      <w:r w:rsidRPr="000A0923">
        <w:rPr>
          <w:rFonts w:ascii="Times New Roman" w:hAnsi="Times New Roman"/>
          <w:sz w:val="24"/>
          <w:szCs w:val="24"/>
        </w:rPr>
        <w:t>Уведомление №</w:t>
      </w:r>
      <w:r>
        <w:rPr>
          <w:rFonts w:ascii="Times New Roman" w:hAnsi="Times New Roman"/>
          <w:sz w:val="24"/>
          <w:szCs w:val="24"/>
        </w:rPr>
        <w:t>8080256</w:t>
      </w:r>
      <w:r w:rsidRPr="000A0923">
        <w:rPr>
          <w:rFonts w:ascii="Times New Roman" w:hAnsi="Times New Roman"/>
          <w:sz w:val="24"/>
          <w:szCs w:val="24"/>
        </w:rPr>
        <w:t xml:space="preserve"> о предоставлении субсидии, субвенции, иного межбюджетного трансферта, имеющего целевое назначение на 2022 год и плановый период 2023 и 2024 годов от </w:t>
      </w:r>
      <w:r>
        <w:rPr>
          <w:rFonts w:ascii="Times New Roman" w:hAnsi="Times New Roman"/>
          <w:sz w:val="24"/>
          <w:szCs w:val="24"/>
        </w:rPr>
        <w:t>08.</w:t>
      </w:r>
      <w:r w:rsidRPr="000A0923">
        <w:rPr>
          <w:rFonts w:ascii="Times New Roman" w:hAnsi="Times New Roman"/>
          <w:sz w:val="24"/>
          <w:szCs w:val="24"/>
        </w:rPr>
        <w:t xml:space="preserve">06.2022 года Департамента бюджета и финансов Смоленской области (областной бюджет) в сумме </w:t>
      </w:r>
      <w:r>
        <w:rPr>
          <w:rFonts w:ascii="Times New Roman" w:hAnsi="Times New Roman"/>
          <w:b/>
          <w:sz w:val="24"/>
          <w:szCs w:val="24"/>
        </w:rPr>
        <w:t>12 987,0</w:t>
      </w:r>
      <w:r w:rsidR="00E417AB">
        <w:rPr>
          <w:rFonts w:ascii="Times New Roman" w:hAnsi="Times New Roman"/>
          <w:sz w:val="24"/>
          <w:szCs w:val="24"/>
        </w:rPr>
        <w:t xml:space="preserve"> тыс.</w:t>
      </w:r>
      <w:r w:rsidRPr="000A0923">
        <w:rPr>
          <w:rFonts w:ascii="Times New Roman" w:hAnsi="Times New Roman"/>
          <w:sz w:val="24"/>
          <w:szCs w:val="24"/>
        </w:rPr>
        <w:t>рублей (</w:t>
      </w:r>
      <w:r>
        <w:rPr>
          <w:rFonts w:ascii="Times New Roman" w:hAnsi="Times New Roman"/>
          <w:sz w:val="24"/>
          <w:szCs w:val="24"/>
        </w:rPr>
        <w:t>субсидии на проектирование, строительство, реконструкцию, капитальный ремонт автомобильных дорог общего пользования местного значения);</w:t>
      </w:r>
    </w:p>
    <w:p w:rsidR="00004067" w:rsidRPr="005F19B0" w:rsidRDefault="005F19B0" w:rsidP="000A0923">
      <w:pPr>
        <w:pStyle w:val="1"/>
        <w:numPr>
          <w:ilvl w:val="0"/>
          <w:numId w:val="9"/>
        </w:numPr>
        <w:tabs>
          <w:tab w:val="left" w:pos="851"/>
        </w:tabs>
        <w:ind w:left="142" w:hanging="218"/>
        <w:jc w:val="both"/>
        <w:rPr>
          <w:rFonts w:ascii="Times New Roman" w:hAnsi="Times New Roman"/>
          <w:sz w:val="24"/>
          <w:szCs w:val="24"/>
        </w:rPr>
      </w:pPr>
      <w:r w:rsidRPr="005F19B0">
        <w:rPr>
          <w:rFonts w:ascii="Times New Roman" w:hAnsi="Times New Roman"/>
          <w:sz w:val="24"/>
          <w:szCs w:val="24"/>
        </w:rPr>
        <w:t>Уведомление №8170308 о предоставлении субсидии, субвенции, иного межбюджетного трансферта, имеющего целевое назначение на 2022 год и плановый период 2023 и 2024 годов от 24.06.2022 года Департамента бюджета и финансов Смоленской области (областной бюджет)</w:t>
      </w:r>
      <w:r w:rsidRPr="005F19B0">
        <w:rPr>
          <w:rFonts w:eastAsiaTheme="minorHAnsi"/>
          <w:sz w:val="24"/>
          <w:szCs w:val="24"/>
        </w:rPr>
        <w:t xml:space="preserve"> </w:t>
      </w:r>
      <w:r w:rsidRPr="005F19B0">
        <w:rPr>
          <w:rFonts w:ascii="Times New Roman" w:eastAsiaTheme="minorHAnsi" w:hAnsi="Times New Roman"/>
          <w:sz w:val="24"/>
          <w:szCs w:val="24"/>
        </w:rPr>
        <w:t xml:space="preserve">в сумме </w:t>
      </w:r>
      <w:r w:rsidRPr="005F19B0">
        <w:rPr>
          <w:rFonts w:ascii="Times New Roman" w:eastAsiaTheme="minorHAnsi" w:hAnsi="Times New Roman"/>
          <w:b/>
          <w:sz w:val="24"/>
          <w:szCs w:val="24"/>
        </w:rPr>
        <w:t>16,1</w:t>
      </w:r>
      <w:r w:rsidR="00E417AB">
        <w:rPr>
          <w:rFonts w:ascii="Times New Roman" w:eastAsiaTheme="minorHAnsi" w:hAnsi="Times New Roman"/>
          <w:sz w:val="24"/>
          <w:szCs w:val="24"/>
        </w:rPr>
        <w:t xml:space="preserve"> тыс.</w:t>
      </w:r>
      <w:r w:rsidRPr="005F19B0">
        <w:rPr>
          <w:rFonts w:ascii="Times New Roman" w:eastAsiaTheme="minorHAnsi" w:hAnsi="Times New Roman"/>
          <w:sz w:val="24"/>
          <w:szCs w:val="24"/>
        </w:rPr>
        <w:t>рублей (субвенции на осуществление первичного воинского учета органами местного самоуправления поселений, муниципальных и городских округов)</w:t>
      </w:r>
      <w:r w:rsidR="00004067" w:rsidRPr="005F19B0">
        <w:rPr>
          <w:rFonts w:ascii="Times New Roman" w:eastAsiaTheme="minorHAnsi" w:hAnsi="Times New Roman"/>
          <w:sz w:val="24"/>
          <w:szCs w:val="24"/>
        </w:rPr>
        <w:t>.</w:t>
      </w:r>
    </w:p>
    <w:p w:rsidR="00857250" w:rsidRDefault="00857250" w:rsidP="00FE2A52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A52" w:rsidRPr="00EB2715" w:rsidRDefault="0072649C" w:rsidP="00FE2A52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п.</w:t>
      </w:r>
      <w:r w:rsidR="00FE2A52" w:rsidRPr="00EB2715">
        <w:rPr>
          <w:rFonts w:ascii="Times New Roman" w:hAnsi="Times New Roman"/>
          <w:sz w:val="24"/>
          <w:szCs w:val="24"/>
        </w:rPr>
        <w:t xml:space="preserve">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FE2A52" w:rsidRPr="00EB2715" w:rsidRDefault="00FE2A52" w:rsidP="00FE2A52">
      <w:pPr>
        <w:pStyle w:val="5"/>
        <w:ind w:firstLine="709"/>
        <w:jc w:val="both"/>
        <w:rPr>
          <w:rFonts w:ascii="Times New Roman" w:hAnsi="Times New Roman"/>
          <w:sz w:val="24"/>
          <w:szCs w:val="24"/>
        </w:rPr>
      </w:pPr>
      <w:r w:rsidRPr="00EB2715">
        <w:rPr>
          <w:rFonts w:ascii="Times New Roman" w:hAnsi="Times New Roman"/>
          <w:sz w:val="24"/>
          <w:szCs w:val="24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 </w:t>
      </w:r>
    </w:p>
    <w:p w:rsidR="00FD4F7E" w:rsidRPr="00EB2715" w:rsidRDefault="00FE2A52" w:rsidP="00827E43">
      <w:pPr>
        <w:widowControl/>
        <w:jc w:val="both"/>
        <w:rPr>
          <w:i/>
          <w:sz w:val="24"/>
          <w:szCs w:val="24"/>
        </w:rPr>
      </w:pPr>
      <w:r w:rsidRPr="00EB2715">
        <w:rPr>
          <w:b/>
          <w:i/>
          <w:sz w:val="24"/>
          <w:szCs w:val="24"/>
        </w:rPr>
        <w:tab/>
      </w:r>
      <w:r w:rsidR="00FD4F7E" w:rsidRPr="00EB2715">
        <w:rPr>
          <w:i/>
          <w:sz w:val="24"/>
          <w:szCs w:val="24"/>
          <w:u w:val="single"/>
        </w:rPr>
        <w:t>Установлены замечания к предоставленным формам бюджетной отчетности</w:t>
      </w:r>
      <w:r w:rsidR="00FD4F7E" w:rsidRPr="00EB2715">
        <w:rPr>
          <w:i/>
          <w:sz w:val="24"/>
          <w:szCs w:val="24"/>
        </w:rPr>
        <w:t>:</w:t>
      </w:r>
    </w:p>
    <w:p w:rsidR="00827E43" w:rsidRDefault="00FD4F7E" w:rsidP="00827E43">
      <w:pPr>
        <w:widowControl/>
        <w:jc w:val="both"/>
        <w:rPr>
          <w:i/>
          <w:sz w:val="24"/>
          <w:szCs w:val="24"/>
        </w:rPr>
      </w:pPr>
      <w:r w:rsidRPr="00EB2715">
        <w:rPr>
          <w:i/>
          <w:sz w:val="24"/>
          <w:szCs w:val="24"/>
        </w:rPr>
        <w:tab/>
      </w:r>
      <w:r w:rsidR="00827E43" w:rsidRPr="00EB2715">
        <w:rPr>
          <w:i/>
          <w:sz w:val="24"/>
          <w:szCs w:val="24"/>
        </w:rPr>
        <w:t>В нарушение требований п</w:t>
      </w:r>
      <w:r w:rsidR="00B23EC6">
        <w:rPr>
          <w:i/>
          <w:sz w:val="24"/>
          <w:szCs w:val="24"/>
        </w:rPr>
        <w:t>.</w:t>
      </w:r>
      <w:r w:rsidR="00827E43" w:rsidRPr="00EB2715">
        <w:rPr>
          <w:i/>
          <w:sz w:val="24"/>
          <w:szCs w:val="24"/>
        </w:rPr>
        <w:t>2 Инструкции №191н</w:t>
      </w:r>
      <w:r w:rsidR="006075BB">
        <w:rPr>
          <w:i/>
          <w:sz w:val="24"/>
          <w:szCs w:val="24"/>
        </w:rPr>
        <w:t>,</w:t>
      </w:r>
      <w:r w:rsidR="00827E43" w:rsidRPr="00EB2715">
        <w:rPr>
          <w:i/>
          <w:sz w:val="24"/>
          <w:szCs w:val="24"/>
        </w:rPr>
        <w:t xml:space="preserve"> в предоставленных формах бюджетной от</w:t>
      </w:r>
      <w:r w:rsidR="00A75F6F" w:rsidRPr="00EB2715">
        <w:rPr>
          <w:i/>
          <w:sz w:val="24"/>
          <w:szCs w:val="24"/>
        </w:rPr>
        <w:t>четности</w:t>
      </w:r>
      <w:r w:rsidR="00A51AD1">
        <w:rPr>
          <w:i/>
          <w:sz w:val="24"/>
          <w:szCs w:val="24"/>
        </w:rPr>
        <w:t xml:space="preserve"> (</w:t>
      </w:r>
      <w:r w:rsidR="00A75F6F" w:rsidRPr="00EB2715">
        <w:rPr>
          <w:i/>
          <w:sz w:val="24"/>
          <w:szCs w:val="24"/>
        </w:rPr>
        <w:t>ф.0503117,</w:t>
      </w:r>
      <w:r w:rsidR="004D4B6A" w:rsidRPr="00EB2715">
        <w:rPr>
          <w:i/>
          <w:sz w:val="24"/>
          <w:szCs w:val="24"/>
        </w:rPr>
        <w:t xml:space="preserve"> ф.0503123, </w:t>
      </w:r>
      <w:r w:rsidR="00B23EC6">
        <w:rPr>
          <w:i/>
          <w:sz w:val="24"/>
          <w:szCs w:val="24"/>
        </w:rPr>
        <w:t>ф.</w:t>
      </w:r>
      <w:r w:rsidR="00761D15" w:rsidRPr="00EB2715">
        <w:rPr>
          <w:i/>
          <w:sz w:val="24"/>
          <w:szCs w:val="24"/>
        </w:rPr>
        <w:t>0503125,</w:t>
      </w:r>
      <w:r w:rsidR="00A75F6F" w:rsidRPr="00EB2715">
        <w:rPr>
          <w:i/>
          <w:sz w:val="24"/>
          <w:szCs w:val="24"/>
        </w:rPr>
        <w:t xml:space="preserve"> </w:t>
      </w:r>
      <w:r w:rsidR="00B23EC6">
        <w:rPr>
          <w:i/>
          <w:sz w:val="24"/>
          <w:szCs w:val="24"/>
        </w:rPr>
        <w:t>ф.</w:t>
      </w:r>
      <w:r w:rsidR="001251BC" w:rsidRPr="00EB2715">
        <w:rPr>
          <w:i/>
          <w:sz w:val="24"/>
          <w:szCs w:val="24"/>
        </w:rPr>
        <w:t>0503127</w:t>
      </w:r>
      <w:r w:rsidR="004D4B6A" w:rsidRPr="00EB2715">
        <w:rPr>
          <w:i/>
          <w:sz w:val="24"/>
          <w:szCs w:val="24"/>
        </w:rPr>
        <w:t>, ф.0503128</w:t>
      </w:r>
      <w:r w:rsidR="00A51AD1">
        <w:rPr>
          <w:i/>
          <w:sz w:val="24"/>
          <w:szCs w:val="24"/>
        </w:rPr>
        <w:t>)</w:t>
      </w:r>
      <w:r w:rsidR="006075BB">
        <w:rPr>
          <w:i/>
          <w:sz w:val="24"/>
          <w:szCs w:val="24"/>
        </w:rPr>
        <w:t>,</w:t>
      </w:r>
      <w:r w:rsidR="001251BC" w:rsidRPr="00EB2715">
        <w:rPr>
          <w:i/>
          <w:sz w:val="24"/>
          <w:szCs w:val="24"/>
        </w:rPr>
        <w:t xml:space="preserve"> </w:t>
      </w:r>
      <w:r w:rsidR="00EB2715">
        <w:rPr>
          <w:i/>
          <w:sz w:val="24"/>
          <w:szCs w:val="24"/>
        </w:rPr>
        <w:t>не</w:t>
      </w:r>
      <w:r w:rsidR="00827E43" w:rsidRPr="00EB2715">
        <w:rPr>
          <w:i/>
          <w:sz w:val="24"/>
          <w:szCs w:val="24"/>
        </w:rPr>
        <w:t>верно указана периодичность предоставленных форм бюджетной отчетности: месячная, квартальная, годовая, без указания конкретной периодичности</w:t>
      </w:r>
      <w:r w:rsidR="00A51AD1">
        <w:rPr>
          <w:i/>
          <w:sz w:val="24"/>
          <w:szCs w:val="24"/>
        </w:rPr>
        <w:t>.</w:t>
      </w:r>
    </w:p>
    <w:p w:rsidR="00A51AD1" w:rsidRDefault="00A51AD1" w:rsidP="00A51AD1">
      <w:pPr>
        <w:widowControl/>
        <w:ind w:firstLine="708"/>
        <w:jc w:val="both"/>
        <w:rPr>
          <w:i/>
          <w:sz w:val="24"/>
          <w:szCs w:val="24"/>
        </w:rPr>
      </w:pPr>
      <w:r w:rsidRPr="00A51AD1">
        <w:rPr>
          <w:i/>
          <w:sz w:val="24"/>
          <w:szCs w:val="24"/>
        </w:rPr>
        <w:t>В нарушение п</w:t>
      </w:r>
      <w:r>
        <w:rPr>
          <w:i/>
          <w:sz w:val="24"/>
          <w:szCs w:val="24"/>
        </w:rPr>
        <w:t>.</w:t>
      </w:r>
      <w:r w:rsidRPr="00A51AD1">
        <w:rPr>
          <w:i/>
          <w:sz w:val="24"/>
          <w:szCs w:val="24"/>
        </w:rPr>
        <w:t>6 Инструкции №191н бюджетная отчетность</w:t>
      </w:r>
      <w:r>
        <w:rPr>
          <w:i/>
          <w:sz w:val="24"/>
          <w:szCs w:val="24"/>
        </w:rPr>
        <w:t xml:space="preserve"> (ф.0503124, ф.0503127, ф.0503140, ф.0503296)</w:t>
      </w:r>
      <w:r w:rsidRPr="00A51AD1">
        <w:rPr>
          <w:i/>
          <w:sz w:val="24"/>
          <w:szCs w:val="24"/>
        </w:rPr>
        <w:t xml:space="preserve"> не подписана руководителем.</w:t>
      </w:r>
    </w:p>
    <w:p w:rsidR="0055243B" w:rsidRDefault="0055243B" w:rsidP="0055243B">
      <w:pPr>
        <w:widowControl/>
        <w:ind w:firstLine="708"/>
        <w:jc w:val="both"/>
        <w:rPr>
          <w:rFonts w:eastAsiaTheme="minorHAnsi"/>
          <w:i/>
          <w:sz w:val="24"/>
          <w:szCs w:val="24"/>
          <w:lang w:eastAsia="en-US"/>
        </w:rPr>
      </w:pPr>
      <w:r w:rsidRPr="00D56C0D">
        <w:rPr>
          <w:rFonts w:eastAsiaTheme="minorHAnsi"/>
          <w:i/>
          <w:sz w:val="24"/>
          <w:szCs w:val="24"/>
          <w:lang w:eastAsia="en-US"/>
        </w:rPr>
        <w:t xml:space="preserve">В нарушении </w:t>
      </w:r>
      <w:hyperlink r:id="rId8" w:history="1">
        <w:r w:rsidRPr="00D56C0D">
          <w:rPr>
            <w:rFonts w:eastAsiaTheme="minorHAnsi"/>
            <w:i/>
            <w:sz w:val="24"/>
            <w:szCs w:val="24"/>
            <w:lang w:eastAsia="en-US"/>
          </w:rPr>
          <w:t>п.11</w:t>
        </w:r>
      </w:hyperlink>
      <w:r w:rsidRPr="00D56C0D">
        <w:rPr>
          <w:rFonts w:eastAsiaTheme="minorHAnsi"/>
          <w:i/>
          <w:sz w:val="24"/>
          <w:szCs w:val="24"/>
          <w:lang w:eastAsia="en-US"/>
        </w:rPr>
        <w:t xml:space="preserve"> Инструкции №157н</w:t>
      </w:r>
      <w:r w:rsidR="00D56C0D" w:rsidRPr="00D56C0D">
        <w:rPr>
          <w:rFonts w:eastAsiaTheme="minorHAnsi"/>
          <w:i/>
          <w:sz w:val="24"/>
          <w:szCs w:val="24"/>
          <w:lang w:eastAsia="en-US"/>
        </w:rPr>
        <w:t xml:space="preserve">, утверждённой Приказом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r w:rsidRPr="00D56C0D">
        <w:rPr>
          <w:rFonts w:eastAsiaTheme="minorHAnsi"/>
          <w:i/>
          <w:sz w:val="24"/>
          <w:szCs w:val="24"/>
          <w:lang w:eastAsia="en-US"/>
        </w:rPr>
        <w:t xml:space="preserve"> и </w:t>
      </w:r>
      <w:hyperlink r:id="rId9" w:history="1">
        <w:r w:rsidRPr="00D56C0D">
          <w:rPr>
            <w:rFonts w:eastAsiaTheme="minorHAnsi"/>
            <w:i/>
            <w:sz w:val="24"/>
            <w:szCs w:val="24"/>
            <w:lang w:eastAsia="en-US"/>
          </w:rPr>
          <w:t>Приказа</w:t>
        </w:r>
      </w:hyperlink>
      <w:r w:rsidRPr="00D56C0D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D56C0D" w:rsidRPr="00D56C0D">
        <w:rPr>
          <w:rFonts w:eastAsiaTheme="minorHAnsi"/>
          <w:i/>
          <w:sz w:val="24"/>
          <w:szCs w:val="24"/>
          <w:lang w:eastAsia="en-US"/>
        </w:rPr>
        <w:t>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Pr="00D56C0D">
        <w:rPr>
          <w:rFonts w:eastAsiaTheme="minorHAnsi"/>
          <w:i/>
          <w:sz w:val="24"/>
          <w:szCs w:val="24"/>
          <w:lang w:eastAsia="en-US"/>
        </w:rPr>
        <w:t>:</w:t>
      </w:r>
    </w:p>
    <w:p w:rsidR="00D56C0D" w:rsidRPr="00D56C0D" w:rsidRDefault="00D56C0D" w:rsidP="00D17863">
      <w:pPr>
        <w:widowControl/>
        <w:numPr>
          <w:ilvl w:val="0"/>
          <w:numId w:val="25"/>
        </w:numPr>
        <w:jc w:val="both"/>
        <w:rPr>
          <w:i/>
          <w:sz w:val="24"/>
          <w:szCs w:val="24"/>
        </w:rPr>
      </w:pPr>
      <w:r w:rsidRPr="00D56C0D">
        <w:rPr>
          <w:i/>
          <w:sz w:val="24"/>
          <w:szCs w:val="24"/>
        </w:rPr>
        <w:t xml:space="preserve">в </w:t>
      </w:r>
      <w:r w:rsidR="001251BC" w:rsidRPr="00D56C0D">
        <w:rPr>
          <w:i/>
          <w:sz w:val="24"/>
          <w:szCs w:val="24"/>
        </w:rPr>
        <w:t xml:space="preserve">ф. 0503124, </w:t>
      </w:r>
      <w:r w:rsidR="006075BB">
        <w:rPr>
          <w:i/>
          <w:sz w:val="24"/>
          <w:szCs w:val="24"/>
        </w:rPr>
        <w:t>ф</w:t>
      </w:r>
      <w:r w:rsidR="001251BC" w:rsidRPr="00D56C0D">
        <w:rPr>
          <w:i/>
          <w:sz w:val="24"/>
          <w:szCs w:val="24"/>
        </w:rPr>
        <w:t xml:space="preserve">.0503140 </w:t>
      </w:r>
      <w:r w:rsidRPr="00D56C0D">
        <w:rPr>
          <w:i/>
          <w:sz w:val="24"/>
          <w:szCs w:val="24"/>
        </w:rPr>
        <w:t xml:space="preserve">не указан </w:t>
      </w:r>
      <w:r w:rsidR="001251BC" w:rsidRPr="00D56C0D">
        <w:rPr>
          <w:i/>
          <w:sz w:val="24"/>
          <w:szCs w:val="24"/>
        </w:rPr>
        <w:t>ОКТМО</w:t>
      </w:r>
      <w:r w:rsidRPr="00D56C0D">
        <w:rPr>
          <w:i/>
          <w:sz w:val="24"/>
          <w:szCs w:val="24"/>
        </w:rPr>
        <w:t>;</w:t>
      </w:r>
    </w:p>
    <w:p w:rsidR="001251BC" w:rsidRPr="00D56C0D" w:rsidRDefault="00D56C0D" w:rsidP="00D56C0D">
      <w:pPr>
        <w:widowControl/>
        <w:numPr>
          <w:ilvl w:val="0"/>
          <w:numId w:val="25"/>
        </w:numPr>
        <w:jc w:val="both"/>
        <w:rPr>
          <w:i/>
          <w:sz w:val="24"/>
          <w:szCs w:val="24"/>
        </w:rPr>
      </w:pPr>
      <w:r w:rsidRPr="00D56C0D">
        <w:rPr>
          <w:i/>
          <w:sz w:val="24"/>
          <w:szCs w:val="24"/>
        </w:rPr>
        <w:t xml:space="preserve">в </w:t>
      </w:r>
      <w:r w:rsidR="001251BC" w:rsidRPr="00D56C0D">
        <w:rPr>
          <w:i/>
          <w:sz w:val="24"/>
          <w:szCs w:val="24"/>
        </w:rPr>
        <w:t>ф. 0503117, ф. 0503123, ф. 0503125</w:t>
      </w:r>
      <w:r w:rsidR="004D4B6A" w:rsidRPr="00D56C0D">
        <w:rPr>
          <w:i/>
          <w:sz w:val="24"/>
          <w:szCs w:val="24"/>
        </w:rPr>
        <w:t>, ф.0503128</w:t>
      </w:r>
      <w:r w:rsidR="001251BC" w:rsidRPr="00D56C0D">
        <w:rPr>
          <w:i/>
          <w:sz w:val="24"/>
          <w:szCs w:val="24"/>
        </w:rPr>
        <w:t xml:space="preserve"> </w:t>
      </w:r>
      <w:r w:rsidRPr="00D56C0D">
        <w:rPr>
          <w:i/>
          <w:sz w:val="24"/>
          <w:szCs w:val="24"/>
        </w:rPr>
        <w:t xml:space="preserve">не указан </w:t>
      </w:r>
      <w:r w:rsidR="001251BC" w:rsidRPr="00D56C0D">
        <w:rPr>
          <w:i/>
          <w:sz w:val="24"/>
          <w:szCs w:val="24"/>
        </w:rPr>
        <w:t>ОКПО</w:t>
      </w:r>
      <w:r w:rsidRPr="00D56C0D">
        <w:rPr>
          <w:i/>
          <w:sz w:val="24"/>
          <w:szCs w:val="24"/>
        </w:rPr>
        <w:t>.</w:t>
      </w:r>
    </w:p>
    <w:p w:rsidR="001251BC" w:rsidRPr="00C40FF2" w:rsidRDefault="003C7595" w:rsidP="003C7595">
      <w:pPr>
        <w:widowControl/>
        <w:ind w:firstLine="708"/>
        <w:jc w:val="both"/>
        <w:rPr>
          <w:sz w:val="24"/>
          <w:szCs w:val="24"/>
        </w:rPr>
      </w:pPr>
      <w:r w:rsidRPr="003C7595">
        <w:rPr>
          <w:i/>
          <w:sz w:val="24"/>
          <w:szCs w:val="24"/>
        </w:rPr>
        <w:t>Анализ и выборочные проверки отчетности фактов неполноты, недостоверности и иных недостатков данных отчетности не выявлено.</w:t>
      </w:r>
    </w:p>
    <w:p w:rsidR="003C7595" w:rsidRDefault="003C7595" w:rsidP="00DE70B6">
      <w:pPr>
        <w:widowControl/>
        <w:jc w:val="both"/>
        <w:rPr>
          <w:sz w:val="28"/>
          <w:szCs w:val="28"/>
        </w:rPr>
      </w:pPr>
    </w:p>
    <w:p w:rsidR="0091749E" w:rsidRPr="00C40FF2" w:rsidRDefault="005B3254" w:rsidP="0091749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D1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49E" w:rsidRPr="00FA6D19">
        <w:rPr>
          <w:rFonts w:ascii="Times New Roman" w:hAnsi="Times New Roman" w:cs="Times New Roman"/>
          <w:b/>
          <w:sz w:val="24"/>
          <w:szCs w:val="24"/>
        </w:rPr>
        <w:t>Анализ исполнения доходной части бюджета</w:t>
      </w:r>
      <w:r w:rsidR="0091749E" w:rsidRPr="00C40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E77" w:rsidRPr="00C40FF2">
        <w:rPr>
          <w:rFonts w:ascii="Times New Roman" w:hAnsi="Times New Roman" w:cs="Times New Roman"/>
          <w:b/>
          <w:sz w:val="24"/>
          <w:szCs w:val="24"/>
        </w:rPr>
        <w:t>Тумановского</w:t>
      </w:r>
      <w:r w:rsidR="0091749E" w:rsidRPr="00C40FF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за </w:t>
      </w:r>
      <w:r w:rsidR="009B05B9" w:rsidRPr="00C40FF2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91749E" w:rsidRPr="00C40FF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C40FF2">
        <w:rPr>
          <w:rFonts w:ascii="Times New Roman" w:hAnsi="Times New Roman" w:cs="Times New Roman"/>
          <w:b/>
          <w:sz w:val="24"/>
          <w:szCs w:val="24"/>
        </w:rPr>
        <w:t>2</w:t>
      </w:r>
      <w:r w:rsidR="004457B7" w:rsidRPr="00C40FF2">
        <w:rPr>
          <w:rFonts w:ascii="Times New Roman" w:hAnsi="Times New Roman" w:cs="Times New Roman"/>
          <w:b/>
          <w:sz w:val="24"/>
          <w:szCs w:val="24"/>
        </w:rPr>
        <w:t>2</w:t>
      </w:r>
      <w:r w:rsidR="0091749E" w:rsidRPr="00C40F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A6D19" w:rsidRPr="00695A6F" w:rsidRDefault="00FA6D19" w:rsidP="00FA6D1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95A6F">
        <w:rPr>
          <w:rFonts w:eastAsia="Calibri"/>
          <w:sz w:val="24"/>
          <w:szCs w:val="24"/>
          <w:lang w:eastAsia="en-US"/>
        </w:rPr>
        <w:t xml:space="preserve">Доходная часть бюджета сельского поселения за </w:t>
      </w:r>
      <w:r w:rsidR="00676889">
        <w:rPr>
          <w:sz w:val="24"/>
          <w:szCs w:val="24"/>
        </w:rPr>
        <w:t>полугодие</w:t>
      </w:r>
      <w:r w:rsidRPr="00695A6F">
        <w:rPr>
          <w:rFonts w:eastAsia="Calibri"/>
          <w:sz w:val="24"/>
          <w:szCs w:val="24"/>
          <w:lang w:eastAsia="en-US"/>
        </w:rPr>
        <w:t xml:space="preserve"> 202</w:t>
      </w:r>
      <w:r w:rsidR="00676889">
        <w:rPr>
          <w:rFonts w:eastAsia="Calibri"/>
          <w:sz w:val="24"/>
          <w:szCs w:val="24"/>
          <w:lang w:eastAsia="en-US"/>
        </w:rPr>
        <w:t>2</w:t>
      </w:r>
      <w:r w:rsidRPr="00695A6F">
        <w:rPr>
          <w:rFonts w:eastAsia="Calibri"/>
          <w:sz w:val="24"/>
          <w:szCs w:val="24"/>
          <w:lang w:eastAsia="en-US"/>
        </w:rPr>
        <w:t xml:space="preserve"> года исполнена в сумме </w:t>
      </w:r>
      <w:r w:rsidR="004E4F3F">
        <w:rPr>
          <w:b/>
          <w:sz w:val="24"/>
          <w:szCs w:val="24"/>
        </w:rPr>
        <w:lastRenderedPageBreak/>
        <w:t>8 361,2</w:t>
      </w:r>
      <w:r w:rsidRPr="00695A6F">
        <w:rPr>
          <w:b/>
          <w:sz w:val="24"/>
          <w:szCs w:val="24"/>
        </w:rPr>
        <w:t xml:space="preserve"> </w:t>
      </w:r>
      <w:r w:rsidRPr="00695A6F">
        <w:rPr>
          <w:sz w:val="24"/>
          <w:szCs w:val="24"/>
        </w:rPr>
        <w:t xml:space="preserve">тыс.рублей </w:t>
      </w:r>
      <w:r w:rsidRPr="00695A6F">
        <w:rPr>
          <w:rFonts w:eastAsia="Calibri"/>
          <w:sz w:val="24"/>
          <w:szCs w:val="24"/>
          <w:lang w:eastAsia="en-US"/>
        </w:rPr>
        <w:t xml:space="preserve">или </w:t>
      </w:r>
      <w:r w:rsidR="004E4F3F">
        <w:rPr>
          <w:rFonts w:eastAsia="Calibri"/>
          <w:b/>
          <w:sz w:val="24"/>
          <w:szCs w:val="24"/>
          <w:lang w:eastAsia="en-US"/>
        </w:rPr>
        <w:t>48,7</w:t>
      </w:r>
      <w:r w:rsidRPr="00695A6F">
        <w:rPr>
          <w:rFonts w:eastAsia="Calibri"/>
          <w:b/>
          <w:sz w:val="24"/>
          <w:szCs w:val="24"/>
          <w:lang w:eastAsia="en-US"/>
        </w:rPr>
        <w:t>%</w:t>
      </w:r>
      <w:r w:rsidRPr="00695A6F">
        <w:rPr>
          <w:rFonts w:eastAsia="Calibri"/>
          <w:sz w:val="24"/>
          <w:szCs w:val="24"/>
          <w:lang w:eastAsia="en-US"/>
        </w:rPr>
        <w:t xml:space="preserve"> к годовым плановым назначениям (</w:t>
      </w:r>
      <w:r w:rsidR="004E4F3F">
        <w:rPr>
          <w:b/>
          <w:sz w:val="24"/>
          <w:szCs w:val="24"/>
        </w:rPr>
        <w:t>17 154,3</w:t>
      </w:r>
      <w:r w:rsidRPr="00695A6F">
        <w:rPr>
          <w:b/>
          <w:sz w:val="24"/>
          <w:szCs w:val="24"/>
        </w:rPr>
        <w:t xml:space="preserve"> </w:t>
      </w:r>
      <w:r w:rsidRPr="00695A6F">
        <w:rPr>
          <w:rFonts w:eastAsia="Calibri"/>
          <w:sz w:val="24"/>
          <w:szCs w:val="24"/>
          <w:lang w:eastAsia="en-US"/>
        </w:rPr>
        <w:t xml:space="preserve">тыс.рублей). По сравнению с аналогичным периодом прошлого года доходы </w:t>
      </w:r>
      <w:r w:rsidR="004E4F3F">
        <w:rPr>
          <w:rFonts w:eastAsia="Calibri"/>
          <w:sz w:val="24"/>
          <w:szCs w:val="24"/>
          <w:lang w:eastAsia="en-US"/>
        </w:rPr>
        <w:t>уменьшились</w:t>
      </w:r>
      <w:r w:rsidRPr="00695A6F">
        <w:rPr>
          <w:rFonts w:eastAsia="Calibri"/>
          <w:sz w:val="24"/>
          <w:szCs w:val="24"/>
          <w:lang w:eastAsia="en-US"/>
        </w:rPr>
        <w:t xml:space="preserve"> на </w:t>
      </w:r>
      <w:r w:rsidR="004E4F3F">
        <w:rPr>
          <w:rFonts w:eastAsia="Calibri"/>
          <w:b/>
          <w:sz w:val="24"/>
          <w:szCs w:val="24"/>
          <w:lang w:eastAsia="en-US"/>
        </w:rPr>
        <w:t>744,0</w:t>
      </w:r>
      <w:r w:rsidRPr="00695A6F">
        <w:rPr>
          <w:rFonts w:eastAsia="Calibri"/>
          <w:sz w:val="24"/>
          <w:szCs w:val="24"/>
          <w:lang w:eastAsia="en-US"/>
        </w:rPr>
        <w:t xml:space="preserve"> тыс.рублей (поступило за </w:t>
      </w:r>
      <w:r w:rsidRPr="00695A6F">
        <w:rPr>
          <w:sz w:val="24"/>
          <w:szCs w:val="24"/>
        </w:rPr>
        <w:t>девять месяцев</w:t>
      </w:r>
      <w:r w:rsidRPr="00695A6F">
        <w:rPr>
          <w:rFonts w:eastAsia="Calibri"/>
          <w:sz w:val="24"/>
          <w:szCs w:val="24"/>
          <w:lang w:eastAsia="en-US"/>
        </w:rPr>
        <w:t xml:space="preserve"> 202</w:t>
      </w:r>
      <w:r w:rsidR="004E4F3F">
        <w:rPr>
          <w:rFonts w:eastAsia="Calibri"/>
          <w:sz w:val="24"/>
          <w:szCs w:val="24"/>
          <w:lang w:eastAsia="en-US"/>
        </w:rPr>
        <w:t>1</w:t>
      </w:r>
      <w:r w:rsidRPr="00695A6F">
        <w:rPr>
          <w:rFonts w:eastAsia="Calibri"/>
          <w:sz w:val="24"/>
          <w:szCs w:val="24"/>
          <w:lang w:eastAsia="en-US"/>
        </w:rPr>
        <w:t xml:space="preserve"> года </w:t>
      </w:r>
      <w:r w:rsidR="004E4F3F">
        <w:rPr>
          <w:b/>
          <w:sz w:val="24"/>
          <w:szCs w:val="24"/>
        </w:rPr>
        <w:t>9 105,2</w:t>
      </w:r>
      <w:r w:rsidRPr="00695A6F">
        <w:rPr>
          <w:b/>
          <w:sz w:val="24"/>
          <w:szCs w:val="24"/>
        </w:rPr>
        <w:t xml:space="preserve"> </w:t>
      </w:r>
      <w:r w:rsidRPr="00695A6F">
        <w:rPr>
          <w:rFonts w:eastAsia="Calibri"/>
          <w:sz w:val="24"/>
          <w:szCs w:val="24"/>
          <w:lang w:eastAsia="en-US"/>
        </w:rPr>
        <w:t>тыс.рублей).</w:t>
      </w:r>
    </w:p>
    <w:p w:rsidR="00FA6D19" w:rsidRPr="00A37E43" w:rsidRDefault="00FA6D19" w:rsidP="00FA6D19">
      <w:pPr>
        <w:ind w:firstLine="709"/>
        <w:jc w:val="both"/>
        <w:rPr>
          <w:sz w:val="24"/>
          <w:szCs w:val="24"/>
        </w:rPr>
      </w:pPr>
      <w:r w:rsidRPr="00A37E43">
        <w:rPr>
          <w:sz w:val="24"/>
          <w:szCs w:val="24"/>
        </w:rPr>
        <w:t xml:space="preserve">Исполнение доходной части бюджета поселения за </w:t>
      </w:r>
      <w:r w:rsidR="004E4F3F" w:rsidRPr="00A37E43">
        <w:rPr>
          <w:sz w:val="24"/>
          <w:szCs w:val="24"/>
        </w:rPr>
        <w:t>полугодие 2022</w:t>
      </w:r>
      <w:r w:rsidRPr="00A37E43">
        <w:rPr>
          <w:sz w:val="24"/>
          <w:szCs w:val="24"/>
        </w:rPr>
        <w:t xml:space="preserve"> года и с</w:t>
      </w:r>
      <w:r w:rsidRPr="00A37E43">
        <w:rPr>
          <w:rFonts w:eastAsia="Calibri"/>
          <w:sz w:val="24"/>
          <w:szCs w:val="24"/>
          <w:lang w:eastAsia="en-US"/>
        </w:rPr>
        <w:t xml:space="preserve">труктура доходной части бюджета сельского поселения за </w:t>
      </w:r>
      <w:r w:rsidR="004E4F3F" w:rsidRPr="00A37E43">
        <w:rPr>
          <w:sz w:val="24"/>
          <w:szCs w:val="24"/>
        </w:rPr>
        <w:t>полугодие</w:t>
      </w:r>
      <w:r w:rsidR="004E4F3F" w:rsidRPr="00A37E43">
        <w:rPr>
          <w:rFonts w:eastAsia="Calibri"/>
          <w:sz w:val="24"/>
          <w:szCs w:val="24"/>
          <w:lang w:eastAsia="en-US"/>
        </w:rPr>
        <w:t xml:space="preserve"> 2022</w:t>
      </w:r>
      <w:r w:rsidRPr="00A37E43">
        <w:rPr>
          <w:rFonts w:eastAsia="Calibri"/>
          <w:sz w:val="24"/>
          <w:szCs w:val="24"/>
          <w:lang w:eastAsia="en-US"/>
        </w:rPr>
        <w:t xml:space="preserve"> года в сравнении с аналогичным периодом 20</w:t>
      </w:r>
      <w:r w:rsidR="004E4F3F" w:rsidRPr="00A37E43">
        <w:rPr>
          <w:rFonts w:eastAsia="Calibri"/>
          <w:sz w:val="24"/>
          <w:szCs w:val="24"/>
          <w:lang w:eastAsia="en-US"/>
        </w:rPr>
        <w:t>21</w:t>
      </w:r>
      <w:r w:rsidRPr="00A37E43">
        <w:rPr>
          <w:rFonts w:eastAsia="Calibri"/>
          <w:sz w:val="24"/>
          <w:szCs w:val="24"/>
          <w:lang w:eastAsia="en-US"/>
        </w:rPr>
        <w:t xml:space="preserve"> года </w:t>
      </w:r>
      <w:r w:rsidRPr="00A37E43">
        <w:rPr>
          <w:sz w:val="24"/>
          <w:szCs w:val="24"/>
        </w:rPr>
        <w:t>приведены в таблице №1.</w:t>
      </w:r>
    </w:p>
    <w:p w:rsidR="0073552B" w:rsidRPr="004E4F3F" w:rsidRDefault="00EE7514" w:rsidP="00EE751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E4F3F">
        <w:rPr>
          <w:rFonts w:ascii="Times New Roman" w:hAnsi="Times New Roman" w:cs="Times New Roman"/>
          <w:sz w:val="18"/>
          <w:szCs w:val="18"/>
        </w:rPr>
        <w:t>таблица №1(тыс. рублей)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992"/>
        <w:gridCol w:w="851"/>
        <w:gridCol w:w="709"/>
        <w:gridCol w:w="992"/>
        <w:gridCol w:w="850"/>
        <w:gridCol w:w="709"/>
      </w:tblGrid>
      <w:tr w:rsidR="004E4F3F" w:rsidRPr="004E4F3F" w:rsidTr="00B30968">
        <w:trPr>
          <w:trHeight w:val="28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E4F3F" w:rsidRPr="00B30968" w:rsidRDefault="004E4F3F" w:rsidP="004E4F3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B30968">
              <w:rPr>
                <w:b/>
                <w:bCs/>
                <w:sz w:val="17"/>
                <w:szCs w:val="17"/>
              </w:rPr>
              <w:t>Наименование расходов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4E4F3F" w:rsidRPr="00B30968" w:rsidRDefault="004E4F3F" w:rsidP="004E4F3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B30968">
              <w:rPr>
                <w:b/>
                <w:bCs/>
                <w:sz w:val="17"/>
                <w:szCs w:val="17"/>
              </w:rPr>
              <w:t>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4F3F" w:rsidRPr="00B30968" w:rsidRDefault="004E4F3F" w:rsidP="00B30968">
            <w:pPr>
              <w:widowControl/>
              <w:autoSpaceDE/>
              <w:autoSpaceDN/>
              <w:adjustRightInd/>
              <w:ind w:left="-100" w:right="-93"/>
              <w:jc w:val="center"/>
              <w:rPr>
                <w:b/>
                <w:bCs/>
                <w:sz w:val="17"/>
                <w:szCs w:val="17"/>
              </w:rPr>
            </w:pPr>
            <w:r w:rsidRPr="00B30968">
              <w:rPr>
                <w:b/>
                <w:bCs/>
                <w:sz w:val="17"/>
                <w:szCs w:val="17"/>
              </w:rPr>
              <w:t xml:space="preserve">исполнение бюджета за п/г 2021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4F3F" w:rsidRPr="00B30968" w:rsidRDefault="004E4F3F" w:rsidP="00B3096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B30968">
              <w:rPr>
                <w:b/>
                <w:bCs/>
                <w:sz w:val="17"/>
                <w:szCs w:val="17"/>
              </w:rPr>
              <w:t>п/г 2022 г</w:t>
            </w:r>
            <w:r w:rsidR="00B30968" w:rsidRPr="00B30968">
              <w:rPr>
                <w:b/>
                <w:bCs/>
                <w:sz w:val="17"/>
                <w:szCs w:val="17"/>
              </w:rPr>
              <w:t>.</w:t>
            </w:r>
            <w:r w:rsidRPr="00B30968">
              <w:rPr>
                <w:b/>
                <w:bCs/>
                <w:sz w:val="17"/>
                <w:szCs w:val="17"/>
              </w:rPr>
              <w:t xml:space="preserve">                                    от(к) п/г 2021 </w:t>
            </w:r>
            <w:r w:rsidR="00B30968" w:rsidRPr="00B30968">
              <w:rPr>
                <w:b/>
                <w:bCs/>
                <w:sz w:val="17"/>
                <w:szCs w:val="17"/>
              </w:rPr>
              <w:t>г.</w:t>
            </w:r>
            <w:r w:rsidRPr="00B30968">
              <w:rPr>
                <w:b/>
                <w:bCs/>
                <w:sz w:val="17"/>
                <w:szCs w:val="17"/>
              </w:rPr>
              <w:t xml:space="preserve"> </w:t>
            </w:r>
          </w:p>
        </w:tc>
      </w:tr>
      <w:tr w:rsidR="00B30968" w:rsidRPr="004E4F3F" w:rsidTr="00B30968">
        <w:trPr>
          <w:trHeight w:val="508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3F" w:rsidRPr="00B30968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4F3F" w:rsidRPr="00B30968" w:rsidRDefault="004E4F3F" w:rsidP="00B30968">
            <w:pPr>
              <w:widowControl/>
              <w:autoSpaceDE/>
              <w:autoSpaceDN/>
              <w:adjustRightInd/>
              <w:ind w:left="-250" w:right="-161"/>
              <w:jc w:val="center"/>
              <w:rPr>
                <w:b/>
                <w:bCs/>
                <w:sz w:val="17"/>
                <w:szCs w:val="17"/>
              </w:rPr>
            </w:pPr>
            <w:r w:rsidRPr="00B30968">
              <w:rPr>
                <w:b/>
                <w:bCs/>
                <w:sz w:val="17"/>
                <w:szCs w:val="17"/>
              </w:rPr>
              <w:t>решение о бюджете от 21.12.2021 №40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4F3F" w:rsidRPr="00B30968" w:rsidRDefault="004E4F3F" w:rsidP="00B30968">
            <w:pPr>
              <w:widowControl/>
              <w:autoSpaceDE/>
              <w:autoSpaceDN/>
              <w:adjustRightInd/>
              <w:ind w:left="-109" w:right="-109"/>
              <w:jc w:val="center"/>
              <w:rPr>
                <w:b/>
                <w:bCs/>
                <w:sz w:val="17"/>
                <w:szCs w:val="17"/>
              </w:rPr>
            </w:pPr>
            <w:r w:rsidRPr="00B30968">
              <w:rPr>
                <w:b/>
                <w:bCs/>
                <w:sz w:val="17"/>
                <w:szCs w:val="17"/>
              </w:rPr>
              <w:t>факт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4F3F" w:rsidRPr="00B30968" w:rsidRDefault="004E4F3F" w:rsidP="004E4F3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B30968">
              <w:rPr>
                <w:b/>
                <w:bCs/>
                <w:sz w:val="17"/>
                <w:szCs w:val="17"/>
              </w:rPr>
              <w:t>откл. 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4F3F" w:rsidRPr="00B30968" w:rsidRDefault="004E4F3F" w:rsidP="004E4F3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B30968">
              <w:rPr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F3F" w:rsidRPr="00B30968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4F3F" w:rsidRPr="00B30968" w:rsidRDefault="004E4F3F" w:rsidP="004E4F3F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B30968">
              <w:rPr>
                <w:sz w:val="17"/>
                <w:szCs w:val="17"/>
              </w:rPr>
              <w:t>откл. 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4F3F" w:rsidRPr="00B30968" w:rsidRDefault="004E4F3F" w:rsidP="004E4F3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B30968">
              <w:rPr>
                <w:b/>
                <w:bCs/>
                <w:sz w:val="17"/>
                <w:szCs w:val="17"/>
              </w:rPr>
              <w:t>%</w:t>
            </w:r>
          </w:p>
        </w:tc>
      </w:tr>
      <w:tr w:rsidR="00B30968" w:rsidRPr="004E4F3F" w:rsidTr="00B30968">
        <w:trPr>
          <w:trHeight w:val="1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863,1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-658,9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771,6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111,9</w:t>
            </w:r>
          </w:p>
        </w:tc>
      </w:tr>
      <w:tr w:rsidR="00B30968" w:rsidRPr="004E4F3F" w:rsidTr="00B30968">
        <w:trPr>
          <w:trHeight w:val="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2 137,9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1 157,9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-980,0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1 338,7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-180,8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86,5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B30968">
            <w:pPr>
              <w:widowControl/>
              <w:autoSpaceDE/>
              <w:autoSpaceDN/>
              <w:adjustRightInd/>
              <w:ind w:left="39"/>
              <w:jc w:val="both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доходы от уплаты акцизов на дизельное топливо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966,6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569,9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-396,7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605,4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94,1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B30968">
            <w:pPr>
              <w:widowControl/>
              <w:autoSpaceDE/>
              <w:autoSpaceDN/>
              <w:adjustRightInd/>
              <w:ind w:left="39"/>
              <w:jc w:val="both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доходы от уплаты акцизов на моторные масла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73,9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B30968">
            <w:pPr>
              <w:widowControl/>
              <w:autoSpaceDE/>
              <w:autoSpaceDN/>
              <w:adjustRightInd/>
              <w:ind w:left="39"/>
              <w:jc w:val="both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доходы от уплаты акцизов на автомобильный бензин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1 287,1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656,5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-630,6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841,7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-185,2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78,0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B30968">
            <w:pPr>
              <w:widowControl/>
              <w:autoSpaceDE/>
              <w:autoSpaceDN/>
              <w:adjustRightInd/>
              <w:ind w:left="39"/>
              <w:jc w:val="both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доходы от уплаты акцизов на прямогонный бензин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-121,2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-71,9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-113,0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63,6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45DC2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ЕСХН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107,6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 xml:space="preserve">Налог на имущество физических лиц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-513,0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91,8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4 851,4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2 299,2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-2 552,2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2 939,1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-639,9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78,2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B30968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 xml:space="preserve">земельный налог с организаций, обладающих </w:t>
            </w:r>
            <w:r w:rsidR="00D76050">
              <w:rPr>
                <w:i/>
                <w:iCs/>
                <w:sz w:val="18"/>
                <w:szCs w:val="18"/>
              </w:rPr>
              <w:t>ЗУ</w:t>
            </w:r>
            <w:r w:rsidRPr="004E4F3F">
              <w:rPr>
                <w:i/>
                <w:iCs/>
                <w:sz w:val="18"/>
                <w:szCs w:val="18"/>
              </w:rPr>
              <w:t>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1 775,9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-1 504,1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2 821,1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-1 045,2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63,0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B30968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 xml:space="preserve">земельный налог с физических лиц, обладающих </w:t>
            </w:r>
            <w:r w:rsidR="00D76050">
              <w:rPr>
                <w:i/>
                <w:iCs/>
                <w:sz w:val="18"/>
                <w:szCs w:val="18"/>
              </w:rPr>
              <w:t>ЗУ</w:t>
            </w:r>
            <w:r w:rsidRPr="004E4F3F">
              <w:rPr>
                <w:i/>
                <w:iCs/>
                <w:sz w:val="18"/>
                <w:szCs w:val="18"/>
              </w:rPr>
              <w:t>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1 571,4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523,3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-1 048,1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118,0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405,3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443,5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9 083,4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4 382,4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-4 701,0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5 114,9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-732,5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4E4F3F">
              <w:rPr>
                <w:sz w:val="18"/>
                <w:szCs w:val="18"/>
              </w:rPr>
              <w:t>85,7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 xml:space="preserve">Доходы от использования имущества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225,0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B30968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 xml:space="preserve">от арендной платы за земли, находящиеся в собственности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5 192,3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B30968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 xml:space="preserve">от арендной платы за земли, находящиеся в казне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-33,4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B30968" w:rsidRPr="004E4F3F" w:rsidTr="00B30968">
        <w:trPr>
          <w:trHeight w:val="1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5103B2" w:rsidP="005103B2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4E4F3F" w:rsidRPr="004E4F3F">
              <w:rPr>
                <w:b/>
                <w:bCs/>
                <w:sz w:val="18"/>
                <w:szCs w:val="18"/>
              </w:rPr>
              <w:t>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30968" w:rsidRPr="004E4F3F" w:rsidTr="00B30968"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E4F3F" w:rsidRPr="004E4F3F" w:rsidRDefault="005103B2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</w:t>
            </w:r>
            <w:r w:rsidR="004E4F3F" w:rsidRPr="004E4F3F">
              <w:rPr>
                <w:b/>
                <w:bCs/>
                <w:sz w:val="18"/>
                <w:szCs w:val="18"/>
              </w:rPr>
              <w:t>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30968" w:rsidRPr="004E4F3F" w:rsidTr="00B3096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-64,2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4E4F3F">
              <w:rPr>
                <w:sz w:val="18"/>
                <w:szCs w:val="18"/>
              </w:rPr>
              <w:t>225,0</w:t>
            </w:r>
          </w:p>
        </w:tc>
      </w:tr>
      <w:tr w:rsidR="00B30968" w:rsidRPr="004E4F3F" w:rsidTr="00B30968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Собственные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9 215,1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4 449,9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-4 765,2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5 144,9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-695,0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4E4F3F">
              <w:rPr>
                <w:sz w:val="18"/>
                <w:szCs w:val="18"/>
              </w:rPr>
              <w:t>86,5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7 658,8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3 829,2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-3 829,6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3 825,4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100,1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 xml:space="preserve">Субсидии бюджетам </w:t>
            </w:r>
            <w:r w:rsidR="005103B2" w:rsidRPr="004E4F3F">
              <w:rPr>
                <w:b/>
                <w:bCs/>
                <w:sz w:val="18"/>
                <w:szCs w:val="18"/>
              </w:rPr>
              <w:t>бюджетной</w:t>
            </w:r>
            <w:r w:rsidRPr="004E4F3F">
              <w:rPr>
                <w:b/>
                <w:bCs/>
                <w:sz w:val="18"/>
                <w:szCs w:val="18"/>
              </w:rPr>
              <w:t xml:space="preserve">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B30968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 xml:space="preserve">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B30968" w:rsidRPr="004E4F3F" w:rsidTr="00B30968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B30968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-35,0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4E4F3F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B30968" w:rsidRPr="004E4F3F" w:rsidTr="00B30968">
        <w:trPr>
          <w:trHeight w:val="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280,4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-198,3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-17,8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82,2</w:t>
            </w:r>
          </w:p>
        </w:tc>
      </w:tr>
      <w:tr w:rsidR="00B30968" w:rsidRPr="004E4F3F" w:rsidTr="00B30968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 xml:space="preserve">Прочие межбюджетные трансферты, передаваемые </w:t>
            </w:r>
            <w:r w:rsidR="005103B2">
              <w:rPr>
                <w:b/>
                <w:bCs/>
                <w:sz w:val="18"/>
                <w:szCs w:val="18"/>
              </w:rPr>
              <w:t>б</w:t>
            </w:r>
            <w:r w:rsidRPr="004E4F3F">
              <w:rPr>
                <w:b/>
                <w:bCs/>
                <w:sz w:val="18"/>
                <w:szCs w:val="18"/>
              </w:rPr>
              <w:t>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30968" w:rsidRPr="004E4F3F" w:rsidTr="00B3096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7 939,2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3 911,3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-4 027,9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3 960,3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98,8</w:t>
            </w:r>
          </w:p>
        </w:tc>
      </w:tr>
      <w:tr w:rsidR="00B30968" w:rsidRPr="004E4F3F" w:rsidTr="00B3096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17 154,3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8 361,2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-8 793,1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9 105,2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-744,0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E4F3F" w:rsidRPr="004E4F3F" w:rsidRDefault="004E4F3F" w:rsidP="004E4F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4E4F3F">
              <w:rPr>
                <w:b/>
                <w:bCs/>
                <w:sz w:val="18"/>
                <w:szCs w:val="18"/>
              </w:rPr>
              <w:t>91,8</w:t>
            </w:r>
          </w:p>
        </w:tc>
      </w:tr>
    </w:tbl>
    <w:p w:rsidR="00172E6E" w:rsidRPr="00A37E43" w:rsidRDefault="00172E6E" w:rsidP="00172E6E"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 w:rsidRPr="00A37E43">
        <w:rPr>
          <w:rFonts w:ascii="Times New Roman" w:hAnsi="Times New Roman"/>
          <w:sz w:val="24"/>
          <w:szCs w:val="24"/>
        </w:rPr>
        <w:t>В соответствии с данными таблицы №</w:t>
      </w:r>
      <w:r w:rsidR="00E21BB0" w:rsidRPr="00A37E43">
        <w:rPr>
          <w:rFonts w:ascii="Times New Roman" w:hAnsi="Times New Roman"/>
          <w:sz w:val="24"/>
          <w:szCs w:val="24"/>
        </w:rPr>
        <w:t>1</w:t>
      </w:r>
      <w:r w:rsidRPr="00A37E43">
        <w:rPr>
          <w:rFonts w:ascii="Times New Roman" w:hAnsi="Times New Roman"/>
          <w:sz w:val="24"/>
          <w:szCs w:val="24"/>
        </w:rPr>
        <w:t xml:space="preserve"> за </w:t>
      </w:r>
      <w:r w:rsidR="009B05B9" w:rsidRPr="00A37E43">
        <w:rPr>
          <w:rFonts w:ascii="Times New Roman" w:hAnsi="Times New Roman"/>
          <w:sz w:val="24"/>
          <w:szCs w:val="24"/>
        </w:rPr>
        <w:t>полугодие</w:t>
      </w:r>
      <w:r w:rsidRPr="00A37E43">
        <w:rPr>
          <w:rFonts w:ascii="Times New Roman" w:hAnsi="Times New Roman"/>
          <w:sz w:val="24"/>
          <w:szCs w:val="24"/>
        </w:rPr>
        <w:t xml:space="preserve"> 202</w:t>
      </w:r>
      <w:r w:rsidR="000801E1" w:rsidRPr="00A37E43">
        <w:rPr>
          <w:rFonts w:ascii="Times New Roman" w:hAnsi="Times New Roman"/>
          <w:sz w:val="24"/>
          <w:szCs w:val="24"/>
        </w:rPr>
        <w:t>2</w:t>
      </w:r>
      <w:r w:rsidRPr="00A37E43">
        <w:rPr>
          <w:rFonts w:ascii="Times New Roman" w:hAnsi="Times New Roman"/>
          <w:sz w:val="24"/>
          <w:szCs w:val="24"/>
        </w:rPr>
        <w:t xml:space="preserve"> года </w:t>
      </w:r>
      <w:r w:rsidRPr="00107989">
        <w:rPr>
          <w:rFonts w:ascii="Times New Roman" w:hAnsi="Times New Roman"/>
          <w:b/>
          <w:sz w:val="24"/>
          <w:szCs w:val="24"/>
        </w:rPr>
        <w:t>поступление</w:t>
      </w:r>
      <w:r w:rsidRPr="00A37E43">
        <w:rPr>
          <w:rFonts w:ascii="Times New Roman" w:hAnsi="Times New Roman"/>
          <w:sz w:val="24"/>
          <w:szCs w:val="24"/>
        </w:rPr>
        <w:t xml:space="preserve"> </w:t>
      </w:r>
      <w:r w:rsidRPr="00107989">
        <w:rPr>
          <w:rFonts w:ascii="Times New Roman" w:hAnsi="Times New Roman"/>
          <w:b/>
          <w:sz w:val="24"/>
          <w:szCs w:val="24"/>
        </w:rPr>
        <w:t>собственных налоговых и неналоговых доходов</w:t>
      </w:r>
      <w:r w:rsidRPr="00A37E43">
        <w:rPr>
          <w:rFonts w:ascii="Times New Roman" w:hAnsi="Times New Roman"/>
          <w:sz w:val="24"/>
          <w:szCs w:val="24"/>
        </w:rPr>
        <w:t xml:space="preserve"> составило </w:t>
      </w:r>
      <w:r w:rsidR="00A37E43" w:rsidRPr="00A37E43">
        <w:rPr>
          <w:rFonts w:ascii="Times New Roman" w:hAnsi="Times New Roman"/>
          <w:b/>
          <w:sz w:val="24"/>
          <w:szCs w:val="24"/>
        </w:rPr>
        <w:t>4 449,9</w:t>
      </w:r>
      <w:r w:rsidRPr="00A37E43">
        <w:rPr>
          <w:rFonts w:ascii="Times New Roman" w:hAnsi="Times New Roman"/>
          <w:b/>
          <w:sz w:val="24"/>
          <w:szCs w:val="24"/>
        </w:rPr>
        <w:t> </w:t>
      </w:r>
      <w:r w:rsidRPr="00A37E43">
        <w:rPr>
          <w:rFonts w:ascii="Times New Roman" w:hAnsi="Times New Roman"/>
          <w:sz w:val="24"/>
          <w:szCs w:val="24"/>
        </w:rPr>
        <w:t xml:space="preserve">тыс.рублей или </w:t>
      </w:r>
      <w:r w:rsidR="00A37E43" w:rsidRPr="00A37E43">
        <w:rPr>
          <w:rFonts w:ascii="Times New Roman" w:hAnsi="Times New Roman"/>
          <w:b/>
          <w:sz w:val="24"/>
          <w:szCs w:val="24"/>
        </w:rPr>
        <w:t>48,3</w:t>
      </w:r>
      <w:r w:rsidRPr="00A37E43">
        <w:rPr>
          <w:rFonts w:ascii="Times New Roman" w:hAnsi="Times New Roman"/>
          <w:sz w:val="24"/>
          <w:szCs w:val="24"/>
        </w:rPr>
        <w:t xml:space="preserve">% от плановых назначений. Доля собственных доходов сельского поселения составила </w:t>
      </w:r>
      <w:r w:rsidR="00A37E43" w:rsidRPr="00A37E43">
        <w:rPr>
          <w:rFonts w:ascii="Times New Roman" w:hAnsi="Times New Roman"/>
          <w:b/>
          <w:sz w:val="24"/>
          <w:szCs w:val="24"/>
        </w:rPr>
        <w:t>53,2</w:t>
      </w:r>
      <w:r w:rsidRPr="00A37E43">
        <w:rPr>
          <w:rFonts w:ascii="Times New Roman" w:hAnsi="Times New Roman"/>
          <w:b/>
          <w:sz w:val="24"/>
          <w:szCs w:val="24"/>
        </w:rPr>
        <w:t>%</w:t>
      </w:r>
      <w:r w:rsidRPr="00A37E43">
        <w:rPr>
          <w:rFonts w:ascii="Times New Roman" w:hAnsi="Times New Roman"/>
          <w:sz w:val="24"/>
          <w:szCs w:val="24"/>
        </w:rPr>
        <w:t xml:space="preserve"> от всех доходов, полученных за</w:t>
      </w:r>
      <w:r w:rsidR="001019C6" w:rsidRPr="00A37E43">
        <w:rPr>
          <w:rFonts w:ascii="Times New Roman" w:hAnsi="Times New Roman"/>
          <w:sz w:val="24"/>
          <w:szCs w:val="24"/>
        </w:rPr>
        <w:t xml:space="preserve"> </w:t>
      </w:r>
      <w:r w:rsidR="009B05B9" w:rsidRPr="00A37E43">
        <w:rPr>
          <w:rFonts w:ascii="Times New Roman" w:hAnsi="Times New Roman"/>
          <w:sz w:val="24"/>
          <w:szCs w:val="24"/>
        </w:rPr>
        <w:t>полугодие</w:t>
      </w:r>
      <w:r w:rsidRPr="00A37E43">
        <w:rPr>
          <w:rFonts w:ascii="Times New Roman" w:hAnsi="Times New Roman"/>
          <w:sz w:val="24"/>
          <w:szCs w:val="24"/>
        </w:rPr>
        <w:t xml:space="preserve"> 20</w:t>
      </w:r>
      <w:r w:rsidR="00A018D6" w:rsidRPr="00A37E43">
        <w:rPr>
          <w:rFonts w:ascii="Times New Roman" w:hAnsi="Times New Roman"/>
          <w:sz w:val="24"/>
          <w:szCs w:val="24"/>
        </w:rPr>
        <w:t>2</w:t>
      </w:r>
      <w:r w:rsidR="000801E1" w:rsidRPr="00A37E43">
        <w:rPr>
          <w:rFonts w:ascii="Times New Roman" w:hAnsi="Times New Roman"/>
          <w:sz w:val="24"/>
          <w:szCs w:val="24"/>
        </w:rPr>
        <w:t>2</w:t>
      </w:r>
      <w:r w:rsidRPr="00A37E43">
        <w:rPr>
          <w:rFonts w:ascii="Times New Roman" w:hAnsi="Times New Roman"/>
          <w:sz w:val="24"/>
          <w:szCs w:val="24"/>
        </w:rPr>
        <w:t xml:space="preserve"> года в бюджет сельского поселения. </w:t>
      </w:r>
    </w:p>
    <w:p w:rsidR="00A37E43" w:rsidRPr="008B5281" w:rsidRDefault="00A37E43" w:rsidP="004C2B9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33B73">
        <w:rPr>
          <w:rFonts w:eastAsia="Calibri"/>
          <w:b/>
          <w:i/>
          <w:sz w:val="24"/>
          <w:szCs w:val="24"/>
          <w:u w:val="single"/>
          <w:lang w:eastAsia="en-US"/>
        </w:rPr>
        <w:t>Налоговые доходы.</w:t>
      </w:r>
      <w:r w:rsidR="004C2B94">
        <w:rPr>
          <w:rFonts w:eastAsia="Calibri"/>
          <w:sz w:val="24"/>
          <w:szCs w:val="24"/>
          <w:lang w:eastAsia="en-US"/>
        </w:rPr>
        <w:t xml:space="preserve"> </w:t>
      </w:r>
      <w:r w:rsidRPr="008B5281">
        <w:rPr>
          <w:rFonts w:eastAsia="Calibri"/>
          <w:sz w:val="24"/>
          <w:szCs w:val="24"/>
          <w:lang w:eastAsia="en-US"/>
        </w:rPr>
        <w:t xml:space="preserve">Исполнение утвержденных плановых назначений по налоговым доходам составило в сумме </w:t>
      </w:r>
      <w:r w:rsidR="0091462B">
        <w:rPr>
          <w:rFonts w:eastAsia="Calibri"/>
          <w:b/>
          <w:sz w:val="24"/>
          <w:szCs w:val="24"/>
          <w:lang w:eastAsia="en-US"/>
        </w:rPr>
        <w:t>4 382,4</w:t>
      </w:r>
      <w:r w:rsidRPr="008B5281">
        <w:rPr>
          <w:rFonts w:eastAsia="Calibri"/>
          <w:b/>
          <w:sz w:val="24"/>
          <w:szCs w:val="24"/>
          <w:lang w:eastAsia="en-US"/>
        </w:rPr>
        <w:t xml:space="preserve"> </w:t>
      </w:r>
      <w:r w:rsidRPr="008B5281">
        <w:rPr>
          <w:rFonts w:eastAsia="Calibri"/>
          <w:sz w:val="24"/>
          <w:szCs w:val="24"/>
          <w:lang w:eastAsia="en-US"/>
        </w:rPr>
        <w:t xml:space="preserve">тыс.рублей или </w:t>
      </w:r>
      <w:r w:rsidR="0091462B">
        <w:rPr>
          <w:rFonts w:eastAsia="Calibri"/>
          <w:b/>
          <w:sz w:val="24"/>
          <w:szCs w:val="24"/>
          <w:lang w:eastAsia="en-US"/>
        </w:rPr>
        <w:t>48,2</w:t>
      </w:r>
      <w:r w:rsidRPr="008B5281">
        <w:rPr>
          <w:rFonts w:eastAsia="Calibri"/>
          <w:sz w:val="24"/>
          <w:szCs w:val="24"/>
          <w:lang w:eastAsia="en-US"/>
        </w:rPr>
        <w:t>% годового плана. К аналогичному периоду 202</w:t>
      </w:r>
      <w:r w:rsidR="0091462B">
        <w:rPr>
          <w:rFonts w:eastAsia="Calibri"/>
          <w:sz w:val="24"/>
          <w:szCs w:val="24"/>
          <w:lang w:eastAsia="en-US"/>
        </w:rPr>
        <w:t>1</w:t>
      </w:r>
      <w:r w:rsidRPr="008B5281">
        <w:rPr>
          <w:rFonts w:eastAsia="Calibri"/>
          <w:sz w:val="24"/>
          <w:szCs w:val="24"/>
          <w:lang w:eastAsia="en-US"/>
        </w:rPr>
        <w:t xml:space="preserve"> года </w:t>
      </w:r>
      <w:r w:rsidR="0091462B">
        <w:rPr>
          <w:rFonts w:eastAsia="Calibri"/>
          <w:sz w:val="24"/>
          <w:szCs w:val="24"/>
          <w:lang w:eastAsia="en-US"/>
        </w:rPr>
        <w:t>снижение</w:t>
      </w:r>
      <w:r w:rsidRPr="008B5281">
        <w:rPr>
          <w:rFonts w:eastAsia="Calibri"/>
          <w:sz w:val="24"/>
          <w:szCs w:val="24"/>
          <w:lang w:eastAsia="en-US"/>
        </w:rPr>
        <w:t xml:space="preserve"> поступлений составило </w:t>
      </w:r>
      <w:r w:rsidR="0091462B">
        <w:rPr>
          <w:rFonts w:eastAsia="Calibri"/>
          <w:b/>
          <w:sz w:val="24"/>
          <w:szCs w:val="24"/>
          <w:lang w:eastAsia="en-US"/>
        </w:rPr>
        <w:t>732,5</w:t>
      </w:r>
      <w:r w:rsidRPr="008B5281">
        <w:rPr>
          <w:rFonts w:eastAsia="Calibri"/>
          <w:sz w:val="24"/>
          <w:szCs w:val="24"/>
          <w:lang w:eastAsia="en-US"/>
        </w:rPr>
        <w:t xml:space="preserve"> тыс.рублей.</w:t>
      </w:r>
    </w:p>
    <w:p w:rsidR="00A37E43" w:rsidRPr="008B5281" w:rsidRDefault="00A37E43" w:rsidP="00A37E4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B5281">
        <w:rPr>
          <w:rFonts w:eastAsia="Calibri"/>
          <w:sz w:val="24"/>
          <w:szCs w:val="24"/>
          <w:lang w:eastAsia="en-US"/>
        </w:rPr>
        <w:lastRenderedPageBreak/>
        <w:t xml:space="preserve">За </w:t>
      </w:r>
      <w:r w:rsidR="0091462B">
        <w:rPr>
          <w:rFonts w:eastAsia="Calibri"/>
          <w:sz w:val="24"/>
          <w:szCs w:val="24"/>
          <w:lang w:eastAsia="en-US"/>
        </w:rPr>
        <w:t>полугодие 2022</w:t>
      </w:r>
      <w:r w:rsidRPr="008B5281">
        <w:rPr>
          <w:rFonts w:eastAsia="Calibri"/>
          <w:sz w:val="24"/>
          <w:szCs w:val="24"/>
          <w:lang w:eastAsia="en-US"/>
        </w:rPr>
        <w:t xml:space="preserve"> года в структуре собственных доходов бюджета на долю налоговых доходов приходится </w:t>
      </w:r>
      <w:r>
        <w:rPr>
          <w:rFonts w:eastAsia="Calibri"/>
          <w:b/>
          <w:sz w:val="24"/>
          <w:szCs w:val="24"/>
          <w:lang w:eastAsia="en-US"/>
        </w:rPr>
        <w:t>98,</w:t>
      </w:r>
      <w:r w:rsidR="00052AE8">
        <w:rPr>
          <w:rFonts w:eastAsia="Calibri"/>
          <w:b/>
          <w:sz w:val="24"/>
          <w:szCs w:val="24"/>
          <w:lang w:eastAsia="en-US"/>
        </w:rPr>
        <w:t>5</w:t>
      </w:r>
      <w:r w:rsidRPr="008B5281">
        <w:rPr>
          <w:rFonts w:eastAsia="Calibri"/>
          <w:sz w:val="24"/>
          <w:szCs w:val="24"/>
          <w:lang w:eastAsia="en-US"/>
        </w:rPr>
        <w:t xml:space="preserve"> процентов.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B5281">
        <w:rPr>
          <w:rFonts w:eastAsia="Calibri"/>
          <w:sz w:val="24"/>
          <w:szCs w:val="24"/>
          <w:lang w:eastAsia="en-US"/>
        </w:rPr>
        <w:t xml:space="preserve">Основными налогами, которые сформировали доходную часть бюджета сельского поселения за </w:t>
      </w:r>
      <w:r w:rsidR="00052AE8">
        <w:rPr>
          <w:rFonts w:eastAsia="Calibri"/>
          <w:sz w:val="24"/>
          <w:szCs w:val="24"/>
          <w:lang w:eastAsia="en-US"/>
        </w:rPr>
        <w:t>полугодие 2022</w:t>
      </w:r>
      <w:r w:rsidRPr="008B5281">
        <w:rPr>
          <w:rFonts w:eastAsia="Calibri"/>
          <w:sz w:val="24"/>
          <w:szCs w:val="24"/>
          <w:lang w:eastAsia="en-US"/>
        </w:rPr>
        <w:t xml:space="preserve"> года, являются:</w:t>
      </w:r>
    </w:p>
    <w:p w:rsidR="00A37E43" w:rsidRPr="008B5281" w:rsidRDefault="00A37E43" w:rsidP="00D76050">
      <w:pPr>
        <w:pStyle w:val="ac"/>
        <w:numPr>
          <w:ilvl w:val="0"/>
          <w:numId w:val="11"/>
        </w:numPr>
        <w:ind w:left="567" w:hanging="207"/>
        <w:jc w:val="both"/>
        <w:rPr>
          <w:rFonts w:eastAsia="Calibri"/>
          <w:sz w:val="24"/>
          <w:szCs w:val="24"/>
          <w:lang w:eastAsia="en-US"/>
        </w:rPr>
      </w:pPr>
      <w:r w:rsidRPr="008B5281">
        <w:rPr>
          <w:rFonts w:eastAsia="Calibri"/>
          <w:sz w:val="24"/>
          <w:szCs w:val="24"/>
          <w:lang w:eastAsia="en-US"/>
        </w:rPr>
        <w:t>налог на доходы физических лиц;</w:t>
      </w:r>
    </w:p>
    <w:p w:rsidR="00A37E43" w:rsidRPr="008B5281" w:rsidRDefault="00A37E43" w:rsidP="00D76050">
      <w:pPr>
        <w:pStyle w:val="ac"/>
        <w:numPr>
          <w:ilvl w:val="0"/>
          <w:numId w:val="11"/>
        </w:numPr>
        <w:ind w:left="567" w:hanging="207"/>
        <w:jc w:val="both"/>
        <w:rPr>
          <w:rFonts w:eastAsia="Calibri"/>
          <w:sz w:val="24"/>
          <w:szCs w:val="24"/>
          <w:lang w:eastAsia="en-US"/>
        </w:rPr>
      </w:pPr>
      <w:r w:rsidRPr="008B5281">
        <w:rPr>
          <w:rFonts w:eastAsia="Calibri"/>
          <w:sz w:val="24"/>
          <w:szCs w:val="24"/>
          <w:lang w:eastAsia="en-US"/>
        </w:rPr>
        <w:t>налоги на товары (работы, услуги), реализуемые на территории Российской Федерации;</w:t>
      </w:r>
    </w:p>
    <w:p w:rsidR="00A37E43" w:rsidRPr="008B5281" w:rsidRDefault="00A37E43" w:rsidP="00D76050">
      <w:pPr>
        <w:pStyle w:val="ac"/>
        <w:numPr>
          <w:ilvl w:val="0"/>
          <w:numId w:val="11"/>
        </w:numPr>
        <w:ind w:left="567" w:hanging="207"/>
        <w:jc w:val="both"/>
        <w:rPr>
          <w:rFonts w:eastAsia="Calibri"/>
          <w:sz w:val="24"/>
          <w:szCs w:val="24"/>
          <w:lang w:eastAsia="en-US"/>
        </w:rPr>
      </w:pPr>
      <w:r w:rsidRPr="008B5281">
        <w:rPr>
          <w:rFonts w:eastAsia="Calibri"/>
          <w:sz w:val="24"/>
          <w:szCs w:val="24"/>
          <w:lang w:eastAsia="en-US"/>
        </w:rPr>
        <w:t>земельный налог.</w:t>
      </w:r>
    </w:p>
    <w:p w:rsidR="00A37E43" w:rsidRPr="0021778A" w:rsidRDefault="00A37E43" w:rsidP="00A37E4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B94">
        <w:rPr>
          <w:rFonts w:eastAsia="Calibri"/>
          <w:i/>
          <w:sz w:val="24"/>
          <w:szCs w:val="24"/>
          <w:lang w:eastAsia="en-US"/>
        </w:rPr>
        <w:t>Налог на доходы физических лиц</w:t>
      </w:r>
      <w:r w:rsidRPr="0021778A">
        <w:rPr>
          <w:rFonts w:eastAsia="Calibri"/>
          <w:sz w:val="24"/>
          <w:szCs w:val="24"/>
          <w:lang w:eastAsia="en-US"/>
        </w:rPr>
        <w:t xml:space="preserve"> поступил в бюджет в сумме </w:t>
      </w:r>
      <w:r w:rsidR="00052AE8">
        <w:rPr>
          <w:rFonts w:eastAsia="Calibri"/>
          <w:b/>
          <w:sz w:val="24"/>
          <w:szCs w:val="24"/>
          <w:lang w:eastAsia="en-US"/>
        </w:rPr>
        <w:t>863,1</w:t>
      </w:r>
      <w:r w:rsidRPr="0021778A">
        <w:rPr>
          <w:rFonts w:eastAsia="Calibri"/>
          <w:b/>
          <w:sz w:val="24"/>
          <w:szCs w:val="24"/>
          <w:lang w:eastAsia="en-US"/>
        </w:rPr>
        <w:t xml:space="preserve"> </w:t>
      </w:r>
      <w:r w:rsidRPr="0021778A">
        <w:rPr>
          <w:rFonts w:eastAsia="Calibri"/>
          <w:sz w:val="24"/>
          <w:szCs w:val="24"/>
          <w:lang w:eastAsia="en-US"/>
        </w:rPr>
        <w:t xml:space="preserve">тыс.рублей или </w:t>
      </w:r>
      <w:r w:rsidR="00052AE8">
        <w:rPr>
          <w:rFonts w:eastAsia="Calibri"/>
          <w:b/>
          <w:sz w:val="24"/>
          <w:szCs w:val="24"/>
          <w:lang w:eastAsia="en-US"/>
        </w:rPr>
        <w:t>56,7</w:t>
      </w:r>
      <w:r w:rsidRPr="0021778A">
        <w:rPr>
          <w:rFonts w:eastAsia="Calibri"/>
          <w:b/>
          <w:sz w:val="24"/>
          <w:szCs w:val="24"/>
          <w:lang w:eastAsia="en-US"/>
        </w:rPr>
        <w:t>%</w:t>
      </w:r>
      <w:r w:rsidRPr="0021778A">
        <w:rPr>
          <w:rFonts w:eastAsia="Calibri"/>
          <w:sz w:val="24"/>
          <w:szCs w:val="24"/>
          <w:lang w:eastAsia="en-US"/>
        </w:rPr>
        <w:t xml:space="preserve"> от утвержденных годовых назначений. В объеме налоговых доходов на долю налога на доходы физических лиц приходится </w:t>
      </w:r>
      <w:r w:rsidR="00052AE8">
        <w:rPr>
          <w:rFonts w:eastAsia="Calibri"/>
          <w:b/>
          <w:sz w:val="24"/>
          <w:szCs w:val="24"/>
          <w:lang w:eastAsia="en-US"/>
        </w:rPr>
        <w:t>19,7</w:t>
      </w:r>
      <w:r w:rsidRPr="0021778A">
        <w:rPr>
          <w:rFonts w:eastAsia="Calibri"/>
          <w:b/>
          <w:sz w:val="24"/>
          <w:szCs w:val="24"/>
          <w:lang w:eastAsia="en-US"/>
        </w:rPr>
        <w:t xml:space="preserve"> </w:t>
      </w:r>
      <w:r w:rsidRPr="0021778A">
        <w:rPr>
          <w:rFonts w:eastAsia="Calibri"/>
          <w:sz w:val="24"/>
          <w:szCs w:val="24"/>
          <w:lang w:eastAsia="en-US"/>
        </w:rPr>
        <w:t xml:space="preserve">процентов. К аналогичному периоду прошлого года поступления увеличились на </w:t>
      </w:r>
      <w:r w:rsidR="00052AE8">
        <w:rPr>
          <w:rFonts w:eastAsia="Calibri"/>
          <w:b/>
          <w:sz w:val="24"/>
          <w:szCs w:val="24"/>
          <w:lang w:eastAsia="en-US"/>
        </w:rPr>
        <w:t>91,5</w:t>
      </w:r>
      <w:r w:rsidRPr="0021778A">
        <w:rPr>
          <w:rFonts w:eastAsia="Calibri"/>
          <w:sz w:val="24"/>
          <w:szCs w:val="24"/>
          <w:lang w:eastAsia="en-US"/>
        </w:rPr>
        <w:t xml:space="preserve"> тыс.рублей.</w:t>
      </w:r>
    </w:p>
    <w:p w:rsidR="00A37E43" w:rsidRPr="0021778A" w:rsidRDefault="00A37E43" w:rsidP="00A37E4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B94">
        <w:rPr>
          <w:rFonts w:eastAsia="Calibri"/>
          <w:i/>
          <w:sz w:val="24"/>
          <w:szCs w:val="24"/>
          <w:lang w:eastAsia="en-US"/>
        </w:rPr>
        <w:t>Налог на товары (работы, услуги), реализуемые на территории Российской Федерации</w:t>
      </w:r>
      <w:r w:rsidRPr="0021778A">
        <w:rPr>
          <w:rFonts w:eastAsia="Calibri"/>
          <w:sz w:val="24"/>
          <w:szCs w:val="24"/>
          <w:lang w:eastAsia="en-US"/>
        </w:rPr>
        <w:t xml:space="preserve"> поступил в бюджет в сумме </w:t>
      </w:r>
      <w:r w:rsidR="00052AE8">
        <w:rPr>
          <w:rFonts w:eastAsia="Calibri"/>
          <w:b/>
          <w:sz w:val="24"/>
          <w:szCs w:val="24"/>
          <w:lang w:eastAsia="en-US"/>
        </w:rPr>
        <w:t>1 157,9</w:t>
      </w:r>
      <w:r w:rsidRPr="0021778A">
        <w:rPr>
          <w:rFonts w:eastAsia="Calibri"/>
          <w:b/>
          <w:sz w:val="24"/>
          <w:szCs w:val="24"/>
          <w:lang w:eastAsia="en-US"/>
        </w:rPr>
        <w:t xml:space="preserve"> </w:t>
      </w:r>
      <w:r w:rsidRPr="0021778A">
        <w:rPr>
          <w:rFonts w:eastAsia="Calibri"/>
          <w:sz w:val="24"/>
          <w:szCs w:val="24"/>
          <w:lang w:eastAsia="en-US"/>
        </w:rPr>
        <w:t xml:space="preserve">тыс.рублей или </w:t>
      </w:r>
      <w:r w:rsidR="00052AE8">
        <w:rPr>
          <w:rFonts w:eastAsia="Calibri"/>
          <w:b/>
          <w:sz w:val="24"/>
          <w:szCs w:val="24"/>
          <w:lang w:eastAsia="en-US"/>
        </w:rPr>
        <w:t>54,2</w:t>
      </w:r>
      <w:r w:rsidRPr="0021778A">
        <w:rPr>
          <w:rFonts w:eastAsia="Calibri"/>
          <w:sz w:val="24"/>
          <w:szCs w:val="24"/>
          <w:lang w:eastAsia="en-US"/>
        </w:rPr>
        <w:t xml:space="preserve">% от утвержденных годовых назначений. В объеме налоговых доходов на долю налога приходится </w:t>
      </w:r>
      <w:r w:rsidR="00052AE8">
        <w:rPr>
          <w:rFonts w:eastAsia="Calibri"/>
          <w:b/>
          <w:sz w:val="24"/>
          <w:szCs w:val="24"/>
          <w:lang w:eastAsia="en-US"/>
        </w:rPr>
        <w:t>26,4</w:t>
      </w:r>
      <w:r w:rsidRPr="0021778A">
        <w:rPr>
          <w:rFonts w:eastAsia="Calibri"/>
          <w:b/>
          <w:sz w:val="24"/>
          <w:szCs w:val="24"/>
          <w:lang w:eastAsia="en-US"/>
        </w:rPr>
        <w:t xml:space="preserve"> </w:t>
      </w:r>
      <w:r w:rsidRPr="0021778A">
        <w:rPr>
          <w:rFonts w:eastAsia="Calibri"/>
          <w:sz w:val="24"/>
          <w:szCs w:val="24"/>
          <w:lang w:eastAsia="en-US"/>
        </w:rPr>
        <w:t xml:space="preserve">процента. К аналогичному периоду прошлого года поступления </w:t>
      </w:r>
      <w:r w:rsidR="00052AE8">
        <w:rPr>
          <w:rFonts w:eastAsia="Calibri"/>
          <w:sz w:val="24"/>
          <w:szCs w:val="24"/>
          <w:lang w:eastAsia="en-US"/>
        </w:rPr>
        <w:t>снизился</w:t>
      </w:r>
      <w:r w:rsidRPr="0021778A">
        <w:rPr>
          <w:rFonts w:eastAsia="Calibri"/>
          <w:sz w:val="24"/>
          <w:szCs w:val="24"/>
          <w:lang w:eastAsia="en-US"/>
        </w:rPr>
        <w:t xml:space="preserve"> на </w:t>
      </w:r>
      <w:r w:rsidR="00052AE8">
        <w:rPr>
          <w:rFonts w:eastAsia="Calibri"/>
          <w:b/>
          <w:sz w:val="24"/>
          <w:szCs w:val="24"/>
          <w:lang w:eastAsia="en-US"/>
        </w:rPr>
        <w:t>180,8</w:t>
      </w:r>
      <w:r w:rsidRPr="0021778A">
        <w:rPr>
          <w:rFonts w:eastAsia="Calibri"/>
          <w:sz w:val="24"/>
          <w:szCs w:val="24"/>
          <w:lang w:eastAsia="en-US"/>
        </w:rPr>
        <w:t xml:space="preserve"> тыс.рублей.</w:t>
      </w:r>
    </w:p>
    <w:p w:rsidR="00A37E43" w:rsidRPr="0021778A" w:rsidRDefault="00A37E43" w:rsidP="00A37E43">
      <w:pPr>
        <w:pStyle w:val="7"/>
        <w:jc w:val="both"/>
        <w:rPr>
          <w:rFonts w:ascii="Times New Roman" w:hAnsi="Times New Roman"/>
          <w:sz w:val="24"/>
          <w:szCs w:val="24"/>
        </w:rPr>
      </w:pPr>
      <w:r w:rsidRPr="0021778A">
        <w:rPr>
          <w:rFonts w:ascii="Times New Roman" w:hAnsi="Times New Roman"/>
          <w:sz w:val="24"/>
          <w:szCs w:val="24"/>
        </w:rPr>
        <w:tab/>
      </w:r>
      <w:r w:rsidRPr="004C2B94">
        <w:rPr>
          <w:rFonts w:ascii="Times New Roman" w:hAnsi="Times New Roman"/>
          <w:i/>
          <w:sz w:val="24"/>
          <w:szCs w:val="24"/>
        </w:rPr>
        <w:t>Единый сельскохозяйственный налог</w:t>
      </w:r>
      <w:r w:rsidR="00052A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778A">
        <w:rPr>
          <w:rFonts w:ascii="Times New Roman" w:eastAsia="Calibri" w:hAnsi="Times New Roman"/>
          <w:sz w:val="24"/>
          <w:szCs w:val="24"/>
        </w:rPr>
        <w:t xml:space="preserve">поступил в бюджет в сумме </w:t>
      </w:r>
      <w:r w:rsidR="00052AE8">
        <w:rPr>
          <w:rFonts w:ascii="Times New Roman" w:eastAsia="Calibri" w:hAnsi="Times New Roman"/>
          <w:b/>
          <w:sz w:val="24"/>
          <w:szCs w:val="24"/>
        </w:rPr>
        <w:t>14,2</w:t>
      </w:r>
      <w:r w:rsidRPr="0021778A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21778A">
        <w:rPr>
          <w:rFonts w:ascii="Times New Roman" w:eastAsia="Calibri" w:hAnsi="Times New Roman"/>
          <w:sz w:val="24"/>
          <w:szCs w:val="24"/>
        </w:rPr>
        <w:t xml:space="preserve">тыс.рублей или </w:t>
      </w:r>
      <w:r w:rsidR="00052AE8">
        <w:rPr>
          <w:rFonts w:ascii="Times New Roman" w:eastAsia="Calibri" w:hAnsi="Times New Roman"/>
          <w:b/>
          <w:sz w:val="24"/>
          <w:szCs w:val="24"/>
        </w:rPr>
        <w:t>127,9</w:t>
      </w:r>
      <w:r w:rsidRPr="0021778A">
        <w:rPr>
          <w:rFonts w:ascii="Times New Roman" w:eastAsia="Calibri" w:hAnsi="Times New Roman"/>
          <w:sz w:val="24"/>
          <w:szCs w:val="24"/>
        </w:rPr>
        <w:t xml:space="preserve">% от утвержденных годовых назначений. В объеме налоговых доходов на долю налога приходится </w:t>
      </w:r>
      <w:r w:rsidRPr="0021778A">
        <w:rPr>
          <w:rFonts w:ascii="Times New Roman" w:eastAsia="Calibri" w:hAnsi="Times New Roman"/>
          <w:b/>
          <w:sz w:val="24"/>
          <w:szCs w:val="24"/>
        </w:rPr>
        <w:t>0,</w:t>
      </w:r>
      <w:r w:rsidR="00052AE8">
        <w:rPr>
          <w:rFonts w:ascii="Times New Roman" w:eastAsia="Calibri" w:hAnsi="Times New Roman"/>
          <w:b/>
          <w:sz w:val="24"/>
          <w:szCs w:val="24"/>
        </w:rPr>
        <w:t>3</w:t>
      </w:r>
      <w:r w:rsidRPr="0021778A">
        <w:rPr>
          <w:rFonts w:ascii="Times New Roman" w:eastAsia="Calibri" w:hAnsi="Times New Roman"/>
          <w:sz w:val="24"/>
          <w:szCs w:val="24"/>
        </w:rPr>
        <w:t xml:space="preserve"> процента. К аналогичному периоду прошлого года поступления </w:t>
      </w:r>
      <w:r w:rsidR="00052AE8">
        <w:rPr>
          <w:rFonts w:ascii="Times New Roman" w:eastAsia="Calibri" w:hAnsi="Times New Roman"/>
          <w:sz w:val="24"/>
          <w:szCs w:val="24"/>
        </w:rPr>
        <w:t>увеличились</w:t>
      </w:r>
      <w:r w:rsidRPr="0021778A">
        <w:rPr>
          <w:rFonts w:ascii="Times New Roman" w:eastAsia="Calibri" w:hAnsi="Times New Roman"/>
          <w:sz w:val="24"/>
          <w:szCs w:val="24"/>
        </w:rPr>
        <w:t xml:space="preserve"> на </w:t>
      </w:r>
      <w:r w:rsidR="00052AE8">
        <w:rPr>
          <w:rFonts w:ascii="Times New Roman" w:eastAsia="Calibri" w:hAnsi="Times New Roman"/>
          <w:b/>
          <w:sz w:val="24"/>
          <w:szCs w:val="24"/>
        </w:rPr>
        <w:t>1,0</w:t>
      </w:r>
      <w:r w:rsidRPr="0021778A">
        <w:rPr>
          <w:rFonts w:ascii="Times New Roman" w:eastAsia="Calibri" w:hAnsi="Times New Roman"/>
          <w:sz w:val="24"/>
          <w:szCs w:val="24"/>
        </w:rPr>
        <w:t xml:space="preserve"> тыс.рублей.</w:t>
      </w:r>
    </w:p>
    <w:p w:rsidR="00A37E43" w:rsidRPr="0021778A" w:rsidRDefault="00A37E43" w:rsidP="00A37E4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B94">
        <w:rPr>
          <w:rFonts w:eastAsia="Calibri"/>
          <w:i/>
          <w:sz w:val="24"/>
          <w:szCs w:val="24"/>
          <w:lang w:eastAsia="en-US"/>
        </w:rPr>
        <w:t xml:space="preserve">Налог на имущество </w:t>
      </w:r>
      <w:r w:rsidRPr="004C2B94">
        <w:rPr>
          <w:i/>
          <w:sz w:val="24"/>
          <w:szCs w:val="24"/>
        </w:rPr>
        <w:t>физических лиц</w:t>
      </w:r>
      <w:r w:rsidRPr="0021778A">
        <w:rPr>
          <w:b/>
          <w:i/>
          <w:sz w:val="24"/>
          <w:szCs w:val="24"/>
        </w:rPr>
        <w:t xml:space="preserve"> </w:t>
      </w:r>
      <w:r w:rsidRPr="0021778A">
        <w:rPr>
          <w:rFonts w:eastAsia="Calibri"/>
          <w:sz w:val="24"/>
          <w:szCs w:val="24"/>
          <w:lang w:eastAsia="en-US"/>
        </w:rPr>
        <w:t xml:space="preserve">поступил в бюджет в сумме </w:t>
      </w:r>
      <w:r w:rsidR="00052AE8">
        <w:rPr>
          <w:b/>
          <w:sz w:val="24"/>
          <w:szCs w:val="24"/>
        </w:rPr>
        <w:t>48,0</w:t>
      </w:r>
      <w:r w:rsidRPr="0021778A">
        <w:rPr>
          <w:b/>
          <w:sz w:val="24"/>
          <w:szCs w:val="24"/>
        </w:rPr>
        <w:t xml:space="preserve"> </w:t>
      </w:r>
      <w:r w:rsidRPr="0021778A">
        <w:rPr>
          <w:rFonts w:eastAsia="Calibri"/>
          <w:sz w:val="24"/>
          <w:szCs w:val="24"/>
          <w:lang w:eastAsia="en-US"/>
        </w:rPr>
        <w:t xml:space="preserve">тыс.рублей или </w:t>
      </w:r>
      <w:r w:rsidR="00052AE8">
        <w:rPr>
          <w:rFonts w:eastAsia="Calibri"/>
          <w:b/>
          <w:sz w:val="24"/>
          <w:szCs w:val="24"/>
          <w:lang w:eastAsia="en-US"/>
        </w:rPr>
        <w:t>8,6</w:t>
      </w:r>
      <w:r w:rsidRPr="0021778A">
        <w:rPr>
          <w:rFonts w:eastAsia="Calibri"/>
          <w:sz w:val="24"/>
          <w:szCs w:val="24"/>
          <w:lang w:eastAsia="en-US"/>
        </w:rPr>
        <w:t xml:space="preserve">% от утвержденных годовых назначений. В объеме налоговых доходов на долю налога на имущество приходится </w:t>
      </w:r>
      <w:r w:rsidR="00052AE8">
        <w:rPr>
          <w:rFonts w:eastAsia="Calibri"/>
          <w:b/>
          <w:sz w:val="24"/>
          <w:szCs w:val="24"/>
          <w:lang w:eastAsia="en-US"/>
        </w:rPr>
        <w:t>1,1</w:t>
      </w:r>
      <w:r w:rsidRPr="0021778A">
        <w:rPr>
          <w:rFonts w:eastAsia="Calibri"/>
          <w:b/>
          <w:sz w:val="24"/>
          <w:szCs w:val="24"/>
          <w:lang w:eastAsia="en-US"/>
        </w:rPr>
        <w:t xml:space="preserve"> </w:t>
      </w:r>
      <w:r w:rsidRPr="0021778A">
        <w:rPr>
          <w:rFonts w:eastAsia="Calibri"/>
          <w:sz w:val="24"/>
          <w:szCs w:val="24"/>
          <w:lang w:eastAsia="en-US"/>
        </w:rPr>
        <w:t xml:space="preserve">процент. К аналогичному периоду прошлого года поступления уменьшились на </w:t>
      </w:r>
      <w:r w:rsidR="00052AE8">
        <w:rPr>
          <w:rFonts w:eastAsia="Calibri"/>
          <w:b/>
          <w:sz w:val="24"/>
          <w:szCs w:val="24"/>
          <w:lang w:eastAsia="en-US"/>
        </w:rPr>
        <w:t>4,3</w:t>
      </w:r>
      <w:r w:rsidRPr="0021778A">
        <w:rPr>
          <w:rFonts w:eastAsia="Calibri"/>
          <w:sz w:val="24"/>
          <w:szCs w:val="24"/>
          <w:lang w:eastAsia="en-US"/>
        </w:rPr>
        <w:t xml:space="preserve"> тыс.рублей.</w:t>
      </w:r>
    </w:p>
    <w:p w:rsidR="00A37E43" w:rsidRPr="0021778A" w:rsidRDefault="00A37E43" w:rsidP="00A37E4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2B94">
        <w:rPr>
          <w:rFonts w:eastAsia="Calibri"/>
          <w:i/>
          <w:sz w:val="24"/>
          <w:szCs w:val="24"/>
          <w:lang w:eastAsia="en-US"/>
        </w:rPr>
        <w:t>Земельный налог</w:t>
      </w:r>
      <w:r w:rsidRPr="0021778A">
        <w:rPr>
          <w:rFonts w:eastAsia="Calibri"/>
          <w:sz w:val="24"/>
          <w:szCs w:val="24"/>
          <w:lang w:eastAsia="en-US"/>
        </w:rPr>
        <w:t xml:space="preserve"> поступил в бюджет в сумме </w:t>
      </w:r>
      <w:r w:rsidR="00052AE8">
        <w:rPr>
          <w:rFonts w:eastAsia="Calibri"/>
          <w:b/>
          <w:sz w:val="24"/>
          <w:szCs w:val="24"/>
          <w:lang w:eastAsia="en-US"/>
        </w:rPr>
        <w:t>2 299,2</w:t>
      </w:r>
      <w:r w:rsidRPr="0021778A">
        <w:rPr>
          <w:rFonts w:eastAsia="Calibri"/>
          <w:b/>
          <w:sz w:val="24"/>
          <w:szCs w:val="24"/>
          <w:lang w:eastAsia="en-US"/>
        </w:rPr>
        <w:t xml:space="preserve"> </w:t>
      </w:r>
      <w:r w:rsidRPr="0021778A">
        <w:rPr>
          <w:rFonts w:eastAsia="Calibri"/>
          <w:sz w:val="24"/>
          <w:szCs w:val="24"/>
          <w:lang w:eastAsia="en-US"/>
        </w:rPr>
        <w:t xml:space="preserve">тыс.рублей или </w:t>
      </w:r>
      <w:r w:rsidR="00052AE8">
        <w:rPr>
          <w:rFonts w:eastAsia="Calibri"/>
          <w:b/>
          <w:sz w:val="24"/>
          <w:szCs w:val="24"/>
          <w:lang w:eastAsia="en-US"/>
        </w:rPr>
        <w:t>47,4</w:t>
      </w:r>
      <w:r w:rsidRPr="0021778A">
        <w:rPr>
          <w:rFonts w:eastAsia="Calibri"/>
          <w:sz w:val="24"/>
          <w:szCs w:val="24"/>
          <w:lang w:eastAsia="en-US"/>
        </w:rPr>
        <w:t xml:space="preserve">% от утвержденных годовых назначений. В объеме налоговых доходов на долю земельного налога приходится </w:t>
      </w:r>
      <w:r w:rsidR="00052AE8">
        <w:rPr>
          <w:rFonts w:eastAsia="Calibri"/>
          <w:b/>
          <w:sz w:val="24"/>
          <w:szCs w:val="24"/>
          <w:lang w:eastAsia="en-US"/>
        </w:rPr>
        <w:t>52,5</w:t>
      </w:r>
      <w:r w:rsidRPr="0021778A">
        <w:rPr>
          <w:rFonts w:eastAsia="Calibri"/>
          <w:b/>
          <w:sz w:val="24"/>
          <w:szCs w:val="24"/>
          <w:lang w:eastAsia="en-US"/>
        </w:rPr>
        <w:t xml:space="preserve"> </w:t>
      </w:r>
      <w:r w:rsidRPr="0021778A">
        <w:rPr>
          <w:rFonts w:eastAsia="Calibri"/>
          <w:sz w:val="24"/>
          <w:szCs w:val="24"/>
          <w:lang w:eastAsia="en-US"/>
        </w:rPr>
        <w:t xml:space="preserve">процентов. К аналогичному периоду прошлого года поступления </w:t>
      </w:r>
      <w:r w:rsidR="00052AE8">
        <w:rPr>
          <w:rFonts w:eastAsia="Calibri"/>
          <w:sz w:val="24"/>
          <w:szCs w:val="24"/>
          <w:lang w:eastAsia="en-US"/>
        </w:rPr>
        <w:t>уменьшились</w:t>
      </w:r>
      <w:r w:rsidRPr="0021778A">
        <w:rPr>
          <w:rFonts w:eastAsia="Calibri"/>
          <w:sz w:val="24"/>
          <w:szCs w:val="24"/>
          <w:lang w:eastAsia="en-US"/>
        </w:rPr>
        <w:t xml:space="preserve"> на </w:t>
      </w:r>
      <w:r w:rsidR="00052AE8">
        <w:rPr>
          <w:rFonts w:eastAsia="Calibri"/>
          <w:b/>
          <w:sz w:val="24"/>
          <w:szCs w:val="24"/>
          <w:lang w:eastAsia="en-US"/>
        </w:rPr>
        <w:t>639,9</w:t>
      </w:r>
      <w:r w:rsidRPr="0021778A">
        <w:rPr>
          <w:rFonts w:eastAsia="Calibri"/>
          <w:sz w:val="24"/>
          <w:szCs w:val="24"/>
          <w:lang w:eastAsia="en-US"/>
        </w:rPr>
        <w:t xml:space="preserve"> тыс.рублей.</w:t>
      </w:r>
    </w:p>
    <w:p w:rsidR="00A37E43" w:rsidRPr="00133B73" w:rsidRDefault="00A37E43" w:rsidP="00523BE7">
      <w:pPr>
        <w:jc w:val="both"/>
        <w:rPr>
          <w:rFonts w:eastAsia="Calibri"/>
          <w:i/>
          <w:sz w:val="24"/>
          <w:szCs w:val="24"/>
        </w:rPr>
      </w:pPr>
      <w:r w:rsidRPr="006D499D">
        <w:rPr>
          <w:sz w:val="28"/>
          <w:szCs w:val="28"/>
        </w:rPr>
        <w:tab/>
      </w:r>
      <w:r w:rsidRPr="00133B73">
        <w:rPr>
          <w:rFonts w:eastAsia="Calibri"/>
          <w:i/>
          <w:sz w:val="24"/>
          <w:szCs w:val="24"/>
        </w:rPr>
        <w:t xml:space="preserve">Таким образом, наибольший удельный вес в объеме налоговых доходов занимает земельный налог – </w:t>
      </w:r>
      <w:r w:rsidR="00052AE8">
        <w:rPr>
          <w:rFonts w:eastAsia="Calibri"/>
          <w:b/>
          <w:i/>
          <w:sz w:val="24"/>
          <w:szCs w:val="24"/>
        </w:rPr>
        <w:t>52,5</w:t>
      </w:r>
      <w:r w:rsidRPr="00133B73">
        <w:rPr>
          <w:rFonts w:eastAsia="Calibri"/>
          <w:b/>
          <w:i/>
          <w:sz w:val="24"/>
          <w:szCs w:val="24"/>
        </w:rPr>
        <w:t xml:space="preserve"> </w:t>
      </w:r>
      <w:r w:rsidRPr="00133B73">
        <w:rPr>
          <w:rFonts w:eastAsia="Calibri"/>
          <w:i/>
          <w:sz w:val="24"/>
          <w:szCs w:val="24"/>
        </w:rPr>
        <w:t xml:space="preserve">процента, а низкий процент в объеме налоговых доходов приходится на долю </w:t>
      </w:r>
      <w:r w:rsidR="00107989">
        <w:rPr>
          <w:rFonts w:eastAsia="Calibri"/>
          <w:i/>
          <w:sz w:val="24"/>
          <w:szCs w:val="24"/>
        </w:rPr>
        <w:t>ЕСХН</w:t>
      </w:r>
      <w:r w:rsidRPr="00133B73">
        <w:rPr>
          <w:i/>
          <w:sz w:val="24"/>
          <w:szCs w:val="24"/>
        </w:rPr>
        <w:t xml:space="preserve"> </w:t>
      </w:r>
      <w:r w:rsidR="00523BE7">
        <w:rPr>
          <w:rFonts w:eastAsia="Calibri"/>
          <w:b/>
          <w:i/>
          <w:sz w:val="24"/>
          <w:szCs w:val="24"/>
        </w:rPr>
        <w:t>0,3</w:t>
      </w:r>
      <w:r w:rsidRPr="00133B73">
        <w:rPr>
          <w:rFonts w:eastAsia="Calibri"/>
          <w:i/>
          <w:sz w:val="24"/>
          <w:szCs w:val="24"/>
        </w:rPr>
        <w:t xml:space="preserve"> процента и налог на имущество физических лиц – </w:t>
      </w:r>
      <w:r w:rsidR="00523BE7">
        <w:rPr>
          <w:rFonts w:eastAsia="Calibri"/>
          <w:b/>
          <w:i/>
          <w:sz w:val="24"/>
          <w:szCs w:val="24"/>
        </w:rPr>
        <w:t>1,1</w:t>
      </w:r>
      <w:r w:rsidRPr="00133B73">
        <w:rPr>
          <w:rFonts w:eastAsia="Calibri"/>
          <w:i/>
          <w:sz w:val="24"/>
          <w:szCs w:val="24"/>
        </w:rPr>
        <w:t xml:space="preserve"> процент. </w:t>
      </w:r>
    </w:p>
    <w:p w:rsidR="00D76050" w:rsidRDefault="00D76050" w:rsidP="00A37E43">
      <w:pPr>
        <w:ind w:firstLine="708"/>
        <w:jc w:val="both"/>
        <w:rPr>
          <w:rFonts w:eastAsia="Calibri"/>
          <w:b/>
          <w:i/>
          <w:sz w:val="24"/>
          <w:szCs w:val="24"/>
          <w:u w:val="single"/>
        </w:rPr>
      </w:pPr>
    </w:p>
    <w:p w:rsidR="00A37E43" w:rsidRPr="00F34D4D" w:rsidRDefault="00A37E43" w:rsidP="00A37E4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33B73">
        <w:rPr>
          <w:rFonts w:eastAsia="Calibri"/>
          <w:b/>
          <w:i/>
          <w:sz w:val="24"/>
          <w:szCs w:val="24"/>
          <w:u w:val="single"/>
        </w:rPr>
        <w:t>Неналоговые доходы.</w:t>
      </w:r>
      <w:r w:rsidR="004C2B94">
        <w:rPr>
          <w:rFonts w:eastAsia="Calibri"/>
          <w:sz w:val="24"/>
          <w:szCs w:val="24"/>
        </w:rPr>
        <w:t xml:space="preserve"> </w:t>
      </w:r>
      <w:r w:rsidRPr="00F34D4D">
        <w:rPr>
          <w:rFonts w:eastAsia="Calibri"/>
          <w:sz w:val="24"/>
          <w:szCs w:val="24"/>
          <w:lang w:eastAsia="en-US"/>
        </w:rPr>
        <w:t xml:space="preserve">На долю неналоговых доходов приходится </w:t>
      </w:r>
      <w:r w:rsidRPr="00F34D4D">
        <w:rPr>
          <w:rFonts w:eastAsia="Calibri"/>
          <w:b/>
          <w:sz w:val="24"/>
          <w:szCs w:val="24"/>
          <w:lang w:eastAsia="en-US"/>
        </w:rPr>
        <w:t>1,</w:t>
      </w:r>
      <w:r w:rsidR="00D312FD">
        <w:rPr>
          <w:rFonts w:eastAsia="Calibri"/>
          <w:b/>
          <w:sz w:val="24"/>
          <w:szCs w:val="24"/>
          <w:lang w:eastAsia="en-US"/>
        </w:rPr>
        <w:t>5</w:t>
      </w:r>
      <w:r w:rsidRPr="00F34D4D">
        <w:rPr>
          <w:rFonts w:eastAsia="Calibri"/>
          <w:b/>
          <w:sz w:val="24"/>
          <w:szCs w:val="24"/>
          <w:lang w:eastAsia="en-US"/>
        </w:rPr>
        <w:t>%</w:t>
      </w:r>
      <w:r w:rsidRPr="00F34D4D">
        <w:rPr>
          <w:rFonts w:eastAsia="Calibri"/>
          <w:sz w:val="24"/>
          <w:szCs w:val="24"/>
          <w:lang w:eastAsia="en-US"/>
        </w:rPr>
        <w:t xml:space="preserve"> объема поступивших в бюджет налоговых и неналоговых доходов за </w:t>
      </w:r>
      <w:r w:rsidR="00D312FD">
        <w:rPr>
          <w:rFonts w:eastAsia="Calibri"/>
          <w:sz w:val="24"/>
          <w:szCs w:val="24"/>
          <w:lang w:eastAsia="en-US"/>
        </w:rPr>
        <w:t>полугодие 2022</w:t>
      </w:r>
      <w:r w:rsidRPr="00F34D4D">
        <w:rPr>
          <w:rFonts w:eastAsia="Calibri"/>
          <w:sz w:val="24"/>
          <w:szCs w:val="24"/>
          <w:lang w:eastAsia="en-US"/>
        </w:rPr>
        <w:t xml:space="preserve"> года. Исполнение составило в сумме </w:t>
      </w:r>
      <w:r w:rsidR="00D312FD">
        <w:rPr>
          <w:b/>
          <w:sz w:val="24"/>
          <w:szCs w:val="24"/>
        </w:rPr>
        <w:t>67,5</w:t>
      </w:r>
      <w:r w:rsidRPr="00F34D4D">
        <w:rPr>
          <w:rFonts w:eastAsia="Calibri"/>
          <w:sz w:val="24"/>
          <w:szCs w:val="24"/>
          <w:lang w:eastAsia="en-US"/>
        </w:rPr>
        <w:t xml:space="preserve"> тыс.рублей или </w:t>
      </w:r>
      <w:r w:rsidR="00D312FD">
        <w:rPr>
          <w:rFonts w:eastAsia="Calibri"/>
          <w:b/>
          <w:sz w:val="24"/>
          <w:szCs w:val="24"/>
          <w:lang w:eastAsia="en-US"/>
        </w:rPr>
        <w:t>51,3</w:t>
      </w:r>
      <w:r w:rsidRPr="00F34D4D">
        <w:rPr>
          <w:rFonts w:eastAsia="Calibri"/>
          <w:b/>
          <w:sz w:val="24"/>
          <w:szCs w:val="24"/>
          <w:lang w:eastAsia="en-US"/>
        </w:rPr>
        <w:t>%</w:t>
      </w:r>
      <w:r w:rsidRPr="00F34D4D">
        <w:rPr>
          <w:rFonts w:eastAsia="Calibri"/>
          <w:sz w:val="24"/>
          <w:szCs w:val="24"/>
          <w:lang w:eastAsia="en-US"/>
        </w:rPr>
        <w:t xml:space="preserve"> годовых плановых назначений. К соответствующему периоду 202</w:t>
      </w:r>
      <w:r w:rsidR="00D312FD">
        <w:rPr>
          <w:rFonts w:eastAsia="Calibri"/>
          <w:sz w:val="24"/>
          <w:szCs w:val="24"/>
          <w:lang w:eastAsia="en-US"/>
        </w:rPr>
        <w:t>1</w:t>
      </w:r>
      <w:r w:rsidRPr="00F34D4D">
        <w:rPr>
          <w:rFonts w:eastAsia="Calibri"/>
          <w:sz w:val="24"/>
          <w:szCs w:val="24"/>
          <w:lang w:eastAsia="en-US"/>
        </w:rPr>
        <w:t xml:space="preserve"> года объем поступлений неналоговых доходов увеличился на </w:t>
      </w:r>
      <w:r w:rsidR="00D312FD">
        <w:rPr>
          <w:rFonts w:eastAsia="Calibri"/>
          <w:b/>
          <w:sz w:val="24"/>
          <w:szCs w:val="24"/>
          <w:lang w:eastAsia="en-US"/>
        </w:rPr>
        <w:t>37,5</w:t>
      </w:r>
      <w:r w:rsidRPr="00F34D4D">
        <w:rPr>
          <w:rFonts w:eastAsia="Calibri"/>
          <w:sz w:val="24"/>
          <w:szCs w:val="24"/>
          <w:lang w:eastAsia="en-US"/>
        </w:rPr>
        <w:t xml:space="preserve"> тыс.рублей.</w:t>
      </w:r>
    </w:p>
    <w:p w:rsidR="00A37E43" w:rsidRPr="00F34D4D" w:rsidRDefault="00A37E43" w:rsidP="00D312FD">
      <w:pPr>
        <w:jc w:val="both"/>
        <w:rPr>
          <w:rFonts w:eastAsia="Calibri"/>
          <w:sz w:val="24"/>
          <w:szCs w:val="24"/>
          <w:lang w:eastAsia="en-US"/>
        </w:rPr>
      </w:pPr>
      <w:r w:rsidRPr="00F34D4D">
        <w:rPr>
          <w:rFonts w:eastAsia="Calibri"/>
          <w:sz w:val="24"/>
          <w:szCs w:val="24"/>
          <w:lang w:eastAsia="en-US"/>
        </w:rPr>
        <w:tab/>
        <w:t>Основным неналоговым доход</w:t>
      </w:r>
      <w:r w:rsidR="00D312FD">
        <w:rPr>
          <w:rFonts w:eastAsia="Calibri"/>
          <w:sz w:val="24"/>
          <w:szCs w:val="24"/>
          <w:lang w:eastAsia="en-US"/>
        </w:rPr>
        <w:t>ом</w:t>
      </w:r>
      <w:r w:rsidRPr="00F34D4D">
        <w:rPr>
          <w:rFonts w:eastAsia="Calibri"/>
          <w:sz w:val="24"/>
          <w:szCs w:val="24"/>
          <w:lang w:eastAsia="en-US"/>
        </w:rPr>
        <w:t xml:space="preserve"> за </w:t>
      </w:r>
      <w:r w:rsidR="00D312FD">
        <w:rPr>
          <w:rFonts w:eastAsia="Calibri"/>
          <w:sz w:val="24"/>
          <w:szCs w:val="24"/>
          <w:lang w:eastAsia="en-US"/>
        </w:rPr>
        <w:t>полугодие 2022 года</w:t>
      </w:r>
      <w:r w:rsidRPr="00F34D4D">
        <w:rPr>
          <w:rFonts w:eastAsia="Calibri"/>
          <w:sz w:val="24"/>
          <w:szCs w:val="24"/>
          <w:lang w:eastAsia="en-US"/>
        </w:rPr>
        <w:t xml:space="preserve"> явля</w:t>
      </w:r>
      <w:r w:rsidR="00D312FD">
        <w:rPr>
          <w:rFonts w:eastAsia="Calibri"/>
          <w:sz w:val="24"/>
          <w:szCs w:val="24"/>
          <w:lang w:eastAsia="en-US"/>
        </w:rPr>
        <w:t>е</w:t>
      </w:r>
      <w:r w:rsidRPr="00F34D4D">
        <w:rPr>
          <w:rFonts w:eastAsia="Calibri"/>
          <w:sz w:val="24"/>
          <w:szCs w:val="24"/>
          <w:lang w:eastAsia="en-US"/>
        </w:rPr>
        <w:t>тся</w:t>
      </w:r>
      <w:r w:rsidR="00D312FD">
        <w:rPr>
          <w:rFonts w:eastAsia="Calibri"/>
          <w:sz w:val="24"/>
          <w:szCs w:val="24"/>
          <w:lang w:eastAsia="en-US"/>
        </w:rPr>
        <w:t xml:space="preserve"> </w:t>
      </w:r>
      <w:r w:rsidRPr="00F34D4D">
        <w:rPr>
          <w:sz w:val="24"/>
          <w:szCs w:val="24"/>
        </w:rPr>
        <w:t>д</w:t>
      </w:r>
      <w:r w:rsidRPr="00F34D4D">
        <w:rPr>
          <w:bCs/>
          <w:iCs/>
          <w:sz w:val="24"/>
          <w:szCs w:val="24"/>
        </w:rPr>
        <w:t>оход</w:t>
      </w:r>
      <w:r w:rsidRPr="00F34D4D">
        <w:rPr>
          <w:sz w:val="24"/>
          <w:szCs w:val="24"/>
        </w:rPr>
        <w:t>, получаемы</w:t>
      </w:r>
      <w:r w:rsidR="00D312FD">
        <w:rPr>
          <w:sz w:val="24"/>
          <w:szCs w:val="24"/>
        </w:rPr>
        <w:t>й</w:t>
      </w:r>
      <w:r w:rsidRPr="00F34D4D">
        <w:rPr>
          <w:sz w:val="24"/>
          <w:szCs w:val="24"/>
        </w:rPr>
        <w:t xml:space="preserve">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 w:rsidRPr="00F34D4D">
        <w:rPr>
          <w:rFonts w:eastAsia="Calibri"/>
          <w:sz w:val="24"/>
          <w:szCs w:val="24"/>
          <w:lang w:eastAsia="en-US"/>
        </w:rPr>
        <w:t xml:space="preserve"> в сумме </w:t>
      </w:r>
      <w:r w:rsidR="004C2B94">
        <w:rPr>
          <w:rFonts w:eastAsia="Calibri"/>
          <w:b/>
          <w:sz w:val="24"/>
          <w:szCs w:val="24"/>
          <w:lang w:eastAsia="en-US"/>
        </w:rPr>
        <w:t>67,5</w:t>
      </w:r>
      <w:r w:rsidRPr="00F34D4D">
        <w:rPr>
          <w:b/>
          <w:sz w:val="24"/>
          <w:szCs w:val="24"/>
        </w:rPr>
        <w:t xml:space="preserve"> </w:t>
      </w:r>
      <w:r w:rsidRPr="00F34D4D">
        <w:rPr>
          <w:rFonts w:eastAsia="Calibri"/>
          <w:sz w:val="24"/>
          <w:szCs w:val="24"/>
          <w:lang w:eastAsia="en-US"/>
        </w:rPr>
        <w:t xml:space="preserve">тыс.рублей или </w:t>
      </w:r>
      <w:r w:rsidR="004C2B94">
        <w:rPr>
          <w:rFonts w:eastAsia="Calibri"/>
          <w:b/>
          <w:sz w:val="24"/>
          <w:szCs w:val="24"/>
          <w:lang w:eastAsia="en-US"/>
        </w:rPr>
        <w:t>51,3</w:t>
      </w:r>
      <w:r w:rsidRPr="00F34D4D">
        <w:rPr>
          <w:rFonts w:eastAsia="Calibri"/>
          <w:b/>
          <w:sz w:val="24"/>
          <w:szCs w:val="24"/>
          <w:lang w:eastAsia="en-US"/>
        </w:rPr>
        <w:t>%</w:t>
      </w:r>
      <w:r w:rsidRPr="00F34D4D">
        <w:rPr>
          <w:rFonts w:eastAsia="Calibri"/>
          <w:sz w:val="24"/>
          <w:szCs w:val="24"/>
          <w:lang w:eastAsia="en-US"/>
        </w:rPr>
        <w:t xml:space="preserve"> годовых плановых назначений. </w:t>
      </w:r>
    </w:p>
    <w:p w:rsidR="00A37E43" w:rsidRDefault="00A37E43" w:rsidP="00A37E43">
      <w:pPr>
        <w:ind w:firstLine="284"/>
        <w:jc w:val="both"/>
        <w:rPr>
          <w:rFonts w:eastAsia="Calibri"/>
          <w:i/>
          <w:sz w:val="24"/>
          <w:szCs w:val="24"/>
          <w:lang w:eastAsia="en-US"/>
        </w:rPr>
      </w:pPr>
      <w:r w:rsidRPr="00F34D4D">
        <w:rPr>
          <w:rFonts w:eastAsia="Calibri"/>
          <w:i/>
          <w:sz w:val="24"/>
          <w:szCs w:val="24"/>
          <w:lang w:eastAsia="en-US"/>
        </w:rPr>
        <w:tab/>
      </w:r>
    </w:p>
    <w:p w:rsidR="00A37E43" w:rsidRPr="00C70592" w:rsidRDefault="00A37E43" w:rsidP="0040374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8C36E0">
        <w:rPr>
          <w:b/>
          <w:i/>
          <w:sz w:val="24"/>
          <w:szCs w:val="24"/>
          <w:u w:val="single"/>
          <w:lang w:eastAsia="en-US"/>
        </w:rPr>
        <w:t>Безвозмездные поступления</w:t>
      </w:r>
      <w:r w:rsidR="0040374F">
        <w:rPr>
          <w:b/>
          <w:i/>
          <w:sz w:val="24"/>
          <w:szCs w:val="24"/>
          <w:u w:val="single"/>
          <w:lang w:eastAsia="en-US"/>
        </w:rPr>
        <w:t>.</w:t>
      </w:r>
      <w:r w:rsidR="0040374F">
        <w:rPr>
          <w:sz w:val="24"/>
          <w:szCs w:val="24"/>
          <w:lang w:eastAsia="en-US"/>
        </w:rPr>
        <w:t xml:space="preserve"> </w:t>
      </w:r>
      <w:r w:rsidRPr="00C70592">
        <w:rPr>
          <w:rFonts w:eastAsia="Calibri"/>
          <w:sz w:val="24"/>
          <w:szCs w:val="24"/>
          <w:lang w:eastAsia="en-US"/>
        </w:rPr>
        <w:t xml:space="preserve">Кассовое исполнение безвозмездных поступлений за </w:t>
      </w:r>
      <w:r w:rsidR="008C36E0">
        <w:rPr>
          <w:rFonts w:eastAsia="Calibri"/>
          <w:sz w:val="24"/>
          <w:szCs w:val="24"/>
          <w:lang w:eastAsia="en-US"/>
        </w:rPr>
        <w:t>полугодие 2022</w:t>
      </w:r>
      <w:r w:rsidRPr="00C70592">
        <w:rPr>
          <w:rFonts w:eastAsia="Calibri"/>
          <w:sz w:val="24"/>
          <w:szCs w:val="24"/>
          <w:lang w:eastAsia="en-US"/>
        </w:rPr>
        <w:t xml:space="preserve"> года составило </w:t>
      </w:r>
      <w:r w:rsidR="008C36E0">
        <w:rPr>
          <w:rFonts w:eastAsia="Calibri"/>
          <w:b/>
          <w:sz w:val="24"/>
          <w:szCs w:val="24"/>
          <w:lang w:eastAsia="en-US"/>
        </w:rPr>
        <w:t>3 911,3</w:t>
      </w:r>
      <w:r w:rsidRPr="00C70592">
        <w:rPr>
          <w:rFonts w:eastAsia="Calibri"/>
          <w:sz w:val="24"/>
          <w:szCs w:val="24"/>
          <w:lang w:eastAsia="en-US"/>
        </w:rPr>
        <w:t xml:space="preserve"> тыс.рублей или </w:t>
      </w:r>
      <w:r w:rsidR="008C36E0">
        <w:rPr>
          <w:rFonts w:eastAsia="Calibri"/>
          <w:b/>
          <w:sz w:val="24"/>
          <w:szCs w:val="24"/>
          <w:lang w:eastAsia="en-US"/>
        </w:rPr>
        <w:t>49,3</w:t>
      </w:r>
      <w:r w:rsidRPr="00C70592">
        <w:rPr>
          <w:rFonts w:eastAsia="Calibri"/>
          <w:sz w:val="24"/>
          <w:szCs w:val="24"/>
          <w:lang w:eastAsia="en-US"/>
        </w:rPr>
        <w:t>% от утвержденных годовых назначений. По сравнению с аналогичным периодом 202</w:t>
      </w:r>
      <w:r w:rsidR="008C36E0">
        <w:rPr>
          <w:rFonts w:eastAsia="Calibri"/>
          <w:sz w:val="24"/>
          <w:szCs w:val="24"/>
          <w:lang w:eastAsia="en-US"/>
        </w:rPr>
        <w:t>1</w:t>
      </w:r>
      <w:r w:rsidRPr="00C70592">
        <w:rPr>
          <w:rFonts w:eastAsia="Calibri"/>
          <w:sz w:val="24"/>
          <w:szCs w:val="24"/>
          <w:lang w:eastAsia="en-US"/>
        </w:rPr>
        <w:t xml:space="preserve"> года общий объем безвозмездных поступлений </w:t>
      </w:r>
      <w:r w:rsidR="008C36E0">
        <w:rPr>
          <w:rFonts w:eastAsia="Calibri"/>
          <w:sz w:val="24"/>
          <w:szCs w:val="24"/>
          <w:lang w:eastAsia="en-US"/>
        </w:rPr>
        <w:t>уменьшился</w:t>
      </w:r>
      <w:r w:rsidRPr="00C70592">
        <w:rPr>
          <w:rFonts w:eastAsia="Calibri"/>
          <w:sz w:val="24"/>
          <w:szCs w:val="24"/>
          <w:lang w:eastAsia="en-US"/>
        </w:rPr>
        <w:t xml:space="preserve"> на </w:t>
      </w:r>
      <w:r w:rsidR="008C36E0">
        <w:rPr>
          <w:rFonts w:eastAsia="Calibri"/>
          <w:b/>
          <w:sz w:val="24"/>
          <w:szCs w:val="24"/>
          <w:lang w:eastAsia="en-US"/>
        </w:rPr>
        <w:t>49,0</w:t>
      </w:r>
      <w:r w:rsidRPr="00C70592">
        <w:rPr>
          <w:rFonts w:eastAsia="Calibri"/>
          <w:sz w:val="24"/>
          <w:szCs w:val="24"/>
          <w:lang w:eastAsia="en-US"/>
        </w:rPr>
        <w:t xml:space="preserve"> тыс.рублей.</w:t>
      </w:r>
    </w:p>
    <w:p w:rsidR="00A37E43" w:rsidRPr="004E70C7" w:rsidRDefault="00A37E43" w:rsidP="001B7D64">
      <w:pPr>
        <w:jc w:val="both"/>
        <w:rPr>
          <w:rFonts w:eastAsia="Calibri"/>
          <w:b/>
          <w:i/>
          <w:sz w:val="24"/>
          <w:szCs w:val="24"/>
          <w:lang w:eastAsia="en-US"/>
        </w:rPr>
      </w:pPr>
      <w:r w:rsidRPr="004E70C7">
        <w:rPr>
          <w:rFonts w:eastAsia="Calibri"/>
          <w:b/>
          <w:i/>
          <w:sz w:val="24"/>
          <w:szCs w:val="24"/>
          <w:lang w:eastAsia="en-US"/>
        </w:rPr>
        <w:t xml:space="preserve">Дотации. </w:t>
      </w:r>
      <w:r w:rsidRPr="004E70C7">
        <w:rPr>
          <w:rFonts w:eastAsia="Calibri"/>
          <w:sz w:val="24"/>
          <w:szCs w:val="24"/>
          <w:lang w:eastAsia="en-US"/>
        </w:rPr>
        <w:t xml:space="preserve">Объем полученных дотаций на выравнивание бюджетной обеспеченности за </w:t>
      </w:r>
      <w:r w:rsidR="008C36E0" w:rsidRPr="008C36E0">
        <w:rPr>
          <w:rFonts w:eastAsia="Calibri"/>
          <w:sz w:val="24"/>
          <w:szCs w:val="24"/>
          <w:lang w:eastAsia="en-US"/>
        </w:rPr>
        <w:t>полугодие 2022</w:t>
      </w:r>
      <w:r w:rsidRPr="004E70C7">
        <w:rPr>
          <w:rFonts w:eastAsia="Calibri"/>
          <w:sz w:val="24"/>
          <w:szCs w:val="24"/>
          <w:lang w:eastAsia="en-US"/>
        </w:rPr>
        <w:t xml:space="preserve"> года составил в сумме </w:t>
      </w:r>
      <w:r w:rsidR="008C36E0">
        <w:rPr>
          <w:rFonts w:eastAsia="Calibri"/>
          <w:b/>
          <w:sz w:val="24"/>
          <w:szCs w:val="24"/>
          <w:lang w:eastAsia="en-US"/>
        </w:rPr>
        <w:t>3 829,2</w:t>
      </w:r>
      <w:r w:rsidRPr="004E70C7">
        <w:rPr>
          <w:rFonts w:eastAsia="Calibri"/>
          <w:sz w:val="24"/>
          <w:szCs w:val="24"/>
          <w:lang w:eastAsia="en-US"/>
        </w:rPr>
        <w:t xml:space="preserve"> тыс.рублей, что составило </w:t>
      </w:r>
      <w:r w:rsidR="008C36E0">
        <w:rPr>
          <w:rFonts w:eastAsia="Calibri"/>
          <w:b/>
          <w:sz w:val="24"/>
          <w:szCs w:val="24"/>
          <w:lang w:eastAsia="en-US"/>
        </w:rPr>
        <w:t>50</w:t>
      </w:r>
      <w:r w:rsidRPr="004E70C7">
        <w:rPr>
          <w:rFonts w:eastAsia="Calibri"/>
          <w:b/>
          <w:sz w:val="24"/>
          <w:szCs w:val="24"/>
          <w:lang w:eastAsia="en-US"/>
        </w:rPr>
        <w:t>,0</w:t>
      </w:r>
      <w:r w:rsidRPr="004E70C7">
        <w:rPr>
          <w:rFonts w:eastAsia="Calibri"/>
          <w:sz w:val="24"/>
          <w:szCs w:val="24"/>
          <w:lang w:eastAsia="en-US"/>
        </w:rPr>
        <w:t>% плановых назначений (</w:t>
      </w:r>
      <w:r w:rsidR="008C36E0">
        <w:rPr>
          <w:rFonts w:eastAsia="Calibri"/>
          <w:b/>
          <w:sz w:val="24"/>
          <w:szCs w:val="24"/>
          <w:lang w:eastAsia="en-US"/>
        </w:rPr>
        <w:t>7 658,8</w:t>
      </w:r>
      <w:r w:rsidRPr="004E70C7">
        <w:rPr>
          <w:rFonts w:eastAsia="Calibri"/>
          <w:sz w:val="24"/>
          <w:szCs w:val="24"/>
          <w:lang w:eastAsia="en-US"/>
        </w:rPr>
        <w:t xml:space="preserve"> тыс.рублей). К аналогичному уровню 202</w:t>
      </w:r>
      <w:r w:rsidR="008C36E0">
        <w:rPr>
          <w:rFonts w:eastAsia="Calibri"/>
          <w:sz w:val="24"/>
          <w:szCs w:val="24"/>
          <w:lang w:eastAsia="en-US"/>
        </w:rPr>
        <w:t>1</w:t>
      </w:r>
      <w:r w:rsidRPr="004E70C7">
        <w:rPr>
          <w:rFonts w:eastAsia="Calibri"/>
          <w:sz w:val="24"/>
          <w:szCs w:val="24"/>
          <w:lang w:eastAsia="en-US"/>
        </w:rPr>
        <w:t xml:space="preserve"> года объем поступивших дотаций увеличился на </w:t>
      </w:r>
      <w:r w:rsidR="008C36E0">
        <w:rPr>
          <w:rFonts w:eastAsia="Calibri"/>
          <w:b/>
          <w:sz w:val="24"/>
          <w:szCs w:val="24"/>
          <w:lang w:eastAsia="en-US"/>
        </w:rPr>
        <w:t>100,1</w:t>
      </w:r>
      <w:r w:rsidRPr="004E70C7">
        <w:rPr>
          <w:rFonts w:eastAsia="Calibri"/>
          <w:b/>
          <w:sz w:val="24"/>
          <w:szCs w:val="24"/>
          <w:lang w:eastAsia="en-US"/>
        </w:rPr>
        <w:t xml:space="preserve"> </w:t>
      </w:r>
      <w:r w:rsidRPr="004E70C7">
        <w:rPr>
          <w:rFonts w:eastAsia="Calibri"/>
          <w:sz w:val="24"/>
          <w:szCs w:val="24"/>
          <w:lang w:eastAsia="en-US"/>
        </w:rPr>
        <w:t xml:space="preserve">тыс.рублей.  В общем объеме безвозмездных поступлений на долю дотаций приходится </w:t>
      </w:r>
      <w:r w:rsidR="00744779">
        <w:rPr>
          <w:rFonts w:eastAsia="Calibri"/>
          <w:b/>
          <w:sz w:val="24"/>
          <w:szCs w:val="24"/>
          <w:lang w:eastAsia="en-US"/>
        </w:rPr>
        <w:t>97,9</w:t>
      </w:r>
      <w:r w:rsidRPr="004E70C7">
        <w:rPr>
          <w:rFonts w:eastAsia="Calibri"/>
          <w:b/>
          <w:sz w:val="24"/>
          <w:szCs w:val="24"/>
          <w:lang w:eastAsia="en-US"/>
        </w:rPr>
        <w:t xml:space="preserve"> </w:t>
      </w:r>
      <w:r w:rsidRPr="004E70C7">
        <w:rPr>
          <w:rFonts w:eastAsia="Calibri"/>
          <w:sz w:val="24"/>
          <w:szCs w:val="24"/>
          <w:lang w:eastAsia="en-US"/>
        </w:rPr>
        <w:t>процентов.</w:t>
      </w:r>
    </w:p>
    <w:p w:rsidR="00A37E43" w:rsidRPr="004E70C7" w:rsidRDefault="00A37E43" w:rsidP="001B7D64">
      <w:pPr>
        <w:jc w:val="both"/>
        <w:rPr>
          <w:rFonts w:eastAsia="Calibri"/>
          <w:sz w:val="24"/>
          <w:szCs w:val="24"/>
          <w:lang w:eastAsia="en-US"/>
        </w:rPr>
      </w:pPr>
      <w:r w:rsidRPr="004E70C7">
        <w:rPr>
          <w:rFonts w:eastAsia="Calibri"/>
          <w:b/>
          <w:i/>
          <w:sz w:val="24"/>
          <w:szCs w:val="24"/>
          <w:lang w:eastAsia="en-US"/>
        </w:rPr>
        <w:t xml:space="preserve">Субвенции. </w:t>
      </w:r>
      <w:r w:rsidRPr="004E70C7">
        <w:rPr>
          <w:rFonts w:eastAsia="Calibri"/>
          <w:sz w:val="24"/>
          <w:szCs w:val="24"/>
          <w:lang w:eastAsia="en-US"/>
        </w:rPr>
        <w:t xml:space="preserve">При плановых назначениях в сумме </w:t>
      </w:r>
      <w:r w:rsidR="00744779">
        <w:rPr>
          <w:rFonts w:eastAsia="Calibri"/>
          <w:b/>
          <w:sz w:val="24"/>
          <w:szCs w:val="24"/>
          <w:lang w:eastAsia="en-US"/>
        </w:rPr>
        <w:t>280,4</w:t>
      </w:r>
      <w:r w:rsidRPr="004E70C7">
        <w:rPr>
          <w:rFonts w:eastAsia="Calibri"/>
          <w:sz w:val="24"/>
          <w:szCs w:val="24"/>
          <w:lang w:eastAsia="en-US"/>
        </w:rPr>
        <w:t xml:space="preserve"> тыс.рублей субвенции бюджетам сельских поселений на осуществление первичного воинского учета на территориях, где отсутствуют военные комиссариаты за </w:t>
      </w:r>
      <w:r w:rsidR="008C36E0" w:rsidRPr="008C36E0">
        <w:rPr>
          <w:rFonts w:eastAsia="Calibri"/>
          <w:sz w:val="24"/>
          <w:szCs w:val="24"/>
          <w:lang w:eastAsia="en-US"/>
        </w:rPr>
        <w:t>полугодие 2022</w:t>
      </w:r>
      <w:r w:rsidRPr="004E70C7">
        <w:rPr>
          <w:rFonts w:eastAsia="Calibri"/>
          <w:sz w:val="24"/>
          <w:szCs w:val="24"/>
          <w:lang w:eastAsia="en-US"/>
        </w:rPr>
        <w:t xml:space="preserve"> года исполнены в сумме </w:t>
      </w:r>
      <w:r w:rsidR="00744779">
        <w:rPr>
          <w:rFonts w:eastAsia="Calibri"/>
          <w:b/>
          <w:sz w:val="24"/>
          <w:szCs w:val="24"/>
          <w:lang w:eastAsia="en-US"/>
        </w:rPr>
        <w:t>82,1</w:t>
      </w:r>
      <w:r w:rsidRPr="004E70C7">
        <w:rPr>
          <w:rFonts w:eastAsia="Calibri"/>
          <w:sz w:val="24"/>
          <w:szCs w:val="24"/>
          <w:lang w:eastAsia="en-US"/>
        </w:rPr>
        <w:t xml:space="preserve"> </w:t>
      </w:r>
      <w:r w:rsidRPr="004E70C7">
        <w:rPr>
          <w:rFonts w:eastAsia="Calibri"/>
          <w:sz w:val="24"/>
          <w:szCs w:val="24"/>
          <w:lang w:eastAsia="en-US"/>
        </w:rPr>
        <w:lastRenderedPageBreak/>
        <w:t xml:space="preserve">тыс.рублей, что составило </w:t>
      </w:r>
      <w:r w:rsidR="00744779">
        <w:rPr>
          <w:rFonts w:eastAsia="Calibri"/>
          <w:b/>
          <w:sz w:val="24"/>
          <w:szCs w:val="24"/>
          <w:lang w:eastAsia="en-US"/>
        </w:rPr>
        <w:t>29,3</w:t>
      </w:r>
      <w:r w:rsidRPr="004E70C7">
        <w:rPr>
          <w:rFonts w:eastAsia="Calibri"/>
          <w:sz w:val="24"/>
          <w:szCs w:val="24"/>
          <w:lang w:eastAsia="en-US"/>
        </w:rPr>
        <w:t>% утвержденных плановых назначений. К аналогичному уровню 202</w:t>
      </w:r>
      <w:r w:rsidR="00744779">
        <w:rPr>
          <w:rFonts w:eastAsia="Calibri"/>
          <w:sz w:val="24"/>
          <w:szCs w:val="24"/>
          <w:lang w:eastAsia="en-US"/>
        </w:rPr>
        <w:t>1</w:t>
      </w:r>
      <w:r w:rsidRPr="004E70C7">
        <w:rPr>
          <w:rFonts w:eastAsia="Calibri"/>
          <w:sz w:val="24"/>
          <w:szCs w:val="24"/>
          <w:lang w:eastAsia="en-US"/>
        </w:rPr>
        <w:t xml:space="preserve"> года объем поступивших субвенций </w:t>
      </w:r>
      <w:r w:rsidR="00CF38CB">
        <w:rPr>
          <w:rFonts w:eastAsia="Calibri"/>
          <w:sz w:val="24"/>
          <w:szCs w:val="24"/>
          <w:lang w:eastAsia="en-US"/>
        </w:rPr>
        <w:t xml:space="preserve">уменьшился на </w:t>
      </w:r>
      <w:r w:rsidR="00CF38CB">
        <w:rPr>
          <w:rFonts w:eastAsia="Calibri"/>
          <w:b/>
          <w:sz w:val="24"/>
          <w:szCs w:val="24"/>
          <w:lang w:eastAsia="en-US"/>
        </w:rPr>
        <w:t>17,8</w:t>
      </w:r>
      <w:r w:rsidR="00CF38CB" w:rsidRPr="004E70C7">
        <w:rPr>
          <w:rFonts w:eastAsia="Calibri"/>
          <w:b/>
          <w:sz w:val="24"/>
          <w:szCs w:val="24"/>
          <w:lang w:eastAsia="en-US"/>
        </w:rPr>
        <w:t xml:space="preserve"> </w:t>
      </w:r>
      <w:r w:rsidR="00CF38CB" w:rsidRPr="004E70C7">
        <w:rPr>
          <w:rFonts w:eastAsia="Calibri"/>
          <w:sz w:val="24"/>
          <w:szCs w:val="24"/>
          <w:lang w:eastAsia="en-US"/>
        </w:rPr>
        <w:t>тыс.рублей</w:t>
      </w:r>
      <w:r w:rsidR="00CF38CB">
        <w:rPr>
          <w:rFonts w:eastAsia="Calibri"/>
          <w:sz w:val="24"/>
          <w:szCs w:val="24"/>
          <w:lang w:eastAsia="en-US"/>
        </w:rPr>
        <w:t>.</w:t>
      </w:r>
      <w:r w:rsidRPr="004E70C7">
        <w:rPr>
          <w:rFonts w:eastAsia="Calibri"/>
          <w:sz w:val="24"/>
          <w:szCs w:val="24"/>
          <w:lang w:eastAsia="en-US"/>
        </w:rPr>
        <w:t xml:space="preserve"> В общем объеме безвозмездных поступлений на долю субвенций приходится </w:t>
      </w:r>
      <w:r w:rsidR="00CF38CB">
        <w:rPr>
          <w:rFonts w:eastAsia="Calibri"/>
          <w:b/>
          <w:sz w:val="24"/>
          <w:szCs w:val="24"/>
          <w:lang w:eastAsia="en-US"/>
        </w:rPr>
        <w:t>2,1</w:t>
      </w:r>
      <w:r w:rsidRPr="004E70C7">
        <w:rPr>
          <w:rFonts w:eastAsia="Calibri"/>
          <w:b/>
          <w:sz w:val="24"/>
          <w:szCs w:val="24"/>
          <w:lang w:eastAsia="en-US"/>
        </w:rPr>
        <w:t xml:space="preserve"> </w:t>
      </w:r>
      <w:r w:rsidRPr="004E70C7">
        <w:rPr>
          <w:rFonts w:eastAsia="Calibri"/>
          <w:sz w:val="24"/>
          <w:szCs w:val="24"/>
          <w:lang w:eastAsia="en-US"/>
        </w:rPr>
        <w:t>процента.</w:t>
      </w:r>
    </w:p>
    <w:p w:rsidR="00A37E43" w:rsidRPr="004E70C7" w:rsidRDefault="00A37E43" w:rsidP="00A37E43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70C7">
        <w:rPr>
          <w:rFonts w:ascii="Times New Roman" w:hAnsi="Times New Roman" w:cs="Times New Roman"/>
          <w:i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CF38CB">
        <w:rPr>
          <w:rFonts w:ascii="Times New Roman" w:hAnsi="Times New Roman" w:cs="Times New Roman"/>
          <w:i/>
          <w:sz w:val="24"/>
          <w:szCs w:val="24"/>
        </w:rPr>
        <w:t>полугодие 2022</w:t>
      </w:r>
      <w:r w:rsidRPr="004E70C7">
        <w:rPr>
          <w:rFonts w:ascii="Times New Roman" w:hAnsi="Times New Roman" w:cs="Times New Roman"/>
          <w:i/>
          <w:sz w:val="24"/>
          <w:szCs w:val="24"/>
        </w:rPr>
        <w:t xml:space="preserve"> года прослеживается динамика </w:t>
      </w:r>
      <w:r w:rsidR="00CF38CB">
        <w:rPr>
          <w:rFonts w:ascii="Times New Roman" w:hAnsi="Times New Roman" w:cs="Times New Roman"/>
          <w:i/>
          <w:sz w:val="24"/>
          <w:szCs w:val="24"/>
        </w:rPr>
        <w:t>снижение</w:t>
      </w:r>
      <w:r w:rsidRPr="004E70C7">
        <w:rPr>
          <w:rFonts w:ascii="Times New Roman" w:hAnsi="Times New Roman" w:cs="Times New Roman"/>
          <w:i/>
          <w:sz w:val="24"/>
          <w:szCs w:val="24"/>
        </w:rPr>
        <w:t xml:space="preserve"> поступлений по собственным доходам и по безвозмездным поступлениям к аналогичному периоду прошлого года.</w:t>
      </w:r>
    </w:p>
    <w:p w:rsidR="00A37E43" w:rsidRDefault="00A37E43" w:rsidP="00A37E43">
      <w:pPr>
        <w:jc w:val="both"/>
        <w:rPr>
          <w:sz w:val="24"/>
          <w:szCs w:val="24"/>
        </w:rPr>
      </w:pPr>
      <w:r w:rsidRPr="00972EB8">
        <w:rPr>
          <w:rFonts w:eastAsia="Calibri"/>
          <w:i/>
          <w:sz w:val="24"/>
          <w:szCs w:val="24"/>
          <w:lang w:eastAsia="en-US"/>
        </w:rPr>
        <w:tab/>
      </w:r>
      <w:r w:rsidRPr="00972EB8">
        <w:rPr>
          <w:sz w:val="24"/>
          <w:szCs w:val="24"/>
        </w:rPr>
        <w:tab/>
      </w:r>
    </w:p>
    <w:p w:rsidR="0091749E" w:rsidRPr="00972EB8" w:rsidRDefault="009D61A1" w:rsidP="0091749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B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1749E" w:rsidRPr="00972EB8">
        <w:rPr>
          <w:rFonts w:ascii="Times New Roman" w:hAnsi="Times New Roman" w:cs="Times New Roman"/>
          <w:b/>
          <w:sz w:val="24"/>
          <w:szCs w:val="24"/>
        </w:rPr>
        <w:t xml:space="preserve">Анализ исполнения расходной части бюджета </w:t>
      </w:r>
      <w:r w:rsidR="00545E77" w:rsidRPr="00972EB8">
        <w:rPr>
          <w:rFonts w:ascii="Times New Roman" w:hAnsi="Times New Roman" w:cs="Times New Roman"/>
          <w:b/>
          <w:sz w:val="24"/>
          <w:szCs w:val="24"/>
        </w:rPr>
        <w:t>Тумановского</w:t>
      </w:r>
      <w:r w:rsidR="0091749E" w:rsidRPr="00972EB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за </w:t>
      </w:r>
      <w:r w:rsidR="009B05B9" w:rsidRPr="00972EB8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91749E" w:rsidRPr="00972EB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972EB8">
        <w:rPr>
          <w:rFonts w:ascii="Times New Roman" w:hAnsi="Times New Roman" w:cs="Times New Roman"/>
          <w:b/>
          <w:sz w:val="24"/>
          <w:szCs w:val="24"/>
        </w:rPr>
        <w:t>2</w:t>
      </w:r>
      <w:r w:rsidR="00D51FC9" w:rsidRPr="00972EB8">
        <w:rPr>
          <w:rFonts w:ascii="Times New Roman" w:hAnsi="Times New Roman" w:cs="Times New Roman"/>
          <w:b/>
          <w:sz w:val="24"/>
          <w:szCs w:val="24"/>
        </w:rPr>
        <w:t>2</w:t>
      </w:r>
      <w:r w:rsidR="0091749E" w:rsidRPr="00972EB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A17A5" w:rsidRDefault="00EA17A5" w:rsidP="00231673">
      <w:pPr>
        <w:ind w:firstLine="708"/>
        <w:contextualSpacing/>
        <w:jc w:val="both"/>
        <w:rPr>
          <w:sz w:val="24"/>
          <w:szCs w:val="24"/>
        </w:rPr>
      </w:pPr>
    </w:p>
    <w:p w:rsidR="00231673" w:rsidRPr="00231673" w:rsidRDefault="00231673" w:rsidP="00231673">
      <w:pPr>
        <w:ind w:firstLine="708"/>
        <w:contextualSpacing/>
        <w:jc w:val="both"/>
        <w:rPr>
          <w:sz w:val="24"/>
          <w:szCs w:val="24"/>
        </w:rPr>
      </w:pPr>
      <w:r w:rsidRPr="00231673">
        <w:rPr>
          <w:sz w:val="24"/>
          <w:szCs w:val="24"/>
        </w:rPr>
        <w:t>Расходы бюджета муниципального района осуществлялись согласно решени</w:t>
      </w:r>
      <w:r w:rsidR="007269BE">
        <w:rPr>
          <w:sz w:val="24"/>
          <w:szCs w:val="24"/>
        </w:rPr>
        <w:t>ю</w:t>
      </w:r>
      <w:r w:rsidRPr="00231673">
        <w:rPr>
          <w:sz w:val="24"/>
          <w:szCs w:val="24"/>
        </w:rPr>
        <w:t xml:space="preserve"> </w:t>
      </w:r>
      <w:r w:rsidR="007269BE" w:rsidRPr="000A2A12">
        <w:rPr>
          <w:sz w:val="24"/>
          <w:szCs w:val="24"/>
        </w:rPr>
        <w:t xml:space="preserve">Совета депутатов Тумановского сельского поселения Вяземского района Смоленской области от </w:t>
      </w:r>
      <w:r w:rsidR="007269BE">
        <w:rPr>
          <w:sz w:val="24"/>
          <w:szCs w:val="24"/>
        </w:rPr>
        <w:t>21</w:t>
      </w:r>
      <w:r w:rsidR="007269BE" w:rsidRPr="000A2A12">
        <w:rPr>
          <w:sz w:val="24"/>
          <w:szCs w:val="24"/>
        </w:rPr>
        <w:t>.12.202</w:t>
      </w:r>
      <w:r w:rsidR="007269BE">
        <w:rPr>
          <w:sz w:val="24"/>
          <w:szCs w:val="24"/>
        </w:rPr>
        <w:t>1</w:t>
      </w:r>
      <w:r w:rsidR="007269BE" w:rsidRPr="000A2A12">
        <w:rPr>
          <w:sz w:val="24"/>
          <w:szCs w:val="24"/>
        </w:rPr>
        <w:t xml:space="preserve"> №</w:t>
      </w:r>
      <w:r w:rsidR="007269BE">
        <w:rPr>
          <w:sz w:val="24"/>
          <w:szCs w:val="24"/>
        </w:rPr>
        <w:t>40</w:t>
      </w:r>
      <w:r w:rsidRPr="00231673">
        <w:rPr>
          <w:sz w:val="24"/>
          <w:szCs w:val="24"/>
        </w:rPr>
        <w:t xml:space="preserve"> «О бюджете </w:t>
      </w:r>
      <w:r w:rsidR="007269BE" w:rsidRPr="00C31835">
        <w:rPr>
          <w:sz w:val="24"/>
          <w:szCs w:val="24"/>
        </w:rPr>
        <w:t>Тумановского сельского поселения Вяземского района Смоленской области</w:t>
      </w:r>
      <w:r w:rsidRPr="00231673">
        <w:rPr>
          <w:sz w:val="24"/>
          <w:szCs w:val="24"/>
        </w:rPr>
        <w:t xml:space="preserve"> на 2022 год и на плановый период 2023 и 2024 годов». Решением от 21.12.2021 №</w:t>
      </w:r>
      <w:r w:rsidR="007269BE">
        <w:rPr>
          <w:sz w:val="24"/>
          <w:szCs w:val="24"/>
        </w:rPr>
        <w:t>40</w:t>
      </w:r>
      <w:r w:rsidRPr="00231673">
        <w:rPr>
          <w:sz w:val="24"/>
          <w:szCs w:val="24"/>
        </w:rPr>
        <w:t xml:space="preserve"> общий объем расходов бюджета муниципального района на 2022 год утвержден в сумме </w:t>
      </w:r>
      <w:r w:rsidR="007269BE">
        <w:rPr>
          <w:b/>
          <w:sz w:val="24"/>
          <w:szCs w:val="24"/>
        </w:rPr>
        <w:t>17 154,3</w:t>
      </w:r>
      <w:r w:rsidRPr="00231673">
        <w:rPr>
          <w:sz w:val="24"/>
          <w:szCs w:val="24"/>
        </w:rPr>
        <w:t xml:space="preserve"> тыс.рублей. </w:t>
      </w:r>
    </w:p>
    <w:p w:rsidR="00EA17A5" w:rsidRDefault="00EA17A5" w:rsidP="00453F11">
      <w:pPr>
        <w:ind w:firstLine="708"/>
        <w:contextualSpacing/>
        <w:jc w:val="both"/>
        <w:rPr>
          <w:i/>
          <w:sz w:val="24"/>
          <w:szCs w:val="24"/>
        </w:rPr>
      </w:pPr>
    </w:p>
    <w:p w:rsidR="00453F11" w:rsidRPr="00453F11" w:rsidRDefault="00453F11" w:rsidP="00453F11">
      <w:pPr>
        <w:ind w:firstLine="708"/>
        <w:contextualSpacing/>
        <w:jc w:val="both"/>
        <w:rPr>
          <w:i/>
          <w:sz w:val="24"/>
          <w:szCs w:val="24"/>
        </w:rPr>
      </w:pPr>
      <w:r w:rsidRPr="00453F11">
        <w:rPr>
          <w:i/>
          <w:sz w:val="24"/>
          <w:szCs w:val="24"/>
        </w:rPr>
        <w:t xml:space="preserve">Согласно положениям </w:t>
      </w:r>
      <w:hyperlink r:id="rId10" w:history="1">
        <w:r w:rsidRPr="00453F11">
          <w:rPr>
            <w:i/>
            <w:sz w:val="24"/>
            <w:szCs w:val="24"/>
            <w:u w:val="single"/>
          </w:rPr>
          <w:t>п.3 ст.217</w:t>
        </w:r>
      </w:hyperlink>
      <w:r w:rsidRPr="00453F11">
        <w:rPr>
          <w:i/>
          <w:sz w:val="24"/>
          <w:szCs w:val="24"/>
        </w:rPr>
        <w:t xml:space="preserve"> БК РФ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(решением) о бюджете, а также в случае сокращения (возврата при отсутствии потребности)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(решение) о бюджете субъекта Российской Федерации.</w:t>
      </w:r>
    </w:p>
    <w:p w:rsidR="00231673" w:rsidRPr="00231673" w:rsidRDefault="00231673" w:rsidP="00231673">
      <w:pPr>
        <w:ind w:firstLine="708"/>
        <w:contextualSpacing/>
        <w:jc w:val="both"/>
        <w:rPr>
          <w:sz w:val="24"/>
          <w:szCs w:val="24"/>
        </w:rPr>
      </w:pPr>
      <w:r w:rsidRPr="00231673">
        <w:rPr>
          <w:sz w:val="24"/>
          <w:szCs w:val="24"/>
        </w:rPr>
        <w:t xml:space="preserve">Расходная часть муниципального бюджета (план), </w:t>
      </w:r>
      <w:r w:rsidRPr="00231673">
        <w:rPr>
          <w:i/>
          <w:sz w:val="24"/>
          <w:szCs w:val="24"/>
          <w:u w:val="single"/>
        </w:rPr>
        <w:t>согласно ф.0503</w:t>
      </w:r>
      <w:r w:rsidR="007269BE">
        <w:rPr>
          <w:i/>
          <w:sz w:val="24"/>
          <w:szCs w:val="24"/>
          <w:u w:val="single"/>
        </w:rPr>
        <w:t>1</w:t>
      </w:r>
      <w:r w:rsidRPr="00231673">
        <w:rPr>
          <w:i/>
          <w:sz w:val="24"/>
          <w:szCs w:val="24"/>
          <w:u w:val="single"/>
        </w:rPr>
        <w:t>17</w:t>
      </w:r>
      <w:r w:rsidRPr="00231673">
        <w:rPr>
          <w:sz w:val="24"/>
          <w:szCs w:val="24"/>
        </w:rPr>
        <w:t xml:space="preserve">, в течение полугодия 2022 года </w:t>
      </w:r>
      <w:r w:rsidRPr="00231673">
        <w:rPr>
          <w:i/>
          <w:sz w:val="24"/>
          <w:szCs w:val="24"/>
        </w:rPr>
        <w:t xml:space="preserve">увеличена </w:t>
      </w:r>
      <w:r w:rsidRPr="00231673">
        <w:rPr>
          <w:sz w:val="24"/>
          <w:szCs w:val="24"/>
        </w:rPr>
        <w:t xml:space="preserve">на сумму </w:t>
      </w:r>
      <w:r w:rsidR="00D528EB">
        <w:rPr>
          <w:b/>
          <w:sz w:val="24"/>
          <w:szCs w:val="24"/>
        </w:rPr>
        <w:t>13 454,1</w:t>
      </w:r>
      <w:r w:rsidRPr="00231673">
        <w:rPr>
          <w:sz w:val="24"/>
          <w:szCs w:val="24"/>
        </w:rPr>
        <w:t xml:space="preserve"> тыс.рублей</w:t>
      </w:r>
      <w:r w:rsidR="000D00A1">
        <w:rPr>
          <w:sz w:val="24"/>
          <w:szCs w:val="24"/>
        </w:rPr>
        <w:t>,</w:t>
      </w:r>
      <w:r w:rsidRPr="00231673">
        <w:rPr>
          <w:sz w:val="24"/>
          <w:szCs w:val="24"/>
        </w:rPr>
        <w:t xml:space="preserve"> </w:t>
      </w:r>
      <w:r w:rsidR="000D00A1">
        <w:rPr>
          <w:sz w:val="24"/>
          <w:szCs w:val="24"/>
        </w:rPr>
        <w:t xml:space="preserve">или на 78,4%, </w:t>
      </w:r>
      <w:r w:rsidRPr="00231673">
        <w:rPr>
          <w:sz w:val="24"/>
          <w:szCs w:val="24"/>
        </w:rPr>
        <w:t>(</w:t>
      </w:r>
      <w:r w:rsidR="00D528EB">
        <w:rPr>
          <w:sz w:val="24"/>
          <w:szCs w:val="24"/>
        </w:rPr>
        <w:t>у</w:t>
      </w:r>
      <w:r w:rsidR="00D528EB" w:rsidRPr="00D528EB">
        <w:rPr>
          <w:sz w:val="24"/>
          <w:szCs w:val="24"/>
        </w:rPr>
        <w:t>ведомление №8240030/1</w:t>
      </w:r>
      <w:r w:rsidR="00D528EB">
        <w:rPr>
          <w:sz w:val="24"/>
          <w:szCs w:val="24"/>
        </w:rPr>
        <w:t xml:space="preserve"> от 28.02.2022,</w:t>
      </w:r>
      <w:r w:rsidR="00D528EB" w:rsidRPr="00D528EB">
        <w:t xml:space="preserve"> </w:t>
      </w:r>
      <w:r w:rsidR="00D528EB" w:rsidRPr="00D528EB">
        <w:rPr>
          <w:sz w:val="24"/>
          <w:szCs w:val="24"/>
        </w:rPr>
        <w:t>уведомление №8240030/</w:t>
      </w:r>
      <w:r w:rsidR="00D528EB">
        <w:rPr>
          <w:sz w:val="24"/>
          <w:szCs w:val="24"/>
        </w:rPr>
        <w:t>2</w:t>
      </w:r>
      <w:r w:rsidR="00D528EB" w:rsidRPr="00D528EB">
        <w:rPr>
          <w:sz w:val="24"/>
          <w:szCs w:val="24"/>
        </w:rPr>
        <w:t xml:space="preserve"> от 28.02.2022</w:t>
      </w:r>
      <w:r w:rsidR="00D528EB">
        <w:rPr>
          <w:sz w:val="24"/>
          <w:szCs w:val="24"/>
        </w:rPr>
        <w:t>, у</w:t>
      </w:r>
      <w:r w:rsidR="00D528EB" w:rsidRPr="00D528EB">
        <w:rPr>
          <w:sz w:val="24"/>
          <w:szCs w:val="24"/>
        </w:rPr>
        <w:t>ведомление №</w:t>
      </w:r>
      <w:r w:rsidR="00D528EB">
        <w:rPr>
          <w:sz w:val="24"/>
          <w:szCs w:val="24"/>
        </w:rPr>
        <w:t>8080256 от 08.06.2022, у</w:t>
      </w:r>
      <w:r w:rsidR="00D528EB" w:rsidRPr="00D528EB">
        <w:rPr>
          <w:sz w:val="24"/>
          <w:szCs w:val="24"/>
        </w:rPr>
        <w:t>ведомление №</w:t>
      </w:r>
      <w:r w:rsidR="00D528EB">
        <w:rPr>
          <w:sz w:val="24"/>
          <w:szCs w:val="24"/>
        </w:rPr>
        <w:t>8170308 от 24.06.2022</w:t>
      </w:r>
      <w:r w:rsidRPr="00231673">
        <w:rPr>
          <w:sz w:val="24"/>
          <w:szCs w:val="24"/>
        </w:rPr>
        <w:t xml:space="preserve">) и составила </w:t>
      </w:r>
      <w:r w:rsidR="00D528EB">
        <w:rPr>
          <w:b/>
          <w:sz w:val="24"/>
          <w:szCs w:val="24"/>
        </w:rPr>
        <w:t>30 608,0</w:t>
      </w:r>
      <w:r w:rsidRPr="00231673">
        <w:rPr>
          <w:sz w:val="24"/>
          <w:szCs w:val="24"/>
        </w:rPr>
        <w:t xml:space="preserve"> тыс.рублей. </w:t>
      </w:r>
    </w:p>
    <w:p w:rsidR="00EA17A5" w:rsidRDefault="00EA17A5" w:rsidP="0022720A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725C0" w:rsidRPr="00570314" w:rsidRDefault="002725C0" w:rsidP="0022720A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70314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анализе формы 0503117 «Отчет об исполнении бюджета» установлено:</w:t>
      </w:r>
    </w:p>
    <w:p w:rsidR="002725C0" w:rsidRPr="00412359" w:rsidRDefault="002725C0" w:rsidP="00130F84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359">
        <w:rPr>
          <w:rFonts w:ascii="Times New Roman" w:hAnsi="Times New Roman" w:cs="Times New Roman"/>
          <w:i/>
          <w:sz w:val="24"/>
          <w:szCs w:val="24"/>
        </w:rPr>
        <w:t>в разделе 1 ф.0503117 «Доходы бюджета»:</w:t>
      </w:r>
    </w:p>
    <w:p w:rsidR="002725C0" w:rsidRPr="00637759" w:rsidRDefault="002725C0" w:rsidP="002725C0">
      <w:pPr>
        <w:pStyle w:val="a3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2359">
        <w:rPr>
          <w:rFonts w:ascii="Times New Roman" w:hAnsi="Times New Roman" w:cs="Times New Roman"/>
          <w:sz w:val="24"/>
          <w:szCs w:val="24"/>
        </w:rPr>
        <w:t>показатели графы 4 «Утвержденные бюджетные назначения» соответствуют показателям Приложений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12359">
        <w:rPr>
          <w:rFonts w:ascii="Times New Roman" w:hAnsi="Times New Roman" w:cs="Times New Roman"/>
          <w:sz w:val="24"/>
          <w:szCs w:val="24"/>
        </w:rPr>
        <w:t>,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2359">
        <w:rPr>
          <w:rFonts w:ascii="Times New Roman" w:hAnsi="Times New Roman" w:cs="Times New Roman"/>
          <w:sz w:val="24"/>
          <w:szCs w:val="24"/>
        </w:rPr>
        <w:t xml:space="preserve"> к решению о </w:t>
      </w:r>
      <w:r w:rsidRPr="00637759">
        <w:rPr>
          <w:rFonts w:ascii="Times New Roman" w:hAnsi="Times New Roman" w:cs="Times New Roman"/>
          <w:sz w:val="24"/>
          <w:szCs w:val="24"/>
        </w:rPr>
        <w:t xml:space="preserve">бюджете от </w:t>
      </w:r>
      <w:r>
        <w:rPr>
          <w:rFonts w:ascii="Times New Roman" w:hAnsi="Times New Roman" w:cs="Times New Roman"/>
          <w:sz w:val="24"/>
          <w:szCs w:val="24"/>
        </w:rPr>
        <w:t>21.12</w:t>
      </w:r>
      <w:r w:rsidRPr="006377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63775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637759">
        <w:rPr>
          <w:rFonts w:ascii="Times New Roman" w:hAnsi="Times New Roman" w:cs="Times New Roman"/>
          <w:sz w:val="24"/>
          <w:szCs w:val="24"/>
        </w:rPr>
        <w:t>;</w:t>
      </w:r>
    </w:p>
    <w:p w:rsidR="002725C0" w:rsidRPr="00412359" w:rsidRDefault="002725C0" w:rsidP="002725C0">
      <w:pPr>
        <w:pStyle w:val="a3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2359">
        <w:rPr>
          <w:rFonts w:ascii="Times New Roman" w:hAnsi="Times New Roman" w:cs="Times New Roman"/>
          <w:sz w:val="24"/>
          <w:szCs w:val="24"/>
        </w:rPr>
        <w:t xml:space="preserve">показатели графы 5 «Исполнено» соответствуют показателям Приложения №1 к распоряжению Администрации от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123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123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235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412359">
        <w:rPr>
          <w:rFonts w:ascii="Times New Roman" w:hAnsi="Times New Roman" w:cs="Times New Roman"/>
          <w:sz w:val="24"/>
          <w:szCs w:val="24"/>
        </w:rPr>
        <w:t>-р об исполнении бюджета;</w:t>
      </w:r>
    </w:p>
    <w:p w:rsidR="002725C0" w:rsidRPr="0022720A" w:rsidRDefault="002725C0" w:rsidP="002725C0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2359">
        <w:rPr>
          <w:rFonts w:ascii="Times New Roman" w:hAnsi="Times New Roman" w:cs="Times New Roman"/>
          <w:i/>
          <w:sz w:val="24"/>
          <w:szCs w:val="24"/>
        </w:rPr>
        <w:t>в разделе 2 ф.0503117 «Расходы бюджета»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2359">
        <w:rPr>
          <w:rFonts w:ascii="Times New Roman" w:hAnsi="Times New Roman" w:cs="Times New Roman"/>
          <w:sz w:val="24"/>
          <w:szCs w:val="24"/>
        </w:rPr>
        <w:t xml:space="preserve">показатели графы 4 (утвержденные бюджетные назначения) соответствуют </w:t>
      </w:r>
      <w:r w:rsidRPr="0022720A">
        <w:rPr>
          <w:rFonts w:ascii="Times New Roman" w:hAnsi="Times New Roman" w:cs="Times New Roman"/>
          <w:sz w:val="24"/>
          <w:szCs w:val="24"/>
        </w:rPr>
        <w:t>показателям</w:t>
      </w:r>
      <w:r w:rsidR="0022720A" w:rsidRPr="0022720A">
        <w:rPr>
          <w:rFonts w:ascii="Times New Roman" w:hAnsi="Times New Roman" w:cs="Times New Roman"/>
          <w:sz w:val="24"/>
          <w:szCs w:val="24"/>
        </w:rPr>
        <w:t>,</w:t>
      </w:r>
      <w:r w:rsidRPr="0022720A">
        <w:rPr>
          <w:rFonts w:ascii="Times New Roman" w:hAnsi="Times New Roman" w:cs="Times New Roman"/>
          <w:sz w:val="24"/>
          <w:szCs w:val="24"/>
        </w:rPr>
        <w:t xml:space="preserve"> </w:t>
      </w:r>
      <w:r w:rsidR="0022720A" w:rsidRPr="0022720A">
        <w:rPr>
          <w:rFonts w:ascii="Times New Roman" w:hAnsi="Times New Roman" w:cs="Times New Roman"/>
          <w:sz w:val="24"/>
          <w:szCs w:val="24"/>
        </w:rPr>
        <w:t>утвержденные сводной бюджетной росписью расходы бюджета</w:t>
      </w:r>
      <w:r w:rsidRPr="0022720A">
        <w:rPr>
          <w:rFonts w:ascii="Times New Roman" w:hAnsi="Times New Roman" w:cs="Times New Roman"/>
          <w:sz w:val="24"/>
          <w:szCs w:val="24"/>
        </w:rPr>
        <w:t>.</w:t>
      </w:r>
    </w:p>
    <w:p w:rsidR="0022720A" w:rsidRDefault="0022720A" w:rsidP="0022720A">
      <w:pPr>
        <w:widowControl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0B5821">
        <w:rPr>
          <w:rFonts w:eastAsiaTheme="minorHAnsi"/>
          <w:i/>
          <w:sz w:val="24"/>
          <w:szCs w:val="24"/>
          <w:lang w:eastAsia="en-US"/>
        </w:rPr>
        <w:t>Согласно пункта 2.1 статьи 217 БК РФ утвержденные показатели сводной бюджетной росписи должны соответствовать решению о бюджете.</w:t>
      </w:r>
      <w:r>
        <w:rPr>
          <w:rFonts w:eastAsiaTheme="minorHAnsi"/>
          <w:i/>
          <w:sz w:val="24"/>
          <w:szCs w:val="24"/>
          <w:lang w:eastAsia="en-US"/>
        </w:rPr>
        <w:t xml:space="preserve"> </w:t>
      </w:r>
    </w:p>
    <w:p w:rsidR="0022720A" w:rsidRPr="000B5821" w:rsidRDefault="0022720A" w:rsidP="0022720A">
      <w:pPr>
        <w:widowControl/>
        <w:ind w:firstLine="709"/>
        <w:jc w:val="both"/>
        <w:rPr>
          <w:i/>
          <w:sz w:val="24"/>
          <w:szCs w:val="24"/>
          <w:u w:val="single"/>
        </w:rPr>
      </w:pPr>
      <w:r w:rsidRPr="000B5821">
        <w:rPr>
          <w:rFonts w:eastAsiaTheme="minorHAnsi"/>
          <w:i/>
          <w:sz w:val="24"/>
          <w:szCs w:val="24"/>
          <w:u w:val="single"/>
          <w:lang w:eastAsia="en-US"/>
        </w:rPr>
        <w:t xml:space="preserve">Администрации сельского поселения необходимо внести соответствующие изменения в решение </w:t>
      </w:r>
      <w:r w:rsidRPr="000B5821">
        <w:rPr>
          <w:i/>
          <w:sz w:val="24"/>
          <w:szCs w:val="24"/>
          <w:u w:val="single"/>
        </w:rPr>
        <w:t>Совета депутатов Тумановского сельского поселения Вяземского района Смоленской области от 21.12.2021 №40 «О бюджете Тумановского сельского поселения Вяземского района Смоленской области на 2022 год и плановый период 2023 и 2024 годов».</w:t>
      </w:r>
    </w:p>
    <w:p w:rsidR="0022720A" w:rsidRDefault="0022720A">
      <w:pPr>
        <w:ind w:firstLine="708"/>
        <w:contextualSpacing/>
        <w:jc w:val="both"/>
        <w:rPr>
          <w:sz w:val="24"/>
          <w:szCs w:val="24"/>
        </w:rPr>
      </w:pPr>
    </w:p>
    <w:p w:rsidR="00231673" w:rsidRPr="00231673" w:rsidRDefault="00231673" w:rsidP="00231673">
      <w:pPr>
        <w:ind w:firstLine="708"/>
        <w:contextualSpacing/>
        <w:jc w:val="both"/>
        <w:rPr>
          <w:sz w:val="24"/>
          <w:szCs w:val="24"/>
        </w:rPr>
      </w:pPr>
      <w:r w:rsidRPr="00231673">
        <w:rPr>
          <w:sz w:val="24"/>
          <w:szCs w:val="24"/>
        </w:rPr>
        <w:t xml:space="preserve">Расходы бюджета муниципального района за полугодие 2022 года исполнены в сумме </w:t>
      </w:r>
      <w:r w:rsidR="00D528EB">
        <w:rPr>
          <w:b/>
          <w:sz w:val="24"/>
          <w:szCs w:val="24"/>
        </w:rPr>
        <w:t>8 707,0</w:t>
      </w:r>
      <w:r w:rsidRPr="00231673">
        <w:rPr>
          <w:sz w:val="24"/>
          <w:szCs w:val="24"/>
        </w:rPr>
        <w:t xml:space="preserve"> тыс.рублей, или </w:t>
      </w:r>
      <w:r w:rsidR="00D528EB">
        <w:rPr>
          <w:b/>
          <w:sz w:val="24"/>
          <w:szCs w:val="24"/>
        </w:rPr>
        <w:t>28</w:t>
      </w:r>
      <w:r w:rsidRPr="00231673">
        <w:rPr>
          <w:b/>
          <w:sz w:val="24"/>
          <w:szCs w:val="24"/>
        </w:rPr>
        <w:t>,4</w:t>
      </w:r>
      <w:r w:rsidRPr="00231673">
        <w:rPr>
          <w:sz w:val="24"/>
          <w:szCs w:val="24"/>
        </w:rPr>
        <w:t xml:space="preserve">% </w:t>
      </w:r>
      <w:r w:rsidR="00D528EB">
        <w:rPr>
          <w:sz w:val="24"/>
          <w:szCs w:val="24"/>
        </w:rPr>
        <w:t>к показателям ф.0503117</w:t>
      </w:r>
      <w:r w:rsidRPr="00231673">
        <w:rPr>
          <w:sz w:val="24"/>
          <w:szCs w:val="24"/>
        </w:rPr>
        <w:t>. Фактические расходы бюджета за полугодие 2022 года относительно аналогичного периода 202</w:t>
      </w:r>
      <w:r w:rsidR="00D528EB">
        <w:rPr>
          <w:sz w:val="24"/>
          <w:szCs w:val="24"/>
        </w:rPr>
        <w:t>1</w:t>
      </w:r>
      <w:r w:rsidRPr="00231673">
        <w:rPr>
          <w:sz w:val="24"/>
          <w:szCs w:val="24"/>
        </w:rPr>
        <w:t xml:space="preserve"> года </w:t>
      </w:r>
      <w:r w:rsidR="00D528EB">
        <w:rPr>
          <w:b/>
          <w:sz w:val="24"/>
          <w:szCs w:val="24"/>
          <w:u w:val="single"/>
        </w:rPr>
        <w:t>уменьшились</w:t>
      </w:r>
      <w:r w:rsidRPr="00231673">
        <w:rPr>
          <w:sz w:val="24"/>
          <w:szCs w:val="24"/>
        </w:rPr>
        <w:t xml:space="preserve"> на </w:t>
      </w:r>
      <w:r w:rsidR="00D528EB">
        <w:rPr>
          <w:b/>
          <w:sz w:val="24"/>
          <w:szCs w:val="24"/>
        </w:rPr>
        <w:t>534,9</w:t>
      </w:r>
      <w:r w:rsidRPr="00231673">
        <w:rPr>
          <w:sz w:val="24"/>
          <w:szCs w:val="24"/>
        </w:rPr>
        <w:t xml:space="preserve"> тыс.рублей или на </w:t>
      </w:r>
      <w:r w:rsidR="00D528EB">
        <w:rPr>
          <w:b/>
          <w:sz w:val="24"/>
          <w:szCs w:val="24"/>
        </w:rPr>
        <w:t>5,8</w:t>
      </w:r>
      <w:r w:rsidRPr="00231673">
        <w:rPr>
          <w:sz w:val="24"/>
          <w:szCs w:val="24"/>
        </w:rPr>
        <w:t>% (</w:t>
      </w:r>
      <w:r w:rsidR="00D528EB">
        <w:rPr>
          <w:sz w:val="24"/>
          <w:szCs w:val="24"/>
        </w:rPr>
        <w:t>9 241,9</w:t>
      </w:r>
      <w:r w:rsidRPr="00231673">
        <w:rPr>
          <w:sz w:val="24"/>
          <w:szCs w:val="24"/>
        </w:rPr>
        <w:t xml:space="preserve"> тыс.рублей).</w:t>
      </w:r>
    </w:p>
    <w:p w:rsidR="000B07B4" w:rsidRDefault="000B07B4" w:rsidP="003E4A97">
      <w:pPr>
        <w:ind w:firstLine="709"/>
        <w:jc w:val="both"/>
        <w:rPr>
          <w:sz w:val="24"/>
          <w:szCs w:val="24"/>
        </w:rPr>
      </w:pPr>
    </w:p>
    <w:p w:rsidR="003E4A97" w:rsidRPr="00374F68" w:rsidRDefault="003E4A97" w:rsidP="003E4A97">
      <w:pPr>
        <w:ind w:firstLine="709"/>
        <w:jc w:val="both"/>
        <w:rPr>
          <w:sz w:val="24"/>
          <w:szCs w:val="24"/>
        </w:rPr>
      </w:pPr>
      <w:r w:rsidRPr="00374F68">
        <w:rPr>
          <w:sz w:val="24"/>
          <w:szCs w:val="24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</w:t>
      </w:r>
      <w:r w:rsidR="00231673">
        <w:rPr>
          <w:sz w:val="24"/>
          <w:szCs w:val="24"/>
        </w:rPr>
        <w:t>:</w:t>
      </w:r>
    </w:p>
    <w:p w:rsidR="003E4A97" w:rsidRPr="00374F68" w:rsidRDefault="003E4A97" w:rsidP="003E4A97">
      <w:pPr>
        <w:pStyle w:val="ac"/>
        <w:numPr>
          <w:ilvl w:val="0"/>
          <w:numId w:val="12"/>
        </w:numPr>
        <w:ind w:left="284"/>
        <w:jc w:val="both"/>
        <w:rPr>
          <w:sz w:val="24"/>
          <w:szCs w:val="24"/>
        </w:rPr>
      </w:pPr>
      <w:r w:rsidRPr="00374F68">
        <w:rPr>
          <w:sz w:val="24"/>
          <w:szCs w:val="24"/>
        </w:rPr>
        <w:t xml:space="preserve">По разделу </w:t>
      </w:r>
      <w:r w:rsidRPr="00374F68">
        <w:rPr>
          <w:b/>
          <w:sz w:val="24"/>
          <w:szCs w:val="24"/>
        </w:rPr>
        <w:t>01 «Общегосударственные вопросы»</w:t>
      </w:r>
      <w:r w:rsidRPr="00374F68">
        <w:rPr>
          <w:sz w:val="24"/>
          <w:szCs w:val="24"/>
        </w:rPr>
        <w:t xml:space="preserve"> за </w:t>
      </w:r>
      <w:r w:rsidR="00D76DF1" w:rsidRPr="00D616B3">
        <w:rPr>
          <w:sz w:val="24"/>
          <w:szCs w:val="24"/>
        </w:rPr>
        <w:t>полугодие</w:t>
      </w:r>
      <w:r w:rsidR="00D76DF1" w:rsidRPr="00D616B3">
        <w:rPr>
          <w:sz w:val="24"/>
          <w:szCs w:val="24"/>
          <w:lang w:eastAsia="en-US"/>
        </w:rPr>
        <w:t xml:space="preserve"> 2022</w:t>
      </w:r>
      <w:r w:rsidRPr="00374F68">
        <w:rPr>
          <w:sz w:val="24"/>
          <w:szCs w:val="24"/>
        </w:rPr>
        <w:t xml:space="preserve"> года исполнение </w:t>
      </w:r>
      <w:r w:rsidRPr="00374F68">
        <w:rPr>
          <w:sz w:val="24"/>
          <w:szCs w:val="24"/>
        </w:rPr>
        <w:lastRenderedPageBreak/>
        <w:t xml:space="preserve">расходов составило </w:t>
      </w:r>
      <w:r w:rsidR="00D76DF1">
        <w:rPr>
          <w:b/>
          <w:sz w:val="24"/>
          <w:szCs w:val="24"/>
        </w:rPr>
        <w:t>4 597,7</w:t>
      </w:r>
      <w:r>
        <w:rPr>
          <w:b/>
          <w:sz w:val="24"/>
          <w:szCs w:val="24"/>
        </w:rPr>
        <w:t xml:space="preserve"> </w:t>
      </w:r>
      <w:r w:rsidRPr="00374F68">
        <w:rPr>
          <w:sz w:val="24"/>
          <w:szCs w:val="24"/>
        </w:rPr>
        <w:t xml:space="preserve">тыс.рублей или </w:t>
      </w:r>
      <w:r w:rsidR="00C72C7B">
        <w:rPr>
          <w:b/>
          <w:sz w:val="24"/>
          <w:szCs w:val="24"/>
        </w:rPr>
        <w:t>42,1</w:t>
      </w:r>
      <w:r w:rsidRPr="00374F68">
        <w:rPr>
          <w:sz w:val="24"/>
          <w:szCs w:val="24"/>
        </w:rPr>
        <w:t xml:space="preserve">% </w:t>
      </w:r>
      <w:r w:rsidR="00D76DF1">
        <w:rPr>
          <w:sz w:val="24"/>
          <w:szCs w:val="24"/>
        </w:rPr>
        <w:t>к показателям ф.0503117</w:t>
      </w:r>
      <w:r w:rsidRPr="00374F68">
        <w:rPr>
          <w:sz w:val="24"/>
          <w:szCs w:val="24"/>
        </w:rPr>
        <w:t>. К соответствующему периоду 20</w:t>
      </w:r>
      <w:r>
        <w:rPr>
          <w:sz w:val="24"/>
          <w:szCs w:val="24"/>
        </w:rPr>
        <w:t>2</w:t>
      </w:r>
      <w:r w:rsidR="00C72C7B">
        <w:rPr>
          <w:sz w:val="24"/>
          <w:szCs w:val="24"/>
        </w:rPr>
        <w:t>1</w:t>
      </w:r>
      <w:r w:rsidRPr="00374F68">
        <w:rPr>
          <w:sz w:val="24"/>
          <w:szCs w:val="24"/>
        </w:rPr>
        <w:t xml:space="preserve"> года расходы </w:t>
      </w:r>
      <w:r w:rsidR="00C72C7B">
        <w:rPr>
          <w:sz w:val="24"/>
          <w:szCs w:val="24"/>
        </w:rPr>
        <w:t>уменьшились</w:t>
      </w:r>
      <w:r w:rsidRPr="00374F68">
        <w:rPr>
          <w:sz w:val="24"/>
          <w:szCs w:val="24"/>
        </w:rPr>
        <w:t xml:space="preserve"> на </w:t>
      </w:r>
      <w:r w:rsidR="00C72C7B">
        <w:rPr>
          <w:b/>
          <w:sz w:val="24"/>
          <w:szCs w:val="24"/>
        </w:rPr>
        <w:t>19,1</w:t>
      </w:r>
      <w:r>
        <w:rPr>
          <w:b/>
          <w:sz w:val="24"/>
          <w:szCs w:val="24"/>
        </w:rPr>
        <w:t xml:space="preserve"> </w:t>
      </w:r>
      <w:r w:rsidRPr="00374F68">
        <w:rPr>
          <w:sz w:val="24"/>
          <w:szCs w:val="24"/>
        </w:rPr>
        <w:t>тыс.рублей.</w:t>
      </w:r>
    </w:p>
    <w:p w:rsidR="003E4A97" w:rsidRPr="00374F68" w:rsidRDefault="003E4A97" w:rsidP="003E4A97">
      <w:pPr>
        <w:pStyle w:val="ac"/>
        <w:numPr>
          <w:ilvl w:val="0"/>
          <w:numId w:val="12"/>
        </w:numPr>
        <w:ind w:left="284"/>
        <w:jc w:val="both"/>
        <w:rPr>
          <w:sz w:val="24"/>
          <w:szCs w:val="24"/>
        </w:rPr>
      </w:pPr>
      <w:r w:rsidRPr="00374F68">
        <w:rPr>
          <w:sz w:val="24"/>
          <w:szCs w:val="24"/>
        </w:rPr>
        <w:t xml:space="preserve">По разделу </w:t>
      </w:r>
      <w:r w:rsidRPr="00374F68">
        <w:rPr>
          <w:b/>
          <w:sz w:val="24"/>
          <w:szCs w:val="24"/>
        </w:rPr>
        <w:t>02 «Национальная оборона»</w:t>
      </w:r>
      <w:r w:rsidRPr="00374F68">
        <w:rPr>
          <w:sz w:val="24"/>
          <w:szCs w:val="24"/>
        </w:rPr>
        <w:t xml:space="preserve"> за </w:t>
      </w:r>
      <w:r w:rsidR="00C72C7B" w:rsidRPr="00D616B3">
        <w:rPr>
          <w:sz w:val="24"/>
          <w:szCs w:val="24"/>
        </w:rPr>
        <w:t>полугодие</w:t>
      </w:r>
      <w:r w:rsidR="00C72C7B" w:rsidRPr="00D616B3">
        <w:rPr>
          <w:sz w:val="24"/>
          <w:szCs w:val="24"/>
          <w:lang w:eastAsia="en-US"/>
        </w:rPr>
        <w:t xml:space="preserve"> 2022</w:t>
      </w:r>
      <w:r w:rsidRPr="00374F68">
        <w:rPr>
          <w:sz w:val="24"/>
          <w:szCs w:val="24"/>
        </w:rPr>
        <w:t xml:space="preserve"> года исполнение расходов составило </w:t>
      </w:r>
      <w:r w:rsidR="00F33D9C">
        <w:rPr>
          <w:b/>
          <w:sz w:val="24"/>
          <w:szCs w:val="24"/>
        </w:rPr>
        <w:t>82,1</w:t>
      </w:r>
      <w:r>
        <w:rPr>
          <w:b/>
          <w:sz w:val="24"/>
          <w:szCs w:val="24"/>
        </w:rPr>
        <w:t xml:space="preserve"> </w:t>
      </w:r>
      <w:r w:rsidRPr="00374F68">
        <w:rPr>
          <w:sz w:val="24"/>
          <w:szCs w:val="24"/>
        </w:rPr>
        <w:t xml:space="preserve">тыс.рублей или </w:t>
      </w:r>
      <w:r w:rsidR="00F33D9C">
        <w:rPr>
          <w:b/>
          <w:sz w:val="24"/>
          <w:szCs w:val="24"/>
        </w:rPr>
        <w:t>27,7</w:t>
      </w:r>
      <w:r w:rsidRPr="00374F68">
        <w:rPr>
          <w:sz w:val="24"/>
          <w:szCs w:val="24"/>
        </w:rPr>
        <w:t xml:space="preserve">% </w:t>
      </w:r>
      <w:r w:rsidR="00F33D9C">
        <w:rPr>
          <w:sz w:val="24"/>
          <w:szCs w:val="24"/>
        </w:rPr>
        <w:t>к показателям ф.0503117</w:t>
      </w:r>
      <w:r w:rsidRPr="00374F68">
        <w:rPr>
          <w:sz w:val="24"/>
          <w:szCs w:val="24"/>
        </w:rPr>
        <w:t>. К соответствующему периоду 20</w:t>
      </w:r>
      <w:r>
        <w:rPr>
          <w:sz w:val="24"/>
          <w:szCs w:val="24"/>
        </w:rPr>
        <w:t>2</w:t>
      </w:r>
      <w:r w:rsidR="00F33D9C">
        <w:rPr>
          <w:sz w:val="24"/>
          <w:szCs w:val="24"/>
        </w:rPr>
        <w:t>1</w:t>
      </w:r>
      <w:r w:rsidRPr="00374F68">
        <w:rPr>
          <w:sz w:val="24"/>
          <w:szCs w:val="24"/>
        </w:rPr>
        <w:t xml:space="preserve"> года расходы </w:t>
      </w:r>
      <w:r w:rsidR="00F33D9C">
        <w:rPr>
          <w:sz w:val="24"/>
          <w:szCs w:val="24"/>
        </w:rPr>
        <w:t>уменьшились</w:t>
      </w:r>
      <w:r w:rsidRPr="00374F68">
        <w:rPr>
          <w:sz w:val="24"/>
          <w:szCs w:val="24"/>
        </w:rPr>
        <w:t xml:space="preserve"> на </w:t>
      </w:r>
      <w:r w:rsidR="00F33D9C">
        <w:rPr>
          <w:b/>
          <w:sz w:val="24"/>
          <w:szCs w:val="24"/>
        </w:rPr>
        <w:t>17,8</w:t>
      </w:r>
      <w:r>
        <w:rPr>
          <w:b/>
          <w:sz w:val="24"/>
          <w:szCs w:val="24"/>
        </w:rPr>
        <w:t xml:space="preserve"> </w:t>
      </w:r>
      <w:r w:rsidRPr="00374F68">
        <w:rPr>
          <w:sz w:val="24"/>
          <w:szCs w:val="24"/>
        </w:rPr>
        <w:t>тыс.рублей.</w:t>
      </w:r>
    </w:p>
    <w:p w:rsidR="003E4A97" w:rsidRPr="00374F68" w:rsidRDefault="003E4A97" w:rsidP="003E4A97">
      <w:pPr>
        <w:pStyle w:val="ac"/>
        <w:numPr>
          <w:ilvl w:val="0"/>
          <w:numId w:val="12"/>
        </w:numPr>
        <w:ind w:left="284"/>
        <w:jc w:val="both"/>
        <w:rPr>
          <w:sz w:val="24"/>
          <w:szCs w:val="24"/>
        </w:rPr>
      </w:pPr>
      <w:r w:rsidRPr="00374F68">
        <w:rPr>
          <w:sz w:val="24"/>
          <w:szCs w:val="24"/>
        </w:rPr>
        <w:t xml:space="preserve">По разделу </w:t>
      </w:r>
      <w:r w:rsidRPr="00374F68">
        <w:rPr>
          <w:b/>
          <w:sz w:val="24"/>
          <w:szCs w:val="24"/>
        </w:rPr>
        <w:t>03 «Национальная безопасность и правоохранительная деятельность»</w:t>
      </w:r>
      <w:r w:rsidRPr="00374F68">
        <w:rPr>
          <w:sz w:val="24"/>
          <w:szCs w:val="24"/>
        </w:rPr>
        <w:t xml:space="preserve"> расходы за </w:t>
      </w:r>
      <w:r w:rsidR="00C72C7B" w:rsidRPr="00D616B3">
        <w:rPr>
          <w:sz w:val="24"/>
          <w:szCs w:val="24"/>
        </w:rPr>
        <w:t>полугодие</w:t>
      </w:r>
      <w:r w:rsidR="00C72C7B" w:rsidRPr="00D616B3">
        <w:rPr>
          <w:sz w:val="24"/>
          <w:szCs w:val="24"/>
          <w:lang w:eastAsia="en-US"/>
        </w:rPr>
        <w:t xml:space="preserve"> 2022</w:t>
      </w:r>
      <w:r w:rsidRPr="00374F68">
        <w:rPr>
          <w:sz w:val="24"/>
          <w:szCs w:val="24"/>
        </w:rPr>
        <w:t xml:space="preserve"> год не осуществлялись. </w:t>
      </w:r>
    </w:p>
    <w:p w:rsidR="003E4A97" w:rsidRPr="00374F68" w:rsidRDefault="003E4A97" w:rsidP="003E4A97">
      <w:pPr>
        <w:pStyle w:val="ac"/>
        <w:numPr>
          <w:ilvl w:val="0"/>
          <w:numId w:val="12"/>
        </w:numPr>
        <w:ind w:left="284"/>
        <w:jc w:val="both"/>
        <w:rPr>
          <w:sz w:val="24"/>
          <w:szCs w:val="24"/>
        </w:rPr>
      </w:pPr>
      <w:r w:rsidRPr="00374F68">
        <w:rPr>
          <w:sz w:val="24"/>
          <w:szCs w:val="24"/>
        </w:rPr>
        <w:t xml:space="preserve">По разделу </w:t>
      </w:r>
      <w:r w:rsidRPr="00374F68">
        <w:rPr>
          <w:b/>
          <w:sz w:val="24"/>
          <w:szCs w:val="24"/>
        </w:rPr>
        <w:t>04 «Национальная экономика»</w:t>
      </w:r>
      <w:r w:rsidRPr="00374F68">
        <w:rPr>
          <w:sz w:val="24"/>
          <w:szCs w:val="24"/>
        </w:rPr>
        <w:t xml:space="preserve"> за </w:t>
      </w:r>
      <w:r w:rsidR="00C72C7B" w:rsidRPr="00D616B3">
        <w:rPr>
          <w:sz w:val="24"/>
          <w:szCs w:val="24"/>
        </w:rPr>
        <w:t>полугодие</w:t>
      </w:r>
      <w:r w:rsidR="00C72C7B" w:rsidRPr="00D616B3">
        <w:rPr>
          <w:sz w:val="24"/>
          <w:szCs w:val="24"/>
          <w:lang w:eastAsia="en-US"/>
        </w:rPr>
        <w:t xml:space="preserve"> 2022</w:t>
      </w:r>
      <w:r w:rsidRPr="00374F68">
        <w:rPr>
          <w:sz w:val="24"/>
          <w:szCs w:val="24"/>
        </w:rPr>
        <w:t xml:space="preserve"> года исполнение расходов составило </w:t>
      </w:r>
      <w:r w:rsidR="00F33D9C">
        <w:rPr>
          <w:b/>
          <w:sz w:val="24"/>
          <w:szCs w:val="24"/>
        </w:rPr>
        <w:t>1 138,5</w:t>
      </w:r>
      <w:r>
        <w:rPr>
          <w:b/>
          <w:sz w:val="24"/>
          <w:szCs w:val="24"/>
        </w:rPr>
        <w:t xml:space="preserve"> </w:t>
      </w:r>
      <w:r w:rsidRPr="00374F68">
        <w:rPr>
          <w:sz w:val="24"/>
          <w:szCs w:val="24"/>
        </w:rPr>
        <w:t xml:space="preserve">тыс.рублей или </w:t>
      </w:r>
      <w:r w:rsidR="00F33D9C">
        <w:rPr>
          <w:b/>
          <w:sz w:val="24"/>
          <w:szCs w:val="24"/>
        </w:rPr>
        <w:t>7,4</w:t>
      </w:r>
      <w:r w:rsidRPr="00374F68">
        <w:rPr>
          <w:sz w:val="24"/>
          <w:szCs w:val="24"/>
        </w:rPr>
        <w:t xml:space="preserve">% </w:t>
      </w:r>
      <w:r w:rsidR="00F33D9C">
        <w:rPr>
          <w:sz w:val="24"/>
          <w:szCs w:val="24"/>
        </w:rPr>
        <w:t>к показателям ф.0503117</w:t>
      </w:r>
      <w:r w:rsidRPr="00374F68">
        <w:rPr>
          <w:sz w:val="24"/>
          <w:szCs w:val="24"/>
        </w:rPr>
        <w:t>. К соответствующему периоду 20</w:t>
      </w:r>
      <w:r>
        <w:rPr>
          <w:sz w:val="24"/>
          <w:szCs w:val="24"/>
        </w:rPr>
        <w:t>2</w:t>
      </w:r>
      <w:r w:rsidR="00F33D9C">
        <w:rPr>
          <w:sz w:val="24"/>
          <w:szCs w:val="24"/>
        </w:rPr>
        <w:t>1</w:t>
      </w:r>
      <w:r w:rsidRPr="00374F68">
        <w:rPr>
          <w:sz w:val="24"/>
          <w:szCs w:val="24"/>
        </w:rPr>
        <w:t xml:space="preserve"> года расходы </w:t>
      </w:r>
      <w:r w:rsidR="00F33D9C">
        <w:rPr>
          <w:sz w:val="24"/>
          <w:szCs w:val="24"/>
        </w:rPr>
        <w:t>уменьшились</w:t>
      </w:r>
      <w:r w:rsidRPr="00374F68">
        <w:rPr>
          <w:sz w:val="24"/>
          <w:szCs w:val="24"/>
        </w:rPr>
        <w:t xml:space="preserve"> на </w:t>
      </w:r>
      <w:r w:rsidR="00F33D9C">
        <w:rPr>
          <w:b/>
          <w:sz w:val="24"/>
          <w:szCs w:val="24"/>
        </w:rPr>
        <w:t>941,9</w:t>
      </w:r>
      <w:r>
        <w:rPr>
          <w:b/>
          <w:sz w:val="24"/>
          <w:szCs w:val="24"/>
        </w:rPr>
        <w:t xml:space="preserve"> </w:t>
      </w:r>
      <w:r w:rsidRPr="00374F68">
        <w:rPr>
          <w:sz w:val="24"/>
          <w:szCs w:val="24"/>
        </w:rPr>
        <w:t>тыс.рублей.</w:t>
      </w:r>
    </w:p>
    <w:p w:rsidR="003E4A97" w:rsidRPr="00374F68" w:rsidRDefault="003E4A97" w:rsidP="003E4A97">
      <w:pPr>
        <w:pStyle w:val="ac"/>
        <w:numPr>
          <w:ilvl w:val="0"/>
          <w:numId w:val="12"/>
        </w:numPr>
        <w:ind w:left="284"/>
        <w:jc w:val="both"/>
        <w:rPr>
          <w:sz w:val="24"/>
          <w:szCs w:val="24"/>
        </w:rPr>
      </w:pPr>
      <w:r w:rsidRPr="00374F68">
        <w:rPr>
          <w:sz w:val="24"/>
          <w:szCs w:val="24"/>
        </w:rPr>
        <w:t xml:space="preserve">По разделу </w:t>
      </w:r>
      <w:r w:rsidRPr="00374F68">
        <w:rPr>
          <w:b/>
          <w:sz w:val="24"/>
          <w:szCs w:val="24"/>
        </w:rPr>
        <w:t>05 «Жилищно-коммунальное хозяйство»</w:t>
      </w:r>
      <w:r w:rsidRPr="00374F68">
        <w:rPr>
          <w:sz w:val="24"/>
          <w:szCs w:val="24"/>
        </w:rPr>
        <w:t xml:space="preserve"> за </w:t>
      </w:r>
      <w:r w:rsidR="00C72C7B" w:rsidRPr="00D616B3">
        <w:rPr>
          <w:sz w:val="24"/>
          <w:szCs w:val="24"/>
        </w:rPr>
        <w:t>полугодие</w:t>
      </w:r>
      <w:r w:rsidR="00C72C7B" w:rsidRPr="00D616B3">
        <w:rPr>
          <w:sz w:val="24"/>
          <w:szCs w:val="24"/>
          <w:lang w:eastAsia="en-US"/>
        </w:rPr>
        <w:t xml:space="preserve"> 2022</w:t>
      </w:r>
      <w:r w:rsidRPr="00374F68">
        <w:rPr>
          <w:sz w:val="24"/>
          <w:szCs w:val="24"/>
        </w:rPr>
        <w:t xml:space="preserve"> года исполнение расходов составило </w:t>
      </w:r>
      <w:r w:rsidR="00F33D9C">
        <w:rPr>
          <w:b/>
          <w:sz w:val="24"/>
          <w:szCs w:val="24"/>
        </w:rPr>
        <w:t>2 797,6</w:t>
      </w:r>
      <w:r>
        <w:rPr>
          <w:b/>
          <w:sz w:val="24"/>
          <w:szCs w:val="24"/>
        </w:rPr>
        <w:t xml:space="preserve"> </w:t>
      </w:r>
      <w:r w:rsidRPr="00374F68">
        <w:rPr>
          <w:sz w:val="24"/>
          <w:szCs w:val="24"/>
        </w:rPr>
        <w:t xml:space="preserve">тыс.рублей или </w:t>
      </w:r>
      <w:r w:rsidR="00F33D9C">
        <w:rPr>
          <w:b/>
          <w:sz w:val="24"/>
          <w:szCs w:val="24"/>
        </w:rPr>
        <w:t>72,8</w:t>
      </w:r>
      <w:r w:rsidRPr="00374F68">
        <w:rPr>
          <w:sz w:val="24"/>
          <w:szCs w:val="24"/>
        </w:rPr>
        <w:t xml:space="preserve">% </w:t>
      </w:r>
      <w:r w:rsidR="00F33D9C">
        <w:rPr>
          <w:sz w:val="24"/>
          <w:szCs w:val="24"/>
        </w:rPr>
        <w:t>к показателям ф.0503117</w:t>
      </w:r>
      <w:r w:rsidRPr="00374F68">
        <w:rPr>
          <w:sz w:val="24"/>
          <w:szCs w:val="24"/>
        </w:rPr>
        <w:t>. К соответствующему периоду 20</w:t>
      </w:r>
      <w:r>
        <w:rPr>
          <w:sz w:val="24"/>
          <w:szCs w:val="24"/>
        </w:rPr>
        <w:t>2</w:t>
      </w:r>
      <w:r w:rsidR="00F33D9C">
        <w:rPr>
          <w:sz w:val="24"/>
          <w:szCs w:val="24"/>
        </w:rPr>
        <w:t>1</w:t>
      </w:r>
      <w:r w:rsidRPr="00374F68">
        <w:rPr>
          <w:sz w:val="24"/>
          <w:szCs w:val="24"/>
        </w:rPr>
        <w:t xml:space="preserve"> года расходы </w:t>
      </w:r>
      <w:r>
        <w:rPr>
          <w:sz w:val="24"/>
          <w:szCs w:val="24"/>
        </w:rPr>
        <w:t>увеличились</w:t>
      </w:r>
      <w:r w:rsidRPr="00374F68">
        <w:rPr>
          <w:sz w:val="24"/>
          <w:szCs w:val="24"/>
        </w:rPr>
        <w:t xml:space="preserve"> на </w:t>
      </w:r>
      <w:r w:rsidR="00F33D9C">
        <w:rPr>
          <w:b/>
          <w:sz w:val="24"/>
          <w:szCs w:val="24"/>
        </w:rPr>
        <w:t>468,7</w:t>
      </w:r>
      <w:r>
        <w:rPr>
          <w:b/>
          <w:sz w:val="24"/>
          <w:szCs w:val="24"/>
        </w:rPr>
        <w:t xml:space="preserve"> </w:t>
      </w:r>
      <w:r w:rsidRPr="00374F68">
        <w:rPr>
          <w:sz w:val="24"/>
          <w:szCs w:val="24"/>
        </w:rPr>
        <w:t>тыс.рублей.</w:t>
      </w:r>
      <w:r>
        <w:rPr>
          <w:sz w:val="24"/>
          <w:szCs w:val="24"/>
        </w:rPr>
        <w:t xml:space="preserve"> </w:t>
      </w:r>
      <w:r w:rsidRPr="00374F68">
        <w:rPr>
          <w:sz w:val="24"/>
          <w:szCs w:val="24"/>
        </w:rPr>
        <w:t>Исполнение по подразделам классификации расходов составило:</w:t>
      </w:r>
    </w:p>
    <w:p w:rsidR="003E4A97" w:rsidRPr="00374F68" w:rsidRDefault="003E4A97" w:rsidP="00513C9D">
      <w:pPr>
        <w:pStyle w:val="ac"/>
        <w:numPr>
          <w:ilvl w:val="0"/>
          <w:numId w:val="13"/>
        </w:numPr>
        <w:ind w:left="426" w:hanging="218"/>
        <w:jc w:val="both"/>
        <w:rPr>
          <w:sz w:val="24"/>
          <w:szCs w:val="24"/>
        </w:rPr>
      </w:pPr>
      <w:r w:rsidRPr="0057084E">
        <w:rPr>
          <w:i/>
          <w:sz w:val="24"/>
          <w:szCs w:val="24"/>
        </w:rPr>
        <w:t>0501 «Жилищное хозяйство»</w:t>
      </w:r>
      <w:r w:rsidRPr="00374F68">
        <w:rPr>
          <w:sz w:val="24"/>
          <w:szCs w:val="24"/>
        </w:rPr>
        <w:t xml:space="preserve"> в сумме </w:t>
      </w:r>
      <w:r w:rsidR="00F33D9C">
        <w:rPr>
          <w:b/>
          <w:sz w:val="24"/>
          <w:szCs w:val="24"/>
        </w:rPr>
        <w:t>0,0</w:t>
      </w:r>
      <w:r>
        <w:rPr>
          <w:b/>
          <w:sz w:val="24"/>
          <w:szCs w:val="24"/>
        </w:rPr>
        <w:t xml:space="preserve"> </w:t>
      </w:r>
      <w:r w:rsidRPr="00374F68">
        <w:rPr>
          <w:sz w:val="24"/>
          <w:szCs w:val="24"/>
        </w:rPr>
        <w:t xml:space="preserve">тыс.рублей </w:t>
      </w:r>
      <w:r w:rsidR="00F33D9C">
        <w:rPr>
          <w:sz w:val="24"/>
          <w:szCs w:val="24"/>
        </w:rPr>
        <w:t xml:space="preserve">при плановых назначения в размере </w:t>
      </w:r>
      <w:r w:rsidRPr="00374F68">
        <w:rPr>
          <w:sz w:val="24"/>
          <w:szCs w:val="24"/>
        </w:rPr>
        <w:t xml:space="preserve"> </w:t>
      </w:r>
      <w:r w:rsidR="00F33D9C" w:rsidRPr="00F33D9C">
        <w:rPr>
          <w:sz w:val="24"/>
          <w:szCs w:val="24"/>
        </w:rPr>
        <w:t>199,5</w:t>
      </w:r>
      <w:r w:rsidR="00F33D9C">
        <w:rPr>
          <w:sz w:val="24"/>
          <w:szCs w:val="24"/>
        </w:rPr>
        <w:t xml:space="preserve"> тыс.рублей (ф.0503117)</w:t>
      </w:r>
      <w:r w:rsidRPr="00374F68">
        <w:rPr>
          <w:sz w:val="24"/>
          <w:szCs w:val="24"/>
        </w:rPr>
        <w:t>;</w:t>
      </w:r>
    </w:p>
    <w:p w:rsidR="003E4A97" w:rsidRPr="00374F68" w:rsidRDefault="003E4A97" w:rsidP="00513C9D">
      <w:pPr>
        <w:pStyle w:val="ac"/>
        <w:numPr>
          <w:ilvl w:val="0"/>
          <w:numId w:val="13"/>
        </w:numPr>
        <w:ind w:left="426" w:hanging="218"/>
        <w:jc w:val="both"/>
        <w:rPr>
          <w:sz w:val="24"/>
          <w:szCs w:val="24"/>
        </w:rPr>
      </w:pPr>
      <w:r w:rsidRPr="0057084E">
        <w:rPr>
          <w:i/>
          <w:sz w:val="24"/>
          <w:szCs w:val="24"/>
        </w:rPr>
        <w:t>0502 «Коммунальное хозяйство»</w:t>
      </w:r>
      <w:r w:rsidRPr="00374F68">
        <w:rPr>
          <w:sz w:val="24"/>
          <w:szCs w:val="24"/>
        </w:rPr>
        <w:t xml:space="preserve"> в сумме </w:t>
      </w:r>
      <w:r w:rsidR="00F33D9C">
        <w:rPr>
          <w:b/>
          <w:sz w:val="24"/>
          <w:szCs w:val="24"/>
        </w:rPr>
        <w:t>1 706,3</w:t>
      </w:r>
      <w:r>
        <w:rPr>
          <w:b/>
          <w:sz w:val="24"/>
          <w:szCs w:val="24"/>
        </w:rPr>
        <w:t xml:space="preserve"> </w:t>
      </w:r>
      <w:r w:rsidRPr="00374F68">
        <w:rPr>
          <w:sz w:val="24"/>
          <w:szCs w:val="24"/>
        </w:rPr>
        <w:t xml:space="preserve">тыс.рублей или </w:t>
      </w:r>
      <w:r w:rsidR="00F33D9C">
        <w:rPr>
          <w:b/>
          <w:sz w:val="24"/>
          <w:szCs w:val="24"/>
        </w:rPr>
        <w:t>90,6</w:t>
      </w:r>
      <w:r w:rsidRPr="00374F68">
        <w:rPr>
          <w:sz w:val="24"/>
          <w:szCs w:val="24"/>
        </w:rPr>
        <w:t xml:space="preserve">% </w:t>
      </w:r>
      <w:r w:rsidR="00F33D9C">
        <w:rPr>
          <w:sz w:val="24"/>
          <w:szCs w:val="24"/>
        </w:rPr>
        <w:t>к показателям ф.0503117</w:t>
      </w:r>
      <w:r w:rsidRPr="00374F68">
        <w:rPr>
          <w:sz w:val="24"/>
          <w:szCs w:val="24"/>
        </w:rPr>
        <w:t>;</w:t>
      </w:r>
    </w:p>
    <w:p w:rsidR="003E4A97" w:rsidRPr="00374F68" w:rsidRDefault="003E4A97" w:rsidP="00513C9D">
      <w:pPr>
        <w:pStyle w:val="ac"/>
        <w:numPr>
          <w:ilvl w:val="0"/>
          <w:numId w:val="13"/>
        </w:numPr>
        <w:ind w:left="426" w:hanging="218"/>
        <w:jc w:val="both"/>
        <w:rPr>
          <w:sz w:val="24"/>
          <w:szCs w:val="24"/>
        </w:rPr>
      </w:pPr>
      <w:r w:rsidRPr="0057084E">
        <w:rPr>
          <w:i/>
          <w:sz w:val="24"/>
          <w:szCs w:val="24"/>
        </w:rPr>
        <w:t>0503 «Благоустройство»</w:t>
      </w:r>
      <w:r w:rsidRPr="00374F68">
        <w:rPr>
          <w:sz w:val="24"/>
          <w:szCs w:val="24"/>
        </w:rPr>
        <w:t xml:space="preserve"> в сумме </w:t>
      </w:r>
      <w:r w:rsidR="00F33D9C">
        <w:rPr>
          <w:b/>
          <w:sz w:val="24"/>
          <w:szCs w:val="24"/>
        </w:rPr>
        <w:t>1 091,3</w:t>
      </w:r>
      <w:r>
        <w:rPr>
          <w:b/>
          <w:sz w:val="24"/>
          <w:szCs w:val="24"/>
        </w:rPr>
        <w:t xml:space="preserve"> </w:t>
      </w:r>
      <w:r w:rsidRPr="00374F68">
        <w:rPr>
          <w:sz w:val="24"/>
          <w:szCs w:val="24"/>
        </w:rPr>
        <w:t xml:space="preserve">тыс.рублей или </w:t>
      </w:r>
      <w:r w:rsidR="00F33D9C">
        <w:rPr>
          <w:b/>
          <w:sz w:val="24"/>
          <w:szCs w:val="24"/>
        </w:rPr>
        <w:t>61,9</w:t>
      </w:r>
      <w:r w:rsidR="00513C9D">
        <w:rPr>
          <w:sz w:val="24"/>
          <w:szCs w:val="24"/>
        </w:rPr>
        <w:t xml:space="preserve">%  </w:t>
      </w:r>
      <w:r w:rsidR="00F33D9C">
        <w:rPr>
          <w:sz w:val="24"/>
          <w:szCs w:val="24"/>
        </w:rPr>
        <w:t>к показателям ф.0503117</w:t>
      </w:r>
      <w:r w:rsidRPr="00374F68">
        <w:rPr>
          <w:sz w:val="24"/>
          <w:szCs w:val="24"/>
        </w:rPr>
        <w:t>.</w:t>
      </w:r>
    </w:p>
    <w:p w:rsidR="003E4A97" w:rsidRPr="00827DB8" w:rsidRDefault="003E4A97" w:rsidP="003E4A97">
      <w:pPr>
        <w:pStyle w:val="ac"/>
        <w:numPr>
          <w:ilvl w:val="0"/>
          <w:numId w:val="14"/>
        </w:numPr>
        <w:ind w:left="284"/>
        <w:jc w:val="both"/>
        <w:rPr>
          <w:sz w:val="24"/>
          <w:szCs w:val="24"/>
        </w:rPr>
      </w:pPr>
      <w:r w:rsidRPr="00827DB8">
        <w:rPr>
          <w:sz w:val="24"/>
          <w:szCs w:val="24"/>
        </w:rPr>
        <w:t xml:space="preserve">По разделу </w:t>
      </w:r>
      <w:r w:rsidRPr="00827DB8">
        <w:rPr>
          <w:b/>
          <w:sz w:val="24"/>
          <w:szCs w:val="24"/>
        </w:rPr>
        <w:t>08 «Культура, кинематография»</w:t>
      </w:r>
      <w:r>
        <w:rPr>
          <w:b/>
          <w:sz w:val="24"/>
          <w:szCs w:val="24"/>
        </w:rPr>
        <w:t xml:space="preserve"> </w:t>
      </w:r>
      <w:r w:rsidRPr="00827DB8">
        <w:rPr>
          <w:sz w:val="24"/>
          <w:szCs w:val="24"/>
        </w:rPr>
        <w:t xml:space="preserve">за </w:t>
      </w:r>
      <w:r w:rsidR="00C72C7B" w:rsidRPr="00D616B3">
        <w:rPr>
          <w:sz w:val="24"/>
          <w:szCs w:val="24"/>
        </w:rPr>
        <w:t>полугодие</w:t>
      </w:r>
      <w:r w:rsidR="00C72C7B" w:rsidRPr="00D616B3">
        <w:rPr>
          <w:sz w:val="24"/>
          <w:szCs w:val="24"/>
          <w:lang w:eastAsia="en-US"/>
        </w:rPr>
        <w:t xml:space="preserve"> 2022</w:t>
      </w:r>
      <w:r w:rsidRPr="00827DB8">
        <w:rPr>
          <w:sz w:val="24"/>
          <w:szCs w:val="24"/>
        </w:rPr>
        <w:t xml:space="preserve"> года исполнение расходов составило </w:t>
      </w:r>
      <w:r w:rsidR="00AC377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,0 </w:t>
      </w:r>
      <w:r w:rsidRPr="00827DB8">
        <w:rPr>
          <w:sz w:val="24"/>
          <w:szCs w:val="24"/>
        </w:rPr>
        <w:t xml:space="preserve">тыс.рублей или </w:t>
      </w:r>
      <w:r w:rsidR="00AC3778">
        <w:rPr>
          <w:b/>
          <w:sz w:val="24"/>
          <w:szCs w:val="24"/>
        </w:rPr>
        <w:t>46,7</w:t>
      </w:r>
      <w:r w:rsidRPr="00827DB8">
        <w:rPr>
          <w:sz w:val="24"/>
          <w:szCs w:val="24"/>
        </w:rPr>
        <w:t xml:space="preserve">% </w:t>
      </w:r>
      <w:r w:rsidR="00F33D9C">
        <w:rPr>
          <w:sz w:val="24"/>
          <w:szCs w:val="24"/>
        </w:rPr>
        <w:t>к показателям ф.0503117</w:t>
      </w:r>
      <w:r w:rsidRPr="00827DB8">
        <w:rPr>
          <w:sz w:val="24"/>
          <w:szCs w:val="24"/>
        </w:rPr>
        <w:t>. К соответствующему периоду 20</w:t>
      </w:r>
      <w:r>
        <w:rPr>
          <w:sz w:val="24"/>
          <w:szCs w:val="24"/>
        </w:rPr>
        <w:t>2</w:t>
      </w:r>
      <w:r w:rsidR="00AC3778">
        <w:rPr>
          <w:sz w:val="24"/>
          <w:szCs w:val="24"/>
        </w:rPr>
        <w:t>1</w:t>
      </w:r>
      <w:r w:rsidRPr="00827DB8">
        <w:rPr>
          <w:sz w:val="24"/>
          <w:szCs w:val="24"/>
        </w:rPr>
        <w:t xml:space="preserve"> года расходы </w:t>
      </w:r>
      <w:r>
        <w:rPr>
          <w:sz w:val="24"/>
          <w:szCs w:val="24"/>
        </w:rPr>
        <w:t>уменьшились</w:t>
      </w:r>
      <w:r w:rsidRPr="00827DB8">
        <w:rPr>
          <w:sz w:val="24"/>
          <w:szCs w:val="24"/>
        </w:rPr>
        <w:t xml:space="preserve"> на </w:t>
      </w:r>
      <w:r w:rsidR="00AC3778">
        <w:rPr>
          <w:b/>
          <w:sz w:val="24"/>
          <w:szCs w:val="24"/>
        </w:rPr>
        <w:t>4,,0</w:t>
      </w:r>
      <w:r>
        <w:rPr>
          <w:b/>
          <w:sz w:val="24"/>
          <w:szCs w:val="24"/>
        </w:rPr>
        <w:t xml:space="preserve"> </w:t>
      </w:r>
      <w:r w:rsidRPr="00827DB8">
        <w:rPr>
          <w:sz w:val="24"/>
          <w:szCs w:val="24"/>
        </w:rPr>
        <w:t>тыс.рублей.</w:t>
      </w:r>
    </w:p>
    <w:p w:rsidR="003E4A97" w:rsidRPr="00827DB8" w:rsidRDefault="003E4A97" w:rsidP="003E4A97">
      <w:pPr>
        <w:pStyle w:val="ac"/>
        <w:numPr>
          <w:ilvl w:val="0"/>
          <w:numId w:val="14"/>
        </w:numPr>
        <w:ind w:left="284"/>
        <w:jc w:val="both"/>
        <w:rPr>
          <w:sz w:val="24"/>
          <w:szCs w:val="24"/>
        </w:rPr>
      </w:pPr>
      <w:r w:rsidRPr="00827DB8">
        <w:rPr>
          <w:sz w:val="24"/>
          <w:szCs w:val="24"/>
        </w:rPr>
        <w:t xml:space="preserve">По разделу </w:t>
      </w:r>
      <w:r w:rsidRPr="00827DB8">
        <w:rPr>
          <w:b/>
          <w:sz w:val="24"/>
          <w:szCs w:val="24"/>
        </w:rPr>
        <w:t>10 «Социальная политика»</w:t>
      </w:r>
      <w:r w:rsidRPr="00827DB8">
        <w:rPr>
          <w:sz w:val="24"/>
          <w:szCs w:val="24"/>
        </w:rPr>
        <w:t xml:space="preserve"> за </w:t>
      </w:r>
      <w:r w:rsidR="00C72C7B" w:rsidRPr="00D616B3">
        <w:rPr>
          <w:sz w:val="24"/>
          <w:szCs w:val="24"/>
        </w:rPr>
        <w:t>полугодие</w:t>
      </w:r>
      <w:r w:rsidR="00C72C7B" w:rsidRPr="00D616B3">
        <w:rPr>
          <w:sz w:val="24"/>
          <w:szCs w:val="24"/>
          <w:lang w:eastAsia="en-US"/>
        </w:rPr>
        <w:t xml:space="preserve"> 2022</w:t>
      </w:r>
      <w:r w:rsidRPr="00827DB8">
        <w:rPr>
          <w:sz w:val="24"/>
          <w:szCs w:val="24"/>
        </w:rPr>
        <w:t xml:space="preserve"> года исполнение расходов составило </w:t>
      </w:r>
      <w:r w:rsidR="00AC3778">
        <w:rPr>
          <w:b/>
          <w:sz w:val="24"/>
          <w:szCs w:val="24"/>
        </w:rPr>
        <w:t>84,1</w:t>
      </w:r>
      <w:r>
        <w:rPr>
          <w:b/>
          <w:sz w:val="24"/>
          <w:szCs w:val="24"/>
        </w:rPr>
        <w:t xml:space="preserve"> </w:t>
      </w:r>
      <w:r w:rsidRPr="00827DB8">
        <w:rPr>
          <w:sz w:val="24"/>
          <w:szCs w:val="24"/>
        </w:rPr>
        <w:t xml:space="preserve">тыс.рублей или </w:t>
      </w:r>
      <w:r w:rsidR="00AC3778">
        <w:rPr>
          <w:b/>
          <w:sz w:val="24"/>
          <w:szCs w:val="24"/>
        </w:rPr>
        <w:t>40,3</w:t>
      </w:r>
      <w:r w:rsidRPr="00827DB8">
        <w:rPr>
          <w:sz w:val="24"/>
          <w:szCs w:val="24"/>
        </w:rPr>
        <w:t xml:space="preserve">% </w:t>
      </w:r>
      <w:r w:rsidR="00F33D9C">
        <w:rPr>
          <w:sz w:val="24"/>
          <w:szCs w:val="24"/>
        </w:rPr>
        <w:t>к показателям ф.0503117</w:t>
      </w:r>
      <w:r w:rsidRPr="00827DB8">
        <w:rPr>
          <w:sz w:val="24"/>
          <w:szCs w:val="24"/>
        </w:rPr>
        <w:t>. К соответствующему периоду 20</w:t>
      </w:r>
      <w:r>
        <w:rPr>
          <w:sz w:val="24"/>
          <w:szCs w:val="24"/>
        </w:rPr>
        <w:t>20</w:t>
      </w:r>
      <w:r w:rsidRPr="00827DB8">
        <w:rPr>
          <w:sz w:val="24"/>
          <w:szCs w:val="24"/>
        </w:rPr>
        <w:t xml:space="preserve"> года расходы </w:t>
      </w:r>
      <w:r w:rsidR="00AC3778">
        <w:rPr>
          <w:sz w:val="24"/>
          <w:szCs w:val="24"/>
        </w:rPr>
        <w:t>уменьшились</w:t>
      </w:r>
      <w:r w:rsidRPr="00827DB8">
        <w:rPr>
          <w:sz w:val="24"/>
          <w:szCs w:val="24"/>
        </w:rPr>
        <w:t xml:space="preserve"> на </w:t>
      </w:r>
      <w:r w:rsidR="00AC3778">
        <w:rPr>
          <w:b/>
          <w:sz w:val="24"/>
          <w:szCs w:val="24"/>
        </w:rPr>
        <w:t>20,8</w:t>
      </w:r>
      <w:r>
        <w:rPr>
          <w:b/>
          <w:sz w:val="24"/>
          <w:szCs w:val="24"/>
        </w:rPr>
        <w:t xml:space="preserve"> </w:t>
      </w:r>
      <w:r w:rsidRPr="00827DB8">
        <w:rPr>
          <w:sz w:val="24"/>
          <w:szCs w:val="24"/>
        </w:rPr>
        <w:t>тыс.рублей.</w:t>
      </w:r>
    </w:p>
    <w:p w:rsidR="003E4A97" w:rsidRPr="00453F11" w:rsidRDefault="003E4A97" w:rsidP="003E4A97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53F11">
        <w:rPr>
          <w:rFonts w:ascii="Times New Roman" w:hAnsi="Times New Roman" w:cs="Times New Roman"/>
          <w:i/>
          <w:sz w:val="24"/>
          <w:szCs w:val="24"/>
          <w:u w:val="single"/>
        </w:rPr>
        <w:t>Администрации сельского поселения необходимо принять меры по обеспечению исполнения бюджета сельского поселения по расходам в запланированном объеме.</w:t>
      </w:r>
    </w:p>
    <w:p w:rsidR="00E03A08" w:rsidRDefault="00E03A08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E7D49" w:rsidRDefault="00FE7D49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E7D49" w:rsidRDefault="00FE7D49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FE7D49" w:rsidSect="00190AF4">
          <w:footerReference w:type="default" r:id="rId11"/>
          <w:pgSz w:w="11906" w:h="16838"/>
          <w:pgMar w:top="851" w:right="424" w:bottom="1276" w:left="1701" w:header="708" w:footer="708" w:gutter="0"/>
          <w:cols w:space="708"/>
          <w:docGrid w:linePitch="360"/>
        </w:sectPr>
      </w:pPr>
    </w:p>
    <w:p w:rsidR="00E03A08" w:rsidRDefault="0091749E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179DE">
        <w:rPr>
          <w:rFonts w:ascii="Times New Roman" w:hAnsi="Times New Roman" w:cs="Times New Roman"/>
          <w:sz w:val="24"/>
          <w:szCs w:val="24"/>
        </w:rPr>
        <w:lastRenderedPageBreak/>
        <w:t>таблица №2, тыс. рублей</w:t>
      </w:r>
    </w:p>
    <w:tbl>
      <w:tblPr>
        <w:tblW w:w="15593" w:type="dxa"/>
        <w:tblInd w:w="-459" w:type="dxa"/>
        <w:tblLook w:val="04A0" w:firstRow="1" w:lastRow="0" w:firstColumn="1" w:lastColumn="0" w:noHBand="0" w:noVBand="1"/>
      </w:tblPr>
      <w:tblGrid>
        <w:gridCol w:w="5387"/>
        <w:gridCol w:w="452"/>
        <w:gridCol w:w="460"/>
        <w:gridCol w:w="1169"/>
        <w:gridCol w:w="1016"/>
        <w:gridCol w:w="1155"/>
        <w:gridCol w:w="1048"/>
        <w:gridCol w:w="1001"/>
        <w:gridCol w:w="1089"/>
        <w:gridCol w:w="1077"/>
        <w:gridCol w:w="888"/>
        <w:gridCol w:w="851"/>
      </w:tblGrid>
      <w:tr w:rsidR="00E03A08" w:rsidRPr="00E03A08" w:rsidTr="008E5316">
        <w:trPr>
          <w:trHeight w:val="52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наименование расходов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Раздел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Подраздел</w:t>
            </w:r>
          </w:p>
        </w:tc>
        <w:tc>
          <w:tcPr>
            <w:tcW w:w="64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2022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E03A08">
              <w:rPr>
                <w:b/>
                <w:bCs/>
                <w:sz w:val="18"/>
                <w:szCs w:val="18"/>
              </w:rPr>
              <w:t>факт полугодие 2021 года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 xml:space="preserve">п/г 2022 года                                    от(к) п/г 2021 года </w:t>
            </w:r>
          </w:p>
        </w:tc>
      </w:tr>
      <w:tr w:rsidR="00E03A08" w:rsidRPr="00E03A08" w:rsidTr="008E5316">
        <w:trPr>
          <w:trHeight w:val="70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E03A08">
              <w:rPr>
                <w:b/>
                <w:bCs/>
                <w:sz w:val="18"/>
                <w:szCs w:val="18"/>
              </w:rPr>
              <w:t>решение о бюджете от 21.12.2021 №40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E03A08">
              <w:rPr>
                <w:b/>
                <w:bCs/>
                <w:sz w:val="18"/>
                <w:szCs w:val="18"/>
              </w:rPr>
              <w:t>ф.0503117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E03A08">
              <w:rPr>
                <w:b/>
                <w:bCs/>
                <w:sz w:val="18"/>
                <w:szCs w:val="18"/>
              </w:rPr>
              <w:t>откл. +/-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E03A08">
              <w:rPr>
                <w:b/>
                <w:bCs/>
                <w:sz w:val="18"/>
                <w:szCs w:val="18"/>
              </w:rPr>
              <w:t>факт полугодие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E03A08">
              <w:rPr>
                <w:b/>
                <w:bCs/>
                <w:sz w:val="17"/>
                <w:szCs w:val="17"/>
              </w:rPr>
              <w:t>откл. (+/-) к ф.0503117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E03A08">
              <w:rPr>
                <w:b/>
                <w:bCs/>
                <w:sz w:val="17"/>
                <w:szCs w:val="17"/>
              </w:rPr>
              <w:t>% к ф.0503117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E03A08">
              <w:rPr>
                <w:b/>
                <w:bCs/>
                <w:sz w:val="18"/>
                <w:szCs w:val="18"/>
              </w:rPr>
              <w:t>откл. +/-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E03A08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E03A08" w:rsidRPr="00E03A08" w:rsidTr="008E5316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3A08">
              <w:rPr>
                <w:b/>
                <w:bCs/>
              </w:rPr>
              <w:t>Общегосударственные вопросы в т.ч.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10 440,7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10 926,0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485,3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4 597,7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-6 328,3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42,1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4 616,8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99,6</w:t>
            </w:r>
          </w:p>
        </w:tc>
      </w:tr>
      <w:tr w:rsidR="00E03A08" w:rsidRPr="00E03A08" w:rsidTr="008E5316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 xml:space="preserve">Функционирование высшего должностного лица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641,7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641,7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262,8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-378,9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41,0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281,1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-18,3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93,5</w:t>
            </w:r>
          </w:p>
        </w:tc>
      </w:tr>
      <w:tr w:rsidR="00E03A08" w:rsidRPr="00E03A08" w:rsidTr="008E5316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>Выплаты депутатам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-15,0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</w:tr>
      <w:tr w:rsidR="00E03A08" w:rsidRPr="00E03A08" w:rsidTr="008E5316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>Функционирование исполнительных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9 397,0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9 173,9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-223,1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4 283,4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-4 890,5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46,7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4 267,3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100,4</w:t>
            </w:r>
          </w:p>
        </w:tc>
      </w:tr>
      <w:tr w:rsidR="00E03A08" w:rsidRPr="00E03A08" w:rsidTr="008E531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 xml:space="preserve">Межбюджетные трансферты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23,0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23,0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-21,0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8,7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200,0</w:t>
            </w:r>
          </w:p>
        </w:tc>
      </w:tr>
      <w:tr w:rsidR="00E03A08" w:rsidRPr="00E03A08" w:rsidTr="008E531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300,0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474,1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174,1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-474,1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</w:tr>
      <w:tr w:rsidR="00E03A08" w:rsidRPr="00E03A08" w:rsidTr="008E5316">
        <w:trPr>
          <w:trHeight w:val="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>Резервный фонд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50,0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</w:tr>
      <w:tr w:rsidR="00E03A08" w:rsidRPr="00E03A08" w:rsidTr="008E531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14,0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548,3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534,3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49,5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-498,8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9,0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67,4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-17,9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73,4</w:t>
            </w:r>
          </w:p>
        </w:tc>
      </w:tr>
      <w:tr w:rsidR="00E03A08" w:rsidRPr="00E03A08" w:rsidTr="008E531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3A08">
              <w:rPr>
                <w:b/>
                <w:bCs/>
              </w:rPr>
              <w:t>Национальная оборона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280,4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296,5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16,1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82,1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-214,4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27,7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99,9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82,2</w:t>
            </w:r>
          </w:p>
        </w:tc>
      </w:tr>
      <w:tr w:rsidR="00E03A08" w:rsidRPr="00E03A08" w:rsidTr="008E531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3A08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0,0</w:t>
            </w:r>
          </w:p>
        </w:tc>
      </w:tr>
      <w:tr w:rsidR="00E03A08" w:rsidRPr="00E03A08" w:rsidTr="008E531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3A08">
              <w:rPr>
                <w:b/>
                <w:bCs/>
              </w:rPr>
              <w:t xml:space="preserve">Национальная экономика в т.ч.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2 340,9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15 307,4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hanging="159"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12 966,5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1 138,5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-14 168,9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7,4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2 080,4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-941,9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54,7</w:t>
            </w:r>
          </w:p>
        </w:tc>
      </w:tr>
      <w:tr w:rsidR="00E03A08" w:rsidRPr="00E03A08" w:rsidTr="008E531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>Общеэкономические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200,0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100,0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-100,0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24,2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-75,8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24,2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72,7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-48,5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33,3</w:t>
            </w:r>
          </w:p>
        </w:tc>
      </w:tr>
      <w:tr w:rsidR="00E03A08" w:rsidRPr="00E03A08" w:rsidTr="008E531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>Дорожные фонды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2 137,9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15 124,9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12 987,0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1 084,3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-14 040,6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7,2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1 977,7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-893,4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54,8</w:t>
            </w:r>
          </w:p>
        </w:tc>
      </w:tr>
      <w:tr w:rsidR="00E03A08" w:rsidRPr="00E03A08" w:rsidTr="008E531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3,0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82,5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79,5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-52,5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36,4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30,0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100,0</w:t>
            </w:r>
          </w:p>
        </w:tc>
      </w:tr>
      <w:tr w:rsidR="00E03A08" w:rsidRPr="00E03A08" w:rsidTr="008E531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3A08">
              <w:rPr>
                <w:b/>
                <w:bCs/>
              </w:rPr>
              <w:t>Жилищно-коммунальное хозяйство в т.ч.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3 858,6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3 844,8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-13,8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2 797,6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-1 047,2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72,8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2 328,9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468,7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120,1</w:t>
            </w:r>
          </w:p>
        </w:tc>
      </w:tr>
      <w:tr w:rsidR="00E03A08" w:rsidRPr="00E03A08" w:rsidTr="008E531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>Жилищное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300,0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199,5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-100,5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-199,5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84,1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-84,1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0,0</w:t>
            </w:r>
          </w:p>
        </w:tc>
      </w:tr>
      <w:tr w:rsidR="00E03A08" w:rsidRPr="00E03A08" w:rsidTr="008E5316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>Коммунальное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1 800,0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1 882,8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82,8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1 706,3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-176,5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90,6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1 168,8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537,5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146,0</w:t>
            </w:r>
          </w:p>
        </w:tc>
      </w:tr>
      <w:tr w:rsidR="00E03A08" w:rsidRPr="00E03A08" w:rsidTr="008E5316">
        <w:trPr>
          <w:trHeight w:val="2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>Благоустройство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1 758,6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1 762,5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3,9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1 091,3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-671,2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61,9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1 076,0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101,4</w:t>
            </w:r>
          </w:p>
        </w:tc>
      </w:tr>
      <w:tr w:rsidR="00E03A08" w:rsidRPr="00E03A08" w:rsidTr="008E531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3A08">
              <w:rPr>
                <w:b/>
                <w:bCs/>
              </w:rPr>
              <w:t>Культура, кинематография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</w:pPr>
            <w:r w:rsidRPr="00E03A08">
              <w:t>46,7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11,0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63,6</w:t>
            </w:r>
          </w:p>
        </w:tc>
      </w:tr>
      <w:tr w:rsidR="00E03A08" w:rsidRPr="00E03A08" w:rsidTr="008E531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3A08">
              <w:rPr>
                <w:b/>
                <w:bCs/>
              </w:rPr>
              <w:t>Социальная политика в т.ч.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208,7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208,7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84,1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-124,6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40,3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104,9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80,2</w:t>
            </w:r>
          </w:p>
        </w:tc>
      </w:tr>
      <w:tr w:rsidR="00E03A08" w:rsidRPr="00E03A08" w:rsidTr="008E531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ind w:firstLineChars="100" w:firstLine="200"/>
              <w:rPr>
                <w:i/>
                <w:iCs/>
              </w:rPr>
            </w:pPr>
            <w:r w:rsidRPr="00E03A08">
              <w:rPr>
                <w:i/>
                <w:iCs/>
              </w:rPr>
              <w:t>Пенсионное обеспечение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E03A08">
              <w:rPr>
                <w:i/>
                <w:iCs/>
              </w:rPr>
              <w:t>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195,0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208,7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13,7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84,1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E03A08">
              <w:rPr>
                <w:b/>
                <w:bCs/>
                <w:i/>
                <w:iCs/>
              </w:rPr>
              <w:t>-124,6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40,3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104,9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-20,8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E03A08">
              <w:rPr>
                <w:i/>
                <w:iCs/>
              </w:rPr>
              <w:t>80,2</w:t>
            </w:r>
          </w:p>
        </w:tc>
      </w:tr>
      <w:tr w:rsidR="00E03A08" w:rsidRPr="00E03A08" w:rsidTr="008E531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3A08">
              <w:rPr>
                <w:b/>
                <w:bCs/>
              </w:rPr>
              <w:t>Всего расходов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03A08">
              <w:rPr>
                <w:b/>
                <w:bCs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17 154,3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30 608,4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13 454,1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8 707,0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-21 901,4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28,4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9 241,9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-534,9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03A08" w:rsidRPr="00E03A08" w:rsidRDefault="00E03A08" w:rsidP="00E03A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3A08">
              <w:rPr>
                <w:b/>
                <w:bCs/>
              </w:rPr>
              <w:t>94,2</w:t>
            </w:r>
          </w:p>
        </w:tc>
      </w:tr>
    </w:tbl>
    <w:p w:rsidR="00E03A08" w:rsidRDefault="00E03A08" w:rsidP="00E03A08">
      <w:pPr>
        <w:pStyle w:val="a3"/>
        <w:rPr>
          <w:rFonts w:ascii="Times New Roman" w:hAnsi="Times New Roman" w:cs="Times New Roman"/>
          <w:sz w:val="24"/>
          <w:szCs w:val="24"/>
        </w:rPr>
        <w:sectPr w:rsidR="00E03A08" w:rsidSect="00E03A08">
          <w:pgSz w:w="16838" w:h="11906" w:orient="landscape"/>
          <w:pgMar w:top="1701" w:right="851" w:bottom="425" w:left="1276" w:header="709" w:footer="709" w:gutter="0"/>
          <w:cols w:space="708"/>
          <w:docGrid w:linePitch="360"/>
        </w:sectPr>
      </w:pPr>
    </w:p>
    <w:p w:rsidR="00F06009" w:rsidRPr="000179DE" w:rsidRDefault="00F06009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B5821" w:rsidRPr="00210E92" w:rsidRDefault="00805A55" w:rsidP="00516C44">
      <w:pPr>
        <w:widowControl/>
        <w:tabs>
          <w:tab w:val="left" w:pos="0"/>
        </w:tabs>
        <w:autoSpaceDE/>
        <w:autoSpaceDN/>
        <w:adjustRightInd/>
        <w:jc w:val="both"/>
        <w:rPr>
          <w:sz w:val="24"/>
          <w:szCs w:val="24"/>
        </w:rPr>
      </w:pPr>
      <w:r w:rsidRPr="000179DE">
        <w:rPr>
          <w:sz w:val="28"/>
          <w:szCs w:val="28"/>
        </w:rPr>
        <w:tab/>
      </w:r>
      <w:r w:rsidR="000B5821" w:rsidRPr="00210E92">
        <w:rPr>
          <w:b/>
          <w:i/>
          <w:sz w:val="24"/>
          <w:szCs w:val="24"/>
          <w:u w:val="single"/>
        </w:rPr>
        <w:t xml:space="preserve">Расходы бюджета сельского поселения в программной структуре </w:t>
      </w:r>
      <w:r w:rsidR="000B5821" w:rsidRPr="00210E92">
        <w:rPr>
          <w:sz w:val="24"/>
          <w:szCs w:val="24"/>
        </w:rPr>
        <w:t>на 202</w:t>
      </w:r>
      <w:r w:rsidR="007E1645">
        <w:rPr>
          <w:sz w:val="24"/>
          <w:szCs w:val="24"/>
        </w:rPr>
        <w:t>2</w:t>
      </w:r>
      <w:r w:rsidR="000B5821" w:rsidRPr="00210E92">
        <w:rPr>
          <w:sz w:val="24"/>
          <w:szCs w:val="24"/>
        </w:rPr>
        <w:t xml:space="preserve"> год сформированы на основе 10 муниципальных программ. Общий объем финансирования муниципальных программ, в соответствии с решением Совета депутатов Тумановского сельского поселения Вяземского района Смоленской области от </w:t>
      </w:r>
      <w:r w:rsidR="00917A3B">
        <w:rPr>
          <w:sz w:val="24"/>
          <w:szCs w:val="24"/>
        </w:rPr>
        <w:t>21</w:t>
      </w:r>
      <w:r w:rsidR="000B5821" w:rsidRPr="00210E92">
        <w:rPr>
          <w:sz w:val="24"/>
          <w:szCs w:val="24"/>
        </w:rPr>
        <w:t>.12.202</w:t>
      </w:r>
      <w:r w:rsidR="00917A3B">
        <w:rPr>
          <w:sz w:val="24"/>
          <w:szCs w:val="24"/>
        </w:rPr>
        <w:t>2</w:t>
      </w:r>
      <w:r w:rsidR="000B5821" w:rsidRPr="00210E92">
        <w:rPr>
          <w:sz w:val="24"/>
          <w:szCs w:val="24"/>
        </w:rPr>
        <w:t xml:space="preserve"> №</w:t>
      </w:r>
      <w:r w:rsidR="00917A3B">
        <w:rPr>
          <w:sz w:val="24"/>
          <w:szCs w:val="24"/>
        </w:rPr>
        <w:t>40</w:t>
      </w:r>
      <w:r w:rsidR="000B5821" w:rsidRPr="00210E92">
        <w:rPr>
          <w:sz w:val="24"/>
          <w:szCs w:val="24"/>
        </w:rPr>
        <w:t xml:space="preserve">, утвержден в сумме </w:t>
      </w:r>
      <w:r w:rsidR="00917A3B">
        <w:rPr>
          <w:b/>
          <w:sz w:val="24"/>
          <w:szCs w:val="24"/>
        </w:rPr>
        <w:t>15 635,5</w:t>
      </w:r>
      <w:r w:rsidR="000B5821" w:rsidRPr="00210E92">
        <w:rPr>
          <w:b/>
          <w:sz w:val="24"/>
          <w:szCs w:val="24"/>
        </w:rPr>
        <w:t xml:space="preserve"> </w:t>
      </w:r>
      <w:r w:rsidR="000B5821" w:rsidRPr="00210E92">
        <w:rPr>
          <w:sz w:val="24"/>
          <w:szCs w:val="24"/>
        </w:rPr>
        <w:t>тыс.рублей.</w:t>
      </w:r>
      <w:r w:rsidR="00516C44">
        <w:rPr>
          <w:sz w:val="24"/>
          <w:szCs w:val="24"/>
        </w:rPr>
        <w:t xml:space="preserve"> </w:t>
      </w:r>
      <w:r w:rsidR="000B5821" w:rsidRPr="00210E92">
        <w:rPr>
          <w:i/>
          <w:sz w:val="24"/>
          <w:szCs w:val="24"/>
        </w:rPr>
        <w:t xml:space="preserve">Исполнение бюджета </w:t>
      </w:r>
      <w:r w:rsidR="00BA0C22">
        <w:rPr>
          <w:i/>
          <w:sz w:val="24"/>
          <w:szCs w:val="24"/>
        </w:rPr>
        <w:t>в течение</w:t>
      </w:r>
      <w:r w:rsidR="000B5821" w:rsidRPr="00210E92">
        <w:rPr>
          <w:i/>
          <w:sz w:val="24"/>
          <w:szCs w:val="24"/>
        </w:rPr>
        <w:t xml:space="preserve"> </w:t>
      </w:r>
      <w:r w:rsidR="00BA0C22">
        <w:rPr>
          <w:i/>
          <w:sz w:val="24"/>
          <w:szCs w:val="24"/>
        </w:rPr>
        <w:t>полугодия</w:t>
      </w:r>
      <w:r w:rsidR="000B5821" w:rsidRPr="00210E92">
        <w:rPr>
          <w:i/>
          <w:sz w:val="24"/>
          <w:szCs w:val="24"/>
        </w:rPr>
        <w:t xml:space="preserve"> 202</w:t>
      </w:r>
      <w:r w:rsidR="00BA0C22">
        <w:rPr>
          <w:i/>
          <w:sz w:val="24"/>
          <w:szCs w:val="24"/>
        </w:rPr>
        <w:t>2</w:t>
      </w:r>
      <w:r w:rsidR="000B5821" w:rsidRPr="00210E92">
        <w:rPr>
          <w:i/>
          <w:sz w:val="24"/>
          <w:szCs w:val="24"/>
        </w:rPr>
        <w:t xml:space="preserve"> года осуществлялось в рамках реализации </w:t>
      </w:r>
      <w:r w:rsidR="009C7301">
        <w:rPr>
          <w:i/>
          <w:sz w:val="24"/>
          <w:szCs w:val="24"/>
        </w:rPr>
        <w:t>5</w:t>
      </w:r>
      <w:r w:rsidR="000B5821" w:rsidRPr="00210E92">
        <w:rPr>
          <w:i/>
          <w:sz w:val="24"/>
          <w:szCs w:val="24"/>
        </w:rPr>
        <w:t xml:space="preserve"> муниципальных программ</w:t>
      </w:r>
      <w:r w:rsidR="000B5821" w:rsidRPr="00210E92">
        <w:rPr>
          <w:sz w:val="24"/>
          <w:szCs w:val="24"/>
        </w:rPr>
        <w:t xml:space="preserve">. </w:t>
      </w:r>
      <w:r w:rsidR="000B5821" w:rsidRPr="00210E92">
        <w:rPr>
          <w:i/>
          <w:sz w:val="24"/>
          <w:szCs w:val="24"/>
        </w:rPr>
        <w:t xml:space="preserve">Финансирование </w:t>
      </w:r>
      <w:r w:rsidR="009C7301">
        <w:rPr>
          <w:i/>
          <w:sz w:val="24"/>
          <w:szCs w:val="24"/>
        </w:rPr>
        <w:t>пяти</w:t>
      </w:r>
      <w:r w:rsidR="000B5821" w:rsidRPr="00210E92">
        <w:rPr>
          <w:i/>
          <w:sz w:val="24"/>
          <w:szCs w:val="24"/>
        </w:rPr>
        <w:t xml:space="preserve"> муниципальных программ не осуществлялось</w:t>
      </w:r>
      <w:r w:rsidR="000B5821" w:rsidRPr="00210E92">
        <w:rPr>
          <w:sz w:val="24"/>
          <w:szCs w:val="24"/>
        </w:rPr>
        <w:t>:</w:t>
      </w:r>
    </w:p>
    <w:p w:rsidR="000B5821" w:rsidRDefault="000B5821" w:rsidP="00516C44">
      <w:pPr>
        <w:pStyle w:val="ac"/>
        <w:numPr>
          <w:ilvl w:val="0"/>
          <w:numId w:val="17"/>
        </w:numPr>
        <w:ind w:left="142" w:hanging="218"/>
        <w:jc w:val="both"/>
        <w:rPr>
          <w:sz w:val="24"/>
          <w:szCs w:val="24"/>
        </w:rPr>
      </w:pPr>
      <w:r w:rsidRPr="00210E92">
        <w:rPr>
          <w:sz w:val="24"/>
          <w:szCs w:val="24"/>
        </w:rPr>
        <w:t>МП «Организация и осуществление мероприятий по защите населения на территории Тумановского сельского поселения Вяземского района Смоленской области»;</w:t>
      </w:r>
    </w:p>
    <w:p w:rsidR="00756960" w:rsidRDefault="00756960" w:rsidP="00516C44">
      <w:pPr>
        <w:pStyle w:val="ac"/>
        <w:numPr>
          <w:ilvl w:val="0"/>
          <w:numId w:val="17"/>
        </w:numPr>
        <w:ind w:left="142" w:hanging="218"/>
        <w:jc w:val="both"/>
        <w:rPr>
          <w:sz w:val="24"/>
          <w:szCs w:val="24"/>
        </w:rPr>
      </w:pPr>
      <w:r>
        <w:rPr>
          <w:sz w:val="24"/>
          <w:szCs w:val="24"/>
        </w:rPr>
        <w:t>МП «</w:t>
      </w:r>
      <w:r w:rsidRPr="00756960">
        <w:rPr>
          <w:sz w:val="24"/>
          <w:szCs w:val="24"/>
        </w:rPr>
        <w:t>Газификация Тумановского сельского поселения Вяземского района Смоленской области</w:t>
      </w:r>
      <w:r>
        <w:rPr>
          <w:sz w:val="24"/>
          <w:szCs w:val="24"/>
        </w:rPr>
        <w:t>»;</w:t>
      </w:r>
    </w:p>
    <w:p w:rsidR="009C7301" w:rsidRPr="00210E92" w:rsidRDefault="009C7301" w:rsidP="009C7301">
      <w:pPr>
        <w:pStyle w:val="ac"/>
        <w:numPr>
          <w:ilvl w:val="0"/>
          <w:numId w:val="17"/>
        </w:num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МП «</w:t>
      </w:r>
      <w:r w:rsidRPr="009C7301">
        <w:rPr>
          <w:sz w:val="24"/>
          <w:szCs w:val="24"/>
        </w:rPr>
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</w:r>
      <w:r>
        <w:rPr>
          <w:sz w:val="24"/>
          <w:szCs w:val="24"/>
        </w:rPr>
        <w:t>»;</w:t>
      </w:r>
    </w:p>
    <w:p w:rsidR="000B5821" w:rsidRPr="00210E92" w:rsidRDefault="000B5821" w:rsidP="00516C44">
      <w:pPr>
        <w:pStyle w:val="ac"/>
        <w:numPr>
          <w:ilvl w:val="0"/>
          <w:numId w:val="17"/>
        </w:numPr>
        <w:ind w:left="142" w:hanging="218"/>
        <w:jc w:val="both"/>
        <w:rPr>
          <w:sz w:val="24"/>
          <w:szCs w:val="24"/>
        </w:rPr>
      </w:pPr>
      <w:r w:rsidRPr="00210E92">
        <w:rPr>
          <w:sz w:val="24"/>
          <w:szCs w:val="24"/>
        </w:rPr>
        <w:t>МП 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области»;</w:t>
      </w:r>
    </w:p>
    <w:p w:rsidR="000B5821" w:rsidRPr="00756960" w:rsidRDefault="000B5821" w:rsidP="00516C44">
      <w:pPr>
        <w:pStyle w:val="ac"/>
        <w:numPr>
          <w:ilvl w:val="0"/>
          <w:numId w:val="17"/>
        </w:numPr>
        <w:ind w:left="142" w:hanging="218"/>
        <w:jc w:val="both"/>
        <w:rPr>
          <w:sz w:val="24"/>
          <w:szCs w:val="24"/>
        </w:rPr>
      </w:pPr>
      <w:r w:rsidRPr="00756960">
        <w:rPr>
          <w:sz w:val="24"/>
          <w:szCs w:val="24"/>
        </w:rPr>
        <w:t>МП «Развитие малого и среднего предпринимательства на территории Тумановского сельского поселения Вяземского района Смоленской области».</w:t>
      </w:r>
    </w:p>
    <w:p w:rsidR="00FC25A9" w:rsidRDefault="00FC25A9" w:rsidP="00FC25A9">
      <w:pPr>
        <w:pStyle w:val="ac"/>
        <w:jc w:val="both"/>
        <w:rPr>
          <w:sz w:val="24"/>
          <w:szCs w:val="24"/>
        </w:rPr>
      </w:pPr>
    </w:p>
    <w:p w:rsidR="00E46D81" w:rsidRDefault="00E46D81" w:rsidP="00E46D81">
      <w:pPr>
        <w:pStyle w:val="ac"/>
        <w:ind w:left="0" w:firstLine="720"/>
        <w:jc w:val="both"/>
        <w:rPr>
          <w:sz w:val="24"/>
          <w:szCs w:val="24"/>
        </w:rPr>
      </w:pPr>
      <w:r w:rsidRPr="00231673">
        <w:rPr>
          <w:sz w:val="24"/>
          <w:szCs w:val="24"/>
        </w:rPr>
        <w:t>Расходная часть муниципального бюджета (план)</w:t>
      </w:r>
      <w:r>
        <w:rPr>
          <w:sz w:val="24"/>
          <w:szCs w:val="24"/>
        </w:rPr>
        <w:t>, в части муниципальных программ</w:t>
      </w:r>
      <w:r w:rsidRPr="00231673">
        <w:rPr>
          <w:sz w:val="24"/>
          <w:szCs w:val="24"/>
        </w:rPr>
        <w:t xml:space="preserve">, </w:t>
      </w:r>
      <w:r w:rsidRPr="00231673">
        <w:rPr>
          <w:i/>
          <w:sz w:val="24"/>
          <w:szCs w:val="24"/>
          <w:u w:val="single"/>
        </w:rPr>
        <w:t>согласно ф.0503</w:t>
      </w:r>
      <w:r>
        <w:rPr>
          <w:i/>
          <w:sz w:val="24"/>
          <w:szCs w:val="24"/>
          <w:u w:val="single"/>
        </w:rPr>
        <w:t>1</w:t>
      </w:r>
      <w:r w:rsidRPr="00231673">
        <w:rPr>
          <w:i/>
          <w:sz w:val="24"/>
          <w:szCs w:val="24"/>
          <w:u w:val="single"/>
        </w:rPr>
        <w:t>17</w:t>
      </w:r>
      <w:r w:rsidRPr="00231673">
        <w:rPr>
          <w:sz w:val="24"/>
          <w:szCs w:val="24"/>
        </w:rPr>
        <w:t xml:space="preserve">, в течение полугодия 2022 года </w:t>
      </w:r>
      <w:r w:rsidRPr="00231673">
        <w:rPr>
          <w:i/>
          <w:sz w:val="24"/>
          <w:szCs w:val="24"/>
        </w:rPr>
        <w:t xml:space="preserve">увеличена </w:t>
      </w:r>
      <w:r w:rsidRPr="00231673">
        <w:rPr>
          <w:sz w:val="24"/>
          <w:szCs w:val="24"/>
        </w:rPr>
        <w:t xml:space="preserve">на сумму </w:t>
      </w:r>
      <w:r>
        <w:rPr>
          <w:b/>
          <w:sz w:val="24"/>
          <w:szCs w:val="24"/>
        </w:rPr>
        <w:t>13 123,6</w:t>
      </w:r>
      <w:r w:rsidRPr="00231673">
        <w:rPr>
          <w:sz w:val="24"/>
          <w:szCs w:val="24"/>
        </w:rPr>
        <w:t xml:space="preserve"> тыс.рублей</w:t>
      </w:r>
      <w:r>
        <w:rPr>
          <w:sz w:val="24"/>
          <w:szCs w:val="24"/>
        </w:rPr>
        <w:t>,</w:t>
      </w:r>
      <w:r w:rsidRPr="002316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на 83,9%, </w:t>
      </w:r>
      <w:r w:rsidRPr="00231673">
        <w:rPr>
          <w:sz w:val="24"/>
          <w:szCs w:val="24"/>
        </w:rPr>
        <w:t>(</w:t>
      </w:r>
      <w:r>
        <w:rPr>
          <w:sz w:val="24"/>
          <w:szCs w:val="24"/>
        </w:rPr>
        <w:t>за счет перераспределения бюджетных ассигнований в рамках лимитных обязательств и у</w:t>
      </w:r>
      <w:r w:rsidRPr="00D528EB">
        <w:rPr>
          <w:sz w:val="24"/>
          <w:szCs w:val="24"/>
        </w:rPr>
        <w:t>ведомлени</w:t>
      </w:r>
      <w:r>
        <w:rPr>
          <w:sz w:val="24"/>
          <w:szCs w:val="24"/>
        </w:rPr>
        <w:t>й №№</w:t>
      </w:r>
      <w:r w:rsidRPr="00D528EB">
        <w:rPr>
          <w:sz w:val="24"/>
          <w:szCs w:val="24"/>
        </w:rPr>
        <w:t>8240030/1</w:t>
      </w:r>
      <w:r>
        <w:rPr>
          <w:sz w:val="24"/>
          <w:szCs w:val="24"/>
        </w:rPr>
        <w:t xml:space="preserve"> от 28.02.2022,</w:t>
      </w:r>
      <w:r w:rsidRPr="00D528EB">
        <w:t xml:space="preserve"> </w:t>
      </w:r>
      <w:r w:rsidRPr="00D528EB">
        <w:rPr>
          <w:sz w:val="24"/>
          <w:szCs w:val="24"/>
        </w:rPr>
        <w:t>8240030/</w:t>
      </w:r>
      <w:r>
        <w:rPr>
          <w:sz w:val="24"/>
          <w:szCs w:val="24"/>
        </w:rPr>
        <w:t>2</w:t>
      </w:r>
      <w:r w:rsidRPr="00D528EB">
        <w:rPr>
          <w:sz w:val="24"/>
          <w:szCs w:val="24"/>
        </w:rPr>
        <w:t xml:space="preserve"> от 28.02.2022</w:t>
      </w:r>
      <w:r>
        <w:rPr>
          <w:sz w:val="24"/>
          <w:szCs w:val="24"/>
        </w:rPr>
        <w:t>, 8080256 от 08.06.2022</w:t>
      </w:r>
      <w:r w:rsidRPr="00231673">
        <w:rPr>
          <w:sz w:val="24"/>
          <w:szCs w:val="24"/>
        </w:rPr>
        <w:t xml:space="preserve">) и составила </w:t>
      </w:r>
      <w:r>
        <w:rPr>
          <w:b/>
          <w:sz w:val="24"/>
          <w:szCs w:val="24"/>
        </w:rPr>
        <w:t>28 759,1</w:t>
      </w:r>
      <w:r w:rsidRPr="00231673">
        <w:rPr>
          <w:sz w:val="24"/>
          <w:szCs w:val="24"/>
        </w:rPr>
        <w:t xml:space="preserve"> тыс.рублей.</w:t>
      </w:r>
    </w:p>
    <w:p w:rsidR="00516C44" w:rsidRPr="002F6B71" w:rsidRDefault="00516C44" w:rsidP="00516C44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2F6B71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отчету об исполнении бюджета</w:t>
      </w:r>
      <w:r w:rsidR="005E21CC">
        <w:rPr>
          <w:sz w:val="24"/>
          <w:szCs w:val="24"/>
        </w:rPr>
        <w:t>,</w:t>
      </w:r>
      <w:r w:rsidRPr="002F6B71">
        <w:rPr>
          <w:sz w:val="24"/>
          <w:szCs w:val="24"/>
        </w:rPr>
        <w:t xml:space="preserve"> расходы бюджета</w:t>
      </w:r>
      <w:r>
        <w:rPr>
          <w:sz w:val="24"/>
          <w:szCs w:val="24"/>
        </w:rPr>
        <w:t>, направленные</w:t>
      </w:r>
      <w:r w:rsidRPr="002F6B71">
        <w:rPr>
          <w:sz w:val="24"/>
          <w:szCs w:val="24"/>
        </w:rPr>
        <w:t xml:space="preserve"> на реализацию муниципальных программ</w:t>
      </w:r>
      <w:r>
        <w:rPr>
          <w:sz w:val="24"/>
          <w:szCs w:val="24"/>
        </w:rPr>
        <w:t>,</w:t>
      </w:r>
      <w:r w:rsidRPr="002F6B71">
        <w:rPr>
          <w:sz w:val="24"/>
          <w:szCs w:val="24"/>
        </w:rPr>
        <w:t xml:space="preserve"> за </w:t>
      </w:r>
      <w:r>
        <w:rPr>
          <w:sz w:val="24"/>
          <w:szCs w:val="24"/>
        </w:rPr>
        <w:t>полугодие 2022</w:t>
      </w:r>
      <w:r w:rsidRPr="002F6B71">
        <w:rPr>
          <w:sz w:val="24"/>
          <w:szCs w:val="24"/>
        </w:rPr>
        <w:t xml:space="preserve"> года исполнены в сумме </w:t>
      </w:r>
      <w:r>
        <w:rPr>
          <w:b/>
          <w:sz w:val="24"/>
          <w:szCs w:val="24"/>
        </w:rPr>
        <w:t>8 196,5</w:t>
      </w:r>
      <w:r w:rsidRPr="002F6B71">
        <w:rPr>
          <w:sz w:val="24"/>
          <w:szCs w:val="24"/>
        </w:rPr>
        <w:t xml:space="preserve"> тыс.рублей или </w:t>
      </w:r>
      <w:r>
        <w:rPr>
          <w:b/>
          <w:sz w:val="24"/>
          <w:szCs w:val="24"/>
        </w:rPr>
        <w:t>28,5</w:t>
      </w:r>
      <w:r w:rsidRPr="002F6B71">
        <w:rPr>
          <w:sz w:val="24"/>
          <w:szCs w:val="24"/>
        </w:rPr>
        <w:t xml:space="preserve">% </w:t>
      </w:r>
      <w:r>
        <w:rPr>
          <w:sz w:val="24"/>
          <w:szCs w:val="24"/>
        </w:rPr>
        <w:t>к показателям ф.0503117:</w:t>
      </w:r>
    </w:p>
    <w:p w:rsidR="00516C44" w:rsidRPr="002F6B71" w:rsidRDefault="005E21CC" w:rsidP="005E21CC">
      <w:pPr>
        <w:widowControl/>
        <w:numPr>
          <w:ilvl w:val="0"/>
          <w:numId w:val="19"/>
        </w:numPr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16C44" w:rsidRPr="002F6B71">
        <w:rPr>
          <w:sz w:val="24"/>
          <w:szCs w:val="24"/>
        </w:rPr>
        <w:t xml:space="preserve">о муниципальной программе </w:t>
      </w:r>
      <w:r w:rsidR="00516C44" w:rsidRPr="002F6B71">
        <w:rPr>
          <w:b/>
          <w:i/>
          <w:sz w:val="24"/>
          <w:szCs w:val="24"/>
        </w:rPr>
        <w:t xml:space="preserve">«Обеспечение реализации полномочий органов местного самоуправления Тумановского сельского поселения Вяземского района Смоленской области» </w:t>
      </w:r>
      <w:r w:rsidR="00516C44" w:rsidRPr="002F6B71">
        <w:rPr>
          <w:sz w:val="24"/>
          <w:szCs w:val="24"/>
        </w:rPr>
        <w:t xml:space="preserve">исполнение составило в сумме </w:t>
      </w:r>
      <w:r>
        <w:rPr>
          <w:b/>
          <w:sz w:val="24"/>
          <w:szCs w:val="24"/>
        </w:rPr>
        <w:t>4 283,4</w:t>
      </w:r>
      <w:r w:rsidR="00516C44" w:rsidRPr="002F6B71">
        <w:rPr>
          <w:b/>
          <w:sz w:val="24"/>
          <w:szCs w:val="24"/>
        </w:rPr>
        <w:t xml:space="preserve"> </w:t>
      </w:r>
      <w:r w:rsidR="00516C44" w:rsidRPr="002F6B71">
        <w:rPr>
          <w:sz w:val="24"/>
          <w:szCs w:val="24"/>
        </w:rPr>
        <w:t>тыс.рублей</w:t>
      </w:r>
      <w:r>
        <w:rPr>
          <w:sz w:val="24"/>
          <w:szCs w:val="24"/>
        </w:rPr>
        <w:t>;</w:t>
      </w:r>
    </w:p>
    <w:p w:rsidR="00516C44" w:rsidRDefault="005E21CC" w:rsidP="005E21CC">
      <w:pPr>
        <w:widowControl/>
        <w:numPr>
          <w:ilvl w:val="0"/>
          <w:numId w:val="19"/>
        </w:numPr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16C44" w:rsidRPr="002F6B71">
        <w:rPr>
          <w:sz w:val="24"/>
          <w:szCs w:val="24"/>
        </w:rPr>
        <w:t xml:space="preserve">о муниципальной программе </w:t>
      </w:r>
      <w:r w:rsidR="00516C44" w:rsidRPr="002F6B71">
        <w:rPr>
          <w:b/>
          <w:i/>
          <w:sz w:val="24"/>
          <w:szCs w:val="24"/>
        </w:rPr>
        <w:t>«Развитие и содержание дорожно-транспортного комплекса на территории Тумановского сельского поселения Вяземского района Смоленской области»</w:t>
      </w:r>
      <w:r w:rsidR="00516C44" w:rsidRPr="002F6B71">
        <w:rPr>
          <w:sz w:val="24"/>
          <w:szCs w:val="24"/>
        </w:rPr>
        <w:t xml:space="preserve"> исполнение составило в сумме </w:t>
      </w:r>
      <w:r>
        <w:rPr>
          <w:b/>
          <w:sz w:val="24"/>
          <w:szCs w:val="24"/>
        </w:rPr>
        <w:t>1 084,3</w:t>
      </w:r>
      <w:r w:rsidR="00516C44" w:rsidRPr="002F6B7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тыс.рублей;</w:t>
      </w:r>
    </w:p>
    <w:p w:rsidR="00B90CD0" w:rsidRPr="002F6B71" w:rsidRDefault="00B90CD0" w:rsidP="009C7301">
      <w:pPr>
        <w:widowControl/>
        <w:numPr>
          <w:ilvl w:val="0"/>
          <w:numId w:val="19"/>
        </w:numPr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F6B71">
        <w:rPr>
          <w:sz w:val="24"/>
          <w:szCs w:val="24"/>
        </w:rPr>
        <w:t xml:space="preserve">о муниципальной программе </w:t>
      </w:r>
      <w:r w:rsidRPr="002F6B71">
        <w:rPr>
          <w:b/>
          <w:i/>
          <w:sz w:val="24"/>
          <w:szCs w:val="24"/>
        </w:rPr>
        <w:t>«</w:t>
      </w:r>
      <w:r w:rsidR="009C7301" w:rsidRPr="009C7301">
        <w:rPr>
          <w:b/>
          <w:i/>
          <w:sz w:val="24"/>
          <w:szCs w:val="24"/>
        </w:rPr>
        <w:t>Комплексное развитие систем коммунальной инфраструктуры Тумановского сельского поселения Вяземского района Смоленской области</w:t>
      </w:r>
      <w:r w:rsidRPr="002F6B71">
        <w:rPr>
          <w:b/>
          <w:i/>
          <w:sz w:val="24"/>
          <w:szCs w:val="24"/>
        </w:rPr>
        <w:t>»</w:t>
      </w:r>
      <w:r w:rsidRPr="002F6B71">
        <w:rPr>
          <w:sz w:val="24"/>
          <w:szCs w:val="24"/>
        </w:rPr>
        <w:t xml:space="preserve"> исполнение оставило в сумме </w:t>
      </w:r>
      <w:r w:rsidR="009C7301">
        <w:rPr>
          <w:b/>
          <w:sz w:val="24"/>
          <w:szCs w:val="24"/>
        </w:rPr>
        <w:t>1 706,3</w:t>
      </w:r>
      <w:r w:rsidRPr="002F6B7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тыс.рублей</w:t>
      </w:r>
      <w:r w:rsidR="009C7301">
        <w:rPr>
          <w:sz w:val="24"/>
          <w:szCs w:val="24"/>
        </w:rPr>
        <w:t>;</w:t>
      </w:r>
    </w:p>
    <w:p w:rsidR="009C7301" w:rsidRPr="002F6B71" w:rsidRDefault="009C7301" w:rsidP="009C7301">
      <w:pPr>
        <w:widowControl/>
        <w:numPr>
          <w:ilvl w:val="0"/>
          <w:numId w:val="19"/>
        </w:numPr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F6B71">
        <w:rPr>
          <w:sz w:val="24"/>
          <w:szCs w:val="24"/>
        </w:rPr>
        <w:t xml:space="preserve">о муниципальной программе </w:t>
      </w:r>
      <w:r w:rsidRPr="002F6B71">
        <w:rPr>
          <w:b/>
          <w:i/>
          <w:sz w:val="24"/>
          <w:szCs w:val="24"/>
        </w:rPr>
        <w:t>«</w:t>
      </w:r>
      <w:r w:rsidRPr="009C7301">
        <w:rPr>
          <w:b/>
          <w:i/>
          <w:sz w:val="24"/>
          <w:szCs w:val="24"/>
        </w:rPr>
        <w:t>Формирование современной комфортной среды на территории Тумановского сельского поселения Вяземского района Смоленской области</w:t>
      </w:r>
      <w:r w:rsidRPr="002F6B71">
        <w:rPr>
          <w:b/>
          <w:i/>
          <w:sz w:val="24"/>
          <w:szCs w:val="24"/>
        </w:rPr>
        <w:t>»</w:t>
      </w:r>
      <w:r w:rsidRPr="002F6B71">
        <w:rPr>
          <w:sz w:val="24"/>
          <w:szCs w:val="24"/>
        </w:rPr>
        <w:t xml:space="preserve"> исполнение оставило в сумме </w:t>
      </w:r>
      <w:r>
        <w:rPr>
          <w:b/>
          <w:sz w:val="24"/>
          <w:szCs w:val="24"/>
        </w:rPr>
        <w:t>12,1</w:t>
      </w:r>
      <w:r w:rsidRPr="002F6B7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тыс.рублей;</w:t>
      </w:r>
    </w:p>
    <w:p w:rsidR="00516C44" w:rsidRPr="002F6B71" w:rsidRDefault="005E21CC" w:rsidP="005E21CC">
      <w:pPr>
        <w:widowControl/>
        <w:numPr>
          <w:ilvl w:val="0"/>
          <w:numId w:val="19"/>
        </w:numPr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16C44" w:rsidRPr="002F6B71">
        <w:rPr>
          <w:sz w:val="24"/>
          <w:szCs w:val="24"/>
        </w:rPr>
        <w:t xml:space="preserve">о муниципальной программе </w:t>
      </w:r>
      <w:r w:rsidR="00516C44" w:rsidRPr="002F6B71">
        <w:rPr>
          <w:b/>
          <w:i/>
          <w:sz w:val="24"/>
          <w:szCs w:val="24"/>
        </w:rPr>
        <w:t>«Благоустройство территории Тумановского сельского поселения Вяземского района Смоленской области»</w:t>
      </w:r>
      <w:r w:rsidR="00516C44" w:rsidRPr="002F6B71">
        <w:rPr>
          <w:sz w:val="24"/>
          <w:szCs w:val="24"/>
        </w:rPr>
        <w:t xml:space="preserve"> исполнение составило в сумме </w:t>
      </w:r>
      <w:r w:rsidR="009C7301">
        <w:rPr>
          <w:b/>
          <w:sz w:val="24"/>
          <w:szCs w:val="24"/>
        </w:rPr>
        <w:t>1 110,4</w:t>
      </w:r>
      <w:r w:rsidR="00516C44" w:rsidRPr="002F6B71">
        <w:rPr>
          <w:b/>
          <w:sz w:val="24"/>
          <w:szCs w:val="24"/>
        </w:rPr>
        <w:t xml:space="preserve"> </w:t>
      </w:r>
      <w:r w:rsidR="00516C44" w:rsidRPr="002F6B71">
        <w:rPr>
          <w:sz w:val="24"/>
          <w:szCs w:val="24"/>
        </w:rPr>
        <w:t>тыс.рублей.</w:t>
      </w:r>
    </w:p>
    <w:p w:rsidR="00516C44" w:rsidRPr="00BD5B43" w:rsidRDefault="00516C44" w:rsidP="00516C44">
      <w:pPr>
        <w:ind w:firstLine="709"/>
        <w:jc w:val="both"/>
        <w:rPr>
          <w:i/>
          <w:sz w:val="24"/>
          <w:szCs w:val="24"/>
        </w:rPr>
      </w:pPr>
      <w:r w:rsidRPr="00BD5B43">
        <w:rPr>
          <w:i/>
          <w:sz w:val="24"/>
          <w:szCs w:val="24"/>
        </w:rPr>
        <w:t>В целом отмечается недостаточное финансирование муниципальных программ, что не позволяет в полной мере реализовать их мероприятия. Администрации сельского поселения необходимо усилить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осуществлялось.</w:t>
      </w:r>
    </w:p>
    <w:p w:rsidR="009154DF" w:rsidRDefault="009154DF" w:rsidP="000B5821">
      <w:pPr>
        <w:widowControl/>
        <w:autoSpaceDE/>
        <w:autoSpaceDN/>
        <w:adjustRightInd/>
        <w:ind w:firstLine="708"/>
        <w:jc w:val="both"/>
        <w:rPr>
          <w:b/>
          <w:sz w:val="24"/>
          <w:szCs w:val="24"/>
        </w:rPr>
        <w:sectPr w:rsidR="009154DF" w:rsidSect="00190AF4">
          <w:pgSz w:w="11906" w:h="16838"/>
          <w:pgMar w:top="851" w:right="424" w:bottom="1276" w:left="1701" w:header="708" w:footer="708" w:gutter="0"/>
          <w:cols w:space="708"/>
          <w:docGrid w:linePitch="360"/>
        </w:sectPr>
      </w:pPr>
    </w:p>
    <w:p w:rsidR="009154DF" w:rsidRPr="009154DF" w:rsidRDefault="000B5821" w:rsidP="003C6DA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622B8">
        <w:rPr>
          <w:b/>
          <w:sz w:val="24"/>
          <w:szCs w:val="24"/>
        </w:rPr>
        <w:lastRenderedPageBreak/>
        <w:t>Анализ</w:t>
      </w:r>
      <w:r w:rsidR="009154DF" w:rsidRPr="009154DF">
        <w:t xml:space="preserve"> </w:t>
      </w:r>
      <w:r w:rsidR="009154DF" w:rsidRPr="009154DF">
        <w:rPr>
          <w:b/>
          <w:sz w:val="24"/>
          <w:szCs w:val="24"/>
        </w:rPr>
        <w:t xml:space="preserve">расходов за </w:t>
      </w:r>
      <w:r w:rsidR="009154DF">
        <w:rPr>
          <w:b/>
          <w:sz w:val="24"/>
          <w:szCs w:val="24"/>
        </w:rPr>
        <w:t>полугодие 2022</w:t>
      </w:r>
      <w:r w:rsidR="009154DF" w:rsidRPr="009154DF">
        <w:rPr>
          <w:b/>
          <w:sz w:val="24"/>
          <w:szCs w:val="24"/>
        </w:rPr>
        <w:t xml:space="preserve"> года </w:t>
      </w:r>
    </w:p>
    <w:p w:rsidR="009154DF" w:rsidRDefault="009154DF" w:rsidP="009154DF">
      <w:pPr>
        <w:widowControl/>
        <w:autoSpaceDE/>
        <w:autoSpaceDN/>
        <w:adjustRightInd/>
        <w:ind w:firstLine="708"/>
        <w:jc w:val="right"/>
      </w:pPr>
      <w:r>
        <w:t>т</w:t>
      </w:r>
      <w:r w:rsidRPr="009154DF">
        <w:t>аблица №3 (тыс.рублей)</w:t>
      </w:r>
    </w:p>
    <w:tbl>
      <w:tblPr>
        <w:tblW w:w="15469" w:type="dxa"/>
        <w:tblInd w:w="-459" w:type="dxa"/>
        <w:tblLook w:val="04A0" w:firstRow="1" w:lastRow="0" w:firstColumn="1" w:lastColumn="0" w:noHBand="0" w:noVBand="1"/>
      </w:tblPr>
      <w:tblGrid>
        <w:gridCol w:w="493"/>
        <w:gridCol w:w="6737"/>
        <w:gridCol w:w="1200"/>
        <w:gridCol w:w="1120"/>
        <w:gridCol w:w="951"/>
        <w:gridCol w:w="1166"/>
        <w:gridCol w:w="1102"/>
        <w:gridCol w:w="713"/>
        <w:gridCol w:w="1220"/>
        <w:gridCol w:w="767"/>
      </w:tblGrid>
      <w:tr w:rsidR="009154DF" w:rsidRPr="009154DF" w:rsidTr="00795B04">
        <w:trPr>
          <w:trHeight w:val="25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№ м/п</w:t>
            </w:r>
          </w:p>
        </w:tc>
        <w:tc>
          <w:tcPr>
            <w:tcW w:w="6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154DF">
              <w:rPr>
                <w:b/>
                <w:bCs/>
                <w:sz w:val="18"/>
                <w:szCs w:val="18"/>
              </w:rPr>
              <w:t>плановые значения 2022 года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154DF">
              <w:rPr>
                <w:b/>
                <w:bCs/>
                <w:sz w:val="18"/>
                <w:szCs w:val="18"/>
              </w:rPr>
              <w:t xml:space="preserve"> полугодие 2022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154DF">
              <w:rPr>
                <w:b/>
                <w:bCs/>
                <w:sz w:val="18"/>
                <w:szCs w:val="18"/>
              </w:rPr>
              <w:t>утверждено решением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154DF">
              <w:rPr>
                <w:b/>
                <w:bCs/>
                <w:sz w:val="18"/>
                <w:szCs w:val="18"/>
              </w:rPr>
              <w:t>ф.0503117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154DF">
              <w:rPr>
                <w:b/>
                <w:bCs/>
                <w:sz w:val="18"/>
                <w:szCs w:val="18"/>
              </w:rPr>
              <w:t xml:space="preserve">откл. +/- 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154DF">
              <w:rPr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154DF">
              <w:rPr>
                <w:b/>
                <w:bCs/>
                <w:sz w:val="18"/>
                <w:szCs w:val="18"/>
              </w:rPr>
              <w:t>к решению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9154DF">
              <w:rPr>
                <w:b/>
                <w:bCs/>
                <w:sz w:val="18"/>
                <w:szCs w:val="18"/>
              </w:rPr>
              <w:t xml:space="preserve"> к ф.0503117</w:t>
            </w:r>
          </w:p>
        </w:tc>
      </w:tr>
      <w:tr w:rsidR="009154DF" w:rsidRPr="009154DF" w:rsidTr="00795B04">
        <w:trPr>
          <w:trHeight w:val="9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154DF">
              <w:rPr>
                <w:sz w:val="18"/>
                <w:szCs w:val="18"/>
              </w:rPr>
              <w:t xml:space="preserve">откл. (+/-)              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154DF">
              <w:rPr>
                <w:sz w:val="18"/>
                <w:szCs w:val="18"/>
              </w:rPr>
              <w:t xml:space="preserve">%         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154DF">
              <w:rPr>
                <w:sz w:val="18"/>
                <w:szCs w:val="18"/>
              </w:rPr>
              <w:t xml:space="preserve">откл. (+/-)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154DF">
              <w:rPr>
                <w:sz w:val="18"/>
                <w:szCs w:val="18"/>
              </w:rPr>
              <w:t xml:space="preserve">% </w:t>
            </w:r>
          </w:p>
        </w:tc>
      </w:tr>
      <w:tr w:rsidR="009154DF" w:rsidRPr="009154DF" w:rsidTr="00795B04">
        <w:trPr>
          <w:trHeight w:val="21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9 409,9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9 186,9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-223,0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4 283,4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-5 126,5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-4 903,5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46,6</w:t>
            </w:r>
          </w:p>
        </w:tc>
      </w:tr>
      <w:tr w:rsidR="009154DF" w:rsidRPr="009154DF" w:rsidTr="00795B04">
        <w:trPr>
          <w:trHeight w:val="34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Организация и осуществление мероприятий по защите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2 138,0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15 124,9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12 986,9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1 084,3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-1 053,7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-14 040,6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7,2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Газификация Тумановского сельского поселения Вяземского района Смоленской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199,5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-100,5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-300,0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-199,5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1 882,8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1 706,3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-93,7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-176,5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90,6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1 880,0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2 331,0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451,0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1 110,4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-769,6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-1 220,6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47,6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-3,0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Формирование современной комфортной среды на территории Тумановского сельского поселения Вяземского района Смоленской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-73,6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-81,5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-7,9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60,5</w:t>
            </w:r>
          </w:p>
        </w:tc>
      </w:tr>
      <w:tr w:rsidR="009154DF" w:rsidRPr="009154DF" w:rsidTr="00795B04">
        <w:trPr>
          <w:trHeight w:val="27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Всего расходов по МП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15 635,5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28 759,1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13 123,6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8 196,5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-7 439,0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-20 562,6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28,5</w:t>
            </w:r>
          </w:p>
        </w:tc>
      </w:tr>
      <w:tr w:rsidR="009154DF" w:rsidRPr="009154DF" w:rsidTr="00795B04">
        <w:trPr>
          <w:trHeight w:val="150"/>
        </w:trPr>
        <w:tc>
          <w:tcPr>
            <w:tcW w:w="15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</w:tr>
      <w:tr w:rsidR="009154DF" w:rsidRPr="009154DF" w:rsidTr="00795B04">
        <w:trPr>
          <w:trHeight w:val="2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641,7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641,7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262,8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-378,9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-378,9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41,0</w:t>
            </w:r>
          </w:p>
        </w:tc>
      </w:tr>
      <w:tr w:rsidR="009154DF" w:rsidRPr="009154DF" w:rsidTr="00795B04">
        <w:trPr>
          <w:trHeight w:val="15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Резервный фонд Администрации Тумановского сельского поселения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-50,0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-50,0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280,4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296,5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-198,3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-214,4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27,7</w:t>
            </w:r>
          </w:p>
        </w:tc>
      </w:tr>
      <w:tr w:rsidR="009154DF" w:rsidRPr="009154DF" w:rsidTr="00795B04">
        <w:trPr>
          <w:trHeight w:val="9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Денежные выплаты депутатам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208,7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208,7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-124,6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-124,6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40,3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-21,0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-21,0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8,7</w:t>
            </w:r>
          </w:p>
        </w:tc>
      </w:tr>
      <w:tr w:rsidR="009154DF" w:rsidRPr="009154DF" w:rsidTr="00795B04">
        <w:trPr>
          <w:trHeight w:val="1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474,2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174,2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-300,0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-474,2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54DF" w:rsidRPr="009154DF" w:rsidTr="00795B04">
        <w:trPr>
          <w:trHeight w:val="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Расходы на исполнение судебных актов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-11,2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81,5</w:t>
            </w:r>
          </w:p>
        </w:tc>
      </w:tr>
      <w:tr w:rsidR="009154DF" w:rsidRPr="009154DF" w:rsidTr="00795B04">
        <w:trPr>
          <w:trHeight w:val="1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Расходы на выполнение кадастровых работ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-49,5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9154DF">
              <w:rPr>
                <w:color w:val="000000"/>
                <w:sz w:val="18"/>
                <w:szCs w:val="18"/>
              </w:rPr>
              <w:t>37,7</w:t>
            </w:r>
          </w:p>
        </w:tc>
      </w:tr>
      <w:tr w:rsidR="009154DF" w:rsidRPr="009154DF" w:rsidTr="00795B04">
        <w:trPr>
          <w:trHeight w:val="27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Всего непрограммных расходов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1 518,8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1 849,3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330,5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510,5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-1 008,3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-1 338,8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27,6</w:t>
            </w:r>
          </w:p>
        </w:tc>
      </w:tr>
      <w:tr w:rsidR="009154DF" w:rsidRPr="009154DF" w:rsidTr="00795B04">
        <w:trPr>
          <w:trHeight w:val="27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17 154,3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30 608,4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13 454,1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8 707,0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-8 447,3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-21 901,4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154DF" w:rsidRPr="009154DF" w:rsidRDefault="009154DF" w:rsidP="009154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154DF">
              <w:rPr>
                <w:b/>
                <w:bCs/>
                <w:color w:val="000000"/>
                <w:sz w:val="18"/>
                <w:szCs w:val="18"/>
              </w:rPr>
              <w:t>28,4</w:t>
            </w:r>
          </w:p>
        </w:tc>
      </w:tr>
    </w:tbl>
    <w:p w:rsidR="009154DF" w:rsidRPr="009154DF" w:rsidRDefault="009154DF" w:rsidP="009154DF">
      <w:pPr>
        <w:widowControl/>
        <w:autoSpaceDE/>
        <w:autoSpaceDN/>
        <w:adjustRightInd/>
        <w:ind w:firstLine="708"/>
        <w:jc w:val="both"/>
        <w:sectPr w:rsidR="009154DF" w:rsidRPr="009154DF" w:rsidSect="009154DF">
          <w:pgSz w:w="16838" w:h="11906" w:orient="landscape"/>
          <w:pgMar w:top="1701" w:right="851" w:bottom="425" w:left="1276" w:header="709" w:footer="709" w:gutter="0"/>
          <w:cols w:space="708"/>
          <w:docGrid w:linePitch="360"/>
        </w:sectPr>
      </w:pPr>
    </w:p>
    <w:p w:rsidR="000B5821" w:rsidRPr="00BC32D1" w:rsidRDefault="000B5821" w:rsidP="000B58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2D1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За </w:t>
      </w:r>
      <w:r w:rsidR="00107C07">
        <w:rPr>
          <w:rFonts w:ascii="Times New Roman" w:hAnsi="Times New Roman" w:cs="Times New Roman"/>
          <w:b/>
          <w:i/>
          <w:sz w:val="24"/>
          <w:szCs w:val="24"/>
          <w:u w:val="single"/>
        </w:rPr>
        <w:t>полугодие</w:t>
      </w:r>
      <w:r w:rsidRPr="00BC32D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107C07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BC32D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 непрограммные расходы исполнены</w:t>
      </w:r>
      <w:r w:rsidRPr="00BC32D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D5EB6">
        <w:rPr>
          <w:rFonts w:ascii="Times New Roman" w:hAnsi="Times New Roman" w:cs="Times New Roman"/>
          <w:b/>
          <w:sz w:val="24"/>
          <w:szCs w:val="24"/>
        </w:rPr>
        <w:t>510,5</w:t>
      </w:r>
      <w:r w:rsidRPr="00BC3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2D1">
        <w:rPr>
          <w:rFonts w:ascii="Times New Roman" w:hAnsi="Times New Roman" w:cs="Times New Roman"/>
          <w:sz w:val="24"/>
          <w:szCs w:val="24"/>
        </w:rPr>
        <w:t xml:space="preserve">тыс.рублей (или </w:t>
      </w:r>
      <w:r w:rsidR="00ED5EB6">
        <w:rPr>
          <w:rFonts w:ascii="Times New Roman" w:hAnsi="Times New Roman" w:cs="Times New Roman"/>
          <w:b/>
          <w:sz w:val="24"/>
          <w:szCs w:val="24"/>
        </w:rPr>
        <w:t>27,6</w:t>
      </w:r>
      <w:r w:rsidRPr="00BC32D1">
        <w:rPr>
          <w:rFonts w:ascii="Times New Roman" w:hAnsi="Times New Roman" w:cs="Times New Roman"/>
          <w:sz w:val="24"/>
          <w:szCs w:val="24"/>
        </w:rPr>
        <w:t>%</w:t>
      </w:r>
      <w:r w:rsidR="00ED5EB6">
        <w:rPr>
          <w:rFonts w:ascii="Times New Roman" w:hAnsi="Times New Roman" w:cs="Times New Roman"/>
          <w:sz w:val="24"/>
          <w:szCs w:val="24"/>
        </w:rPr>
        <w:t xml:space="preserve"> к показателям ф.0503117</w:t>
      </w:r>
      <w:r w:rsidRPr="00BC32D1">
        <w:rPr>
          <w:rFonts w:ascii="Times New Roman" w:hAnsi="Times New Roman" w:cs="Times New Roman"/>
          <w:sz w:val="24"/>
          <w:szCs w:val="24"/>
        </w:rPr>
        <w:t>) и направлены на:</w:t>
      </w:r>
    </w:p>
    <w:p w:rsidR="000B5821" w:rsidRDefault="000B5821" w:rsidP="000B5821">
      <w:pPr>
        <w:pStyle w:val="ac"/>
        <w:numPr>
          <w:ilvl w:val="0"/>
          <w:numId w:val="18"/>
        </w:numPr>
        <w:ind w:left="426"/>
        <w:jc w:val="both"/>
        <w:rPr>
          <w:sz w:val="24"/>
          <w:szCs w:val="24"/>
        </w:rPr>
      </w:pPr>
      <w:r w:rsidRPr="00BC32D1">
        <w:rPr>
          <w:sz w:val="24"/>
          <w:szCs w:val="24"/>
        </w:rPr>
        <w:t xml:space="preserve">расходы на выплаты Главе муниципального образования Тумановского сельского поселения Вяземского района Смоленской области исполнены в сумме </w:t>
      </w:r>
      <w:r w:rsidR="00ED5EB6">
        <w:rPr>
          <w:b/>
          <w:sz w:val="24"/>
          <w:szCs w:val="24"/>
        </w:rPr>
        <w:t>262,8</w:t>
      </w:r>
      <w:r w:rsidRPr="00BC32D1">
        <w:rPr>
          <w:b/>
          <w:sz w:val="24"/>
          <w:szCs w:val="24"/>
        </w:rPr>
        <w:t xml:space="preserve"> </w:t>
      </w:r>
      <w:r w:rsidRPr="00BC32D1">
        <w:rPr>
          <w:sz w:val="24"/>
          <w:szCs w:val="24"/>
        </w:rPr>
        <w:t>тыс.рублей;</w:t>
      </w:r>
    </w:p>
    <w:p w:rsidR="000B5821" w:rsidRPr="00BC32D1" w:rsidRDefault="000B5821" w:rsidP="000B5821">
      <w:pPr>
        <w:pStyle w:val="ac"/>
        <w:numPr>
          <w:ilvl w:val="0"/>
          <w:numId w:val="18"/>
        </w:numPr>
        <w:ind w:left="426"/>
        <w:jc w:val="both"/>
        <w:rPr>
          <w:sz w:val="24"/>
          <w:szCs w:val="24"/>
        </w:rPr>
      </w:pPr>
      <w:r w:rsidRPr="00BC32D1">
        <w:rPr>
          <w:sz w:val="24"/>
          <w:szCs w:val="24"/>
        </w:rPr>
        <w:t xml:space="preserve">расходы на осуществление первичного воинского учета на территориях, где отсутствуют военные комиссариаты исполнены в сумме </w:t>
      </w:r>
      <w:r w:rsidR="00ED5EB6">
        <w:rPr>
          <w:b/>
          <w:sz w:val="24"/>
          <w:szCs w:val="24"/>
        </w:rPr>
        <w:t>82,1</w:t>
      </w:r>
      <w:r>
        <w:rPr>
          <w:b/>
          <w:sz w:val="24"/>
          <w:szCs w:val="24"/>
        </w:rPr>
        <w:t xml:space="preserve"> </w:t>
      </w:r>
      <w:r w:rsidRPr="00BC32D1">
        <w:rPr>
          <w:sz w:val="24"/>
          <w:szCs w:val="24"/>
        </w:rPr>
        <w:t>тыс.рублей;</w:t>
      </w:r>
    </w:p>
    <w:p w:rsidR="000B5821" w:rsidRPr="0041592C" w:rsidRDefault="000B5821" w:rsidP="000B5821">
      <w:pPr>
        <w:pStyle w:val="ac"/>
        <w:numPr>
          <w:ilvl w:val="0"/>
          <w:numId w:val="18"/>
        </w:numPr>
        <w:ind w:left="426"/>
        <w:jc w:val="both"/>
        <w:rPr>
          <w:sz w:val="24"/>
          <w:szCs w:val="24"/>
        </w:rPr>
      </w:pPr>
      <w:r w:rsidRPr="0041592C">
        <w:rPr>
          <w:sz w:val="24"/>
          <w:szCs w:val="24"/>
        </w:rPr>
        <w:t xml:space="preserve">расходы на пенсионное обеспечение исполнены в сумме </w:t>
      </w:r>
      <w:r w:rsidR="00ED5EB6">
        <w:rPr>
          <w:b/>
          <w:sz w:val="24"/>
          <w:szCs w:val="24"/>
        </w:rPr>
        <w:t>84,1</w:t>
      </w:r>
      <w:r w:rsidRPr="0041592C">
        <w:rPr>
          <w:b/>
          <w:sz w:val="24"/>
          <w:szCs w:val="24"/>
        </w:rPr>
        <w:t xml:space="preserve"> </w:t>
      </w:r>
      <w:r w:rsidRPr="0041592C">
        <w:rPr>
          <w:sz w:val="24"/>
          <w:szCs w:val="24"/>
        </w:rPr>
        <w:t>тыс.рублей;</w:t>
      </w:r>
    </w:p>
    <w:p w:rsidR="000B5821" w:rsidRPr="0041592C" w:rsidRDefault="000B5821" w:rsidP="000B5821">
      <w:pPr>
        <w:pStyle w:val="ac"/>
        <w:numPr>
          <w:ilvl w:val="0"/>
          <w:numId w:val="18"/>
        </w:numPr>
        <w:ind w:left="426"/>
        <w:jc w:val="both"/>
        <w:rPr>
          <w:sz w:val="24"/>
          <w:szCs w:val="24"/>
        </w:rPr>
      </w:pPr>
      <w:r w:rsidRPr="0041592C">
        <w:rPr>
          <w:sz w:val="24"/>
          <w:szCs w:val="24"/>
        </w:rPr>
        <w:t>исполнение по межбюджетным трансфертам исполнены</w:t>
      </w:r>
      <w:r w:rsidR="00ED5EB6" w:rsidRPr="00ED5EB6">
        <w:rPr>
          <w:sz w:val="24"/>
          <w:szCs w:val="24"/>
        </w:rPr>
        <w:t xml:space="preserve"> </w:t>
      </w:r>
      <w:r w:rsidR="00ED5EB6" w:rsidRPr="0041592C">
        <w:rPr>
          <w:sz w:val="24"/>
          <w:szCs w:val="24"/>
        </w:rPr>
        <w:t xml:space="preserve">в сумме </w:t>
      </w:r>
      <w:r w:rsidR="00ED5EB6">
        <w:rPr>
          <w:b/>
          <w:sz w:val="24"/>
          <w:szCs w:val="24"/>
        </w:rPr>
        <w:t>2,0</w:t>
      </w:r>
      <w:r w:rsidR="00ED5EB6" w:rsidRPr="0041592C">
        <w:rPr>
          <w:b/>
          <w:sz w:val="24"/>
          <w:szCs w:val="24"/>
        </w:rPr>
        <w:t xml:space="preserve"> </w:t>
      </w:r>
      <w:r w:rsidR="00ED5EB6" w:rsidRPr="0041592C">
        <w:rPr>
          <w:sz w:val="24"/>
          <w:szCs w:val="24"/>
        </w:rPr>
        <w:t>тыс.рублей</w:t>
      </w:r>
      <w:r w:rsidRPr="0041592C">
        <w:rPr>
          <w:sz w:val="24"/>
          <w:szCs w:val="24"/>
        </w:rPr>
        <w:t>;</w:t>
      </w:r>
    </w:p>
    <w:p w:rsidR="000B5821" w:rsidRPr="00536077" w:rsidRDefault="000B5821" w:rsidP="000B5821">
      <w:pPr>
        <w:pStyle w:val="ac"/>
        <w:numPr>
          <w:ilvl w:val="0"/>
          <w:numId w:val="18"/>
        </w:numPr>
        <w:ind w:left="426"/>
        <w:jc w:val="both"/>
        <w:rPr>
          <w:sz w:val="24"/>
          <w:szCs w:val="24"/>
        </w:rPr>
      </w:pPr>
      <w:r w:rsidRPr="00536077">
        <w:rPr>
          <w:sz w:val="24"/>
          <w:szCs w:val="24"/>
        </w:rPr>
        <w:t xml:space="preserve">расходы на исполнение судебных актов в сумме </w:t>
      </w:r>
      <w:r w:rsidR="00ED5EB6">
        <w:rPr>
          <w:b/>
          <w:sz w:val="24"/>
          <w:szCs w:val="24"/>
        </w:rPr>
        <w:t>49,5</w:t>
      </w:r>
      <w:r w:rsidRPr="00536077">
        <w:rPr>
          <w:sz w:val="24"/>
          <w:szCs w:val="24"/>
        </w:rPr>
        <w:t xml:space="preserve"> тыс.рублей являются неэффективными, чем нарушена ст.34 БК РФ;</w:t>
      </w:r>
    </w:p>
    <w:p w:rsidR="000B5821" w:rsidRPr="00536077" w:rsidRDefault="000B5821" w:rsidP="000B5821">
      <w:pPr>
        <w:pStyle w:val="ac"/>
        <w:numPr>
          <w:ilvl w:val="0"/>
          <w:numId w:val="18"/>
        </w:numPr>
        <w:ind w:left="426"/>
        <w:jc w:val="both"/>
        <w:rPr>
          <w:sz w:val="24"/>
          <w:szCs w:val="24"/>
        </w:rPr>
      </w:pPr>
      <w:r w:rsidRPr="00536077">
        <w:rPr>
          <w:sz w:val="24"/>
          <w:szCs w:val="24"/>
        </w:rPr>
        <w:t xml:space="preserve">расходы на выполнение кадастровых работ в сумме </w:t>
      </w:r>
      <w:r w:rsidRPr="00536077">
        <w:rPr>
          <w:b/>
          <w:sz w:val="24"/>
          <w:szCs w:val="24"/>
        </w:rPr>
        <w:t>30,0</w:t>
      </w:r>
      <w:r w:rsidRPr="00536077">
        <w:rPr>
          <w:sz w:val="24"/>
          <w:szCs w:val="24"/>
        </w:rPr>
        <w:t xml:space="preserve"> тыс.рублей.</w:t>
      </w:r>
    </w:p>
    <w:p w:rsidR="000B5821" w:rsidRPr="00805487" w:rsidRDefault="000B5821" w:rsidP="000B5821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F67" w:rsidRPr="005A5F67" w:rsidRDefault="005A5F67" w:rsidP="005A5F6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 w:rsidRPr="005A5F67">
        <w:rPr>
          <w:rFonts w:ascii="Times New Roman" w:hAnsi="Times New Roman"/>
          <w:b/>
          <w:sz w:val="24"/>
          <w:szCs w:val="24"/>
        </w:rPr>
        <w:t>Использование средств резервного фонда.</w:t>
      </w:r>
    </w:p>
    <w:p w:rsidR="005A5F67" w:rsidRPr="005A5F67" w:rsidRDefault="005A5F67" w:rsidP="005A5F67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5A5F67">
        <w:rPr>
          <w:rFonts w:ascii="Times New Roman" w:hAnsi="Times New Roman"/>
          <w:sz w:val="24"/>
          <w:szCs w:val="24"/>
        </w:rPr>
        <w:t>В   соответствии   со   статьей 81  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и не может превышать 3,0% утвержденного указанными законами (решениями) общего объема расходов.</w:t>
      </w:r>
    </w:p>
    <w:p w:rsidR="005A5F67" w:rsidRPr="005A5F67" w:rsidRDefault="005A5F67" w:rsidP="005A5F67">
      <w:pPr>
        <w:ind w:firstLine="540"/>
        <w:jc w:val="both"/>
        <w:rPr>
          <w:sz w:val="24"/>
          <w:szCs w:val="24"/>
          <w:lang w:eastAsia="en-US"/>
        </w:rPr>
      </w:pPr>
      <w:r w:rsidRPr="005A5F67">
        <w:rPr>
          <w:sz w:val="24"/>
          <w:szCs w:val="24"/>
        </w:rPr>
        <w:t>В составе расходов принятого бюджета сельского поселения Решением Совета депутатов Тумановского сельского поселения Вяземского района Смоленской области от 21.12.202</w:t>
      </w:r>
      <w:r>
        <w:rPr>
          <w:sz w:val="24"/>
          <w:szCs w:val="24"/>
        </w:rPr>
        <w:t>1</w:t>
      </w:r>
      <w:r w:rsidRPr="005A5F67">
        <w:rPr>
          <w:sz w:val="24"/>
          <w:szCs w:val="24"/>
        </w:rPr>
        <w:t xml:space="preserve"> №40 предусмотрен резервный фонд Администрации сельского поселения на 2022 год в сумме </w:t>
      </w:r>
      <w:r w:rsidRPr="005A5F67">
        <w:rPr>
          <w:b/>
          <w:sz w:val="24"/>
          <w:szCs w:val="24"/>
        </w:rPr>
        <w:t>50,0</w:t>
      </w:r>
      <w:r w:rsidRPr="005A5F67">
        <w:rPr>
          <w:sz w:val="24"/>
          <w:szCs w:val="24"/>
        </w:rPr>
        <w:t xml:space="preserve"> тыс. рублей, что составляет </w:t>
      </w:r>
      <w:r w:rsidRPr="005A5F67">
        <w:rPr>
          <w:b/>
          <w:sz w:val="24"/>
          <w:szCs w:val="24"/>
        </w:rPr>
        <w:t>0,3%</w:t>
      </w:r>
      <w:r w:rsidRPr="005A5F67">
        <w:rPr>
          <w:sz w:val="24"/>
          <w:szCs w:val="24"/>
        </w:rPr>
        <w:t xml:space="preserve"> от общего объема расходов бюджета поселения.</w:t>
      </w:r>
      <w:r>
        <w:rPr>
          <w:sz w:val="24"/>
          <w:szCs w:val="24"/>
        </w:rPr>
        <w:t xml:space="preserve"> </w:t>
      </w:r>
      <w:r w:rsidRPr="005A5F67">
        <w:rPr>
          <w:sz w:val="24"/>
          <w:szCs w:val="24"/>
          <w:lang w:eastAsia="en-US"/>
        </w:rPr>
        <w:t xml:space="preserve">В течении </w:t>
      </w:r>
      <w:r>
        <w:rPr>
          <w:sz w:val="24"/>
          <w:szCs w:val="24"/>
          <w:lang w:eastAsia="en-US"/>
        </w:rPr>
        <w:t>полугодия</w:t>
      </w:r>
      <w:r w:rsidRPr="005A5F67">
        <w:rPr>
          <w:sz w:val="24"/>
          <w:szCs w:val="24"/>
          <w:lang w:eastAsia="en-US"/>
        </w:rPr>
        <w:t xml:space="preserve"> 2022 года изменения в резервный фонд сельского поселения не вносились. </w:t>
      </w:r>
    </w:p>
    <w:p w:rsidR="005A5F67" w:rsidRPr="005A5F67" w:rsidRDefault="005A5F67" w:rsidP="005A5F67">
      <w:pPr>
        <w:widowControl/>
        <w:ind w:firstLine="540"/>
        <w:jc w:val="both"/>
        <w:rPr>
          <w:sz w:val="24"/>
          <w:szCs w:val="24"/>
        </w:rPr>
      </w:pPr>
      <w:r w:rsidRPr="005A5F67">
        <w:rPr>
          <w:sz w:val="24"/>
          <w:szCs w:val="24"/>
        </w:rPr>
        <w:tab/>
        <w:t>Положением о резервном фонде Администрации Тумановского сельского поселения, утвержденным Постановлением Администрации Тумановского сельского поселения Вяземского района Смоленской области от 20.05.2020 №81 (далее – Положение от 20.05.2020 №81) установлен порядок формирования и использования бюджетных ассигнований резервного фонда Администрации Тумановского сельского поселения Вяземского района Смоленской области.</w:t>
      </w:r>
    </w:p>
    <w:p w:rsidR="005A5F67" w:rsidRPr="005A5F67" w:rsidRDefault="005A5F67" w:rsidP="005A5F67">
      <w:pPr>
        <w:ind w:firstLine="540"/>
        <w:jc w:val="both"/>
        <w:rPr>
          <w:sz w:val="24"/>
          <w:szCs w:val="24"/>
        </w:rPr>
      </w:pPr>
      <w:r w:rsidRPr="005A5F67">
        <w:rPr>
          <w:sz w:val="24"/>
          <w:szCs w:val="24"/>
        </w:rPr>
        <w:tab/>
        <w:t xml:space="preserve">В </w:t>
      </w:r>
      <w:r w:rsidRPr="005A5F67">
        <w:rPr>
          <w:sz w:val="24"/>
          <w:szCs w:val="24"/>
          <w:lang w:eastAsia="en-US"/>
        </w:rPr>
        <w:t xml:space="preserve">течении </w:t>
      </w:r>
      <w:r>
        <w:rPr>
          <w:sz w:val="24"/>
          <w:szCs w:val="24"/>
          <w:lang w:eastAsia="en-US"/>
        </w:rPr>
        <w:t>полугодия</w:t>
      </w:r>
      <w:r w:rsidRPr="005A5F67">
        <w:rPr>
          <w:sz w:val="24"/>
          <w:szCs w:val="24"/>
        </w:rPr>
        <w:t xml:space="preserve"> 2022 года Администрация Тумановского сельского поселения средства из резервного фонда не выделяло. </w:t>
      </w:r>
    </w:p>
    <w:p w:rsidR="005A5F67" w:rsidRDefault="005A5F67" w:rsidP="000B5821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5F67" w:rsidRPr="005A5F67" w:rsidRDefault="005A5F67" w:rsidP="005A5F67">
      <w:pPr>
        <w:ind w:firstLine="540"/>
        <w:jc w:val="center"/>
        <w:rPr>
          <w:b/>
          <w:sz w:val="24"/>
          <w:szCs w:val="24"/>
        </w:rPr>
      </w:pPr>
      <w:r w:rsidRPr="005A5F67">
        <w:rPr>
          <w:b/>
          <w:sz w:val="24"/>
          <w:szCs w:val="24"/>
        </w:rPr>
        <w:t>Использование средств дорожного фонда.</w:t>
      </w:r>
    </w:p>
    <w:p w:rsidR="005A5F67" w:rsidRDefault="005A5F67" w:rsidP="005A5F67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5A5F67">
        <w:rPr>
          <w:b/>
          <w:sz w:val="24"/>
          <w:szCs w:val="24"/>
        </w:rPr>
        <w:t xml:space="preserve"> </w:t>
      </w:r>
      <w:r w:rsidRPr="005A5F67">
        <w:rPr>
          <w:rFonts w:ascii="Times New Roman" w:hAnsi="Times New Roman"/>
          <w:sz w:val="24"/>
          <w:szCs w:val="24"/>
        </w:rPr>
        <w:t xml:space="preserve">В составе бюджетной отчетности представлен отчет об использовании средств муниципального дорожного фонда Тумановского сельского поселения Вяземского района Смоленской области за </w:t>
      </w:r>
      <w:r>
        <w:rPr>
          <w:rFonts w:ascii="Times New Roman" w:hAnsi="Times New Roman"/>
          <w:sz w:val="24"/>
          <w:szCs w:val="24"/>
        </w:rPr>
        <w:t>полугодие</w:t>
      </w:r>
      <w:r w:rsidRPr="005A5F67">
        <w:rPr>
          <w:rFonts w:ascii="Times New Roman" w:hAnsi="Times New Roman"/>
          <w:sz w:val="24"/>
          <w:szCs w:val="24"/>
        </w:rPr>
        <w:t xml:space="preserve"> 2022 года, в котором отражена информация об использовании средств дорожного фонда по расходам:</w:t>
      </w:r>
    </w:p>
    <w:p w:rsidR="0048486B" w:rsidRPr="0048486B" w:rsidRDefault="0048486B" w:rsidP="0048486B">
      <w:pPr>
        <w:pStyle w:val="1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(тыс.рублей)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38"/>
        <w:gridCol w:w="1233"/>
      </w:tblGrid>
      <w:tr w:rsidR="0048486B" w:rsidRPr="0048486B" w:rsidTr="0048486B">
        <w:tc>
          <w:tcPr>
            <w:tcW w:w="8755" w:type="dxa"/>
            <w:shd w:val="clear" w:color="auto" w:fill="D9D9D9" w:themeFill="background1" w:themeFillShade="D9"/>
          </w:tcPr>
          <w:p w:rsidR="0048486B" w:rsidRPr="0048486B" w:rsidRDefault="0048486B" w:rsidP="0048486B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48486B">
              <w:rPr>
                <w:rFonts w:ascii="Times New Roman" w:hAnsi="Times New Roman"/>
                <w:b/>
              </w:rPr>
              <w:t>остаток средств дорожного фонда по состоянию на 01.01.2022 года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48486B" w:rsidRPr="0048486B" w:rsidRDefault="0048486B" w:rsidP="0048486B">
            <w:pPr>
              <w:pStyle w:val="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467,6</w:t>
            </w:r>
          </w:p>
        </w:tc>
      </w:tr>
      <w:tr w:rsidR="0048486B" w:rsidRPr="0048486B" w:rsidTr="0048486B">
        <w:tc>
          <w:tcPr>
            <w:tcW w:w="8755" w:type="dxa"/>
          </w:tcPr>
          <w:p w:rsidR="0048486B" w:rsidRPr="0048486B" w:rsidRDefault="0048486B" w:rsidP="0048486B">
            <w:pPr>
              <w:pStyle w:val="1"/>
              <w:ind w:left="708"/>
              <w:jc w:val="both"/>
              <w:rPr>
                <w:rFonts w:ascii="Times New Roman" w:hAnsi="Times New Roman"/>
                <w:i/>
              </w:rPr>
            </w:pPr>
            <w:r w:rsidRPr="004848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плановые </w:t>
            </w:r>
            <w:r w:rsidRPr="0048486B">
              <w:rPr>
                <w:rFonts w:ascii="Times New Roman" w:hAnsi="Times New Roman"/>
                <w:i/>
                <w:sz w:val="24"/>
                <w:szCs w:val="24"/>
              </w:rPr>
              <w:t>показатели на 2022 год</w:t>
            </w:r>
          </w:p>
        </w:tc>
        <w:tc>
          <w:tcPr>
            <w:tcW w:w="1242" w:type="dxa"/>
          </w:tcPr>
          <w:p w:rsidR="0048486B" w:rsidRPr="0048486B" w:rsidRDefault="0048486B" w:rsidP="0048486B">
            <w:pPr>
              <w:pStyle w:val="1"/>
              <w:jc w:val="right"/>
              <w:rPr>
                <w:rFonts w:ascii="Times New Roman" w:hAnsi="Times New Roman"/>
                <w:i/>
              </w:rPr>
            </w:pPr>
            <w:r w:rsidRPr="0048486B">
              <w:rPr>
                <w:rFonts w:ascii="Times New Roman" w:hAnsi="Times New Roman"/>
                <w:i/>
              </w:rPr>
              <w:t>15 124,9</w:t>
            </w:r>
          </w:p>
        </w:tc>
      </w:tr>
      <w:tr w:rsidR="0048486B" w:rsidRPr="0048486B" w:rsidTr="0048486B">
        <w:tc>
          <w:tcPr>
            <w:tcW w:w="8755" w:type="dxa"/>
          </w:tcPr>
          <w:p w:rsidR="0048486B" w:rsidRPr="0048486B" w:rsidRDefault="0048486B" w:rsidP="0048486B">
            <w:pPr>
              <w:pStyle w:val="1"/>
              <w:ind w:left="708"/>
              <w:jc w:val="both"/>
              <w:rPr>
                <w:rFonts w:ascii="Times New Roman" w:hAnsi="Times New Roman"/>
                <w:i/>
              </w:rPr>
            </w:pPr>
            <w:r w:rsidRPr="0048486B">
              <w:rPr>
                <w:rFonts w:ascii="Times New Roman" w:hAnsi="Times New Roman"/>
                <w:b/>
                <w:i/>
                <w:sz w:val="24"/>
                <w:szCs w:val="24"/>
              </w:rPr>
              <w:t>фактически</w:t>
            </w:r>
            <w:r w:rsidRPr="0048486B">
              <w:rPr>
                <w:rFonts w:ascii="Times New Roman" w:hAnsi="Times New Roman"/>
                <w:i/>
                <w:sz w:val="24"/>
                <w:szCs w:val="24"/>
              </w:rPr>
              <w:t xml:space="preserve"> использовано средств дорожного фонда</w:t>
            </w:r>
          </w:p>
        </w:tc>
        <w:tc>
          <w:tcPr>
            <w:tcW w:w="1242" w:type="dxa"/>
          </w:tcPr>
          <w:p w:rsidR="0048486B" w:rsidRPr="0048486B" w:rsidRDefault="0048486B" w:rsidP="0048486B">
            <w:pPr>
              <w:pStyle w:val="1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1 084,3</w:t>
            </w:r>
          </w:p>
        </w:tc>
      </w:tr>
      <w:tr w:rsidR="0048486B" w:rsidRPr="0048486B" w:rsidTr="0048486B">
        <w:tc>
          <w:tcPr>
            <w:tcW w:w="8755" w:type="dxa"/>
            <w:shd w:val="clear" w:color="auto" w:fill="D9D9D9" w:themeFill="background1" w:themeFillShade="D9"/>
          </w:tcPr>
          <w:p w:rsidR="0048486B" w:rsidRPr="0048486B" w:rsidRDefault="0048486B" w:rsidP="0048486B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48486B">
              <w:rPr>
                <w:rFonts w:ascii="Times New Roman" w:hAnsi="Times New Roman"/>
                <w:b/>
                <w:sz w:val="24"/>
                <w:szCs w:val="24"/>
              </w:rPr>
              <w:t>остаток средств дорожного фонда, по состоянию на 01.07.2022 года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48486B" w:rsidRPr="0048486B" w:rsidRDefault="0048486B" w:rsidP="0048486B">
            <w:pPr>
              <w:pStyle w:val="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14 508,2</w:t>
            </w:r>
          </w:p>
        </w:tc>
      </w:tr>
    </w:tbl>
    <w:p w:rsidR="005A5F67" w:rsidRPr="005A5F67" w:rsidRDefault="005A5F67" w:rsidP="005A5F67">
      <w:pPr>
        <w:pStyle w:val="4"/>
        <w:ind w:firstLine="709"/>
        <w:jc w:val="both"/>
        <w:rPr>
          <w:rFonts w:ascii="Times New Roman" w:hAnsi="Times New Roman"/>
          <w:sz w:val="24"/>
          <w:szCs w:val="24"/>
        </w:rPr>
      </w:pPr>
      <w:r w:rsidRPr="005A5F67">
        <w:rPr>
          <w:rFonts w:ascii="Times New Roman" w:hAnsi="Times New Roman"/>
          <w:sz w:val="24"/>
          <w:szCs w:val="24"/>
        </w:rPr>
        <w:t xml:space="preserve">Согласно данным «Сведений об остатках денежных средств на счетах получателя бюджетных средств» </w:t>
      </w:r>
      <w:hyperlink r:id="rId12" w:history="1">
        <w:r w:rsidRPr="005A5F67">
          <w:rPr>
            <w:rFonts w:ascii="Times New Roman" w:hAnsi="Times New Roman"/>
            <w:sz w:val="24"/>
            <w:szCs w:val="24"/>
          </w:rPr>
          <w:t>(ф.0503178)</w:t>
        </w:r>
      </w:hyperlink>
      <w:r w:rsidRPr="005A5F67">
        <w:rPr>
          <w:rFonts w:ascii="Times New Roman" w:hAnsi="Times New Roman"/>
          <w:sz w:val="24"/>
          <w:szCs w:val="24"/>
        </w:rPr>
        <w:t xml:space="preserve"> остатки денежных средств по состоянию на 01.0</w:t>
      </w:r>
      <w:r w:rsidR="0048486B">
        <w:rPr>
          <w:rFonts w:ascii="Times New Roman" w:hAnsi="Times New Roman"/>
          <w:sz w:val="24"/>
          <w:szCs w:val="24"/>
        </w:rPr>
        <w:t>7</w:t>
      </w:r>
      <w:r w:rsidRPr="005A5F67">
        <w:rPr>
          <w:rFonts w:ascii="Times New Roman" w:hAnsi="Times New Roman"/>
          <w:sz w:val="24"/>
          <w:szCs w:val="24"/>
        </w:rPr>
        <w:t xml:space="preserve">.2022 года составляют </w:t>
      </w:r>
      <w:r w:rsidR="0048486B">
        <w:rPr>
          <w:rFonts w:ascii="Times New Roman" w:hAnsi="Times New Roman"/>
          <w:b/>
          <w:sz w:val="24"/>
          <w:szCs w:val="24"/>
        </w:rPr>
        <w:t>405,2</w:t>
      </w:r>
      <w:r w:rsidRPr="005A5F67">
        <w:rPr>
          <w:rFonts w:ascii="Times New Roman" w:hAnsi="Times New Roman"/>
          <w:sz w:val="24"/>
          <w:szCs w:val="24"/>
        </w:rPr>
        <w:t xml:space="preserve"> тыс.рублей;</w:t>
      </w:r>
    </w:p>
    <w:p w:rsidR="005A5F67" w:rsidRPr="005A5F67" w:rsidRDefault="005A5F67" w:rsidP="005A5F67">
      <w:pPr>
        <w:pStyle w:val="4"/>
        <w:ind w:firstLine="709"/>
        <w:jc w:val="both"/>
        <w:rPr>
          <w:rFonts w:ascii="Times New Roman" w:hAnsi="Times New Roman"/>
          <w:sz w:val="24"/>
          <w:szCs w:val="24"/>
        </w:rPr>
      </w:pPr>
      <w:r w:rsidRPr="005A5F67">
        <w:rPr>
          <w:rFonts w:ascii="Times New Roman" w:hAnsi="Times New Roman"/>
          <w:sz w:val="24"/>
          <w:szCs w:val="24"/>
        </w:rPr>
        <w:t xml:space="preserve">Остаток дорожного фонда составляет </w:t>
      </w:r>
      <w:r w:rsidRPr="005A5F67">
        <w:rPr>
          <w:rFonts w:ascii="Times New Roman" w:hAnsi="Times New Roman"/>
          <w:b/>
          <w:sz w:val="24"/>
          <w:szCs w:val="24"/>
        </w:rPr>
        <w:t>467,6</w:t>
      </w:r>
      <w:r w:rsidR="0048486B">
        <w:rPr>
          <w:rFonts w:ascii="Times New Roman" w:hAnsi="Times New Roman"/>
          <w:sz w:val="24"/>
          <w:szCs w:val="24"/>
        </w:rPr>
        <w:t xml:space="preserve"> тыс.</w:t>
      </w:r>
      <w:r w:rsidRPr="005A5F67">
        <w:rPr>
          <w:rFonts w:ascii="Times New Roman" w:hAnsi="Times New Roman"/>
          <w:sz w:val="24"/>
          <w:szCs w:val="24"/>
        </w:rPr>
        <w:t xml:space="preserve">рублей </w:t>
      </w:r>
      <w:r w:rsidR="0048486B">
        <w:rPr>
          <w:rFonts w:ascii="Times New Roman" w:hAnsi="Times New Roman"/>
          <w:sz w:val="24"/>
          <w:szCs w:val="24"/>
        </w:rPr>
        <w:t>(</w:t>
      </w:r>
      <w:r w:rsidRPr="005A5F67">
        <w:rPr>
          <w:rFonts w:ascii="Times New Roman" w:hAnsi="Times New Roman"/>
          <w:sz w:val="24"/>
          <w:szCs w:val="24"/>
        </w:rPr>
        <w:t xml:space="preserve">сформированный за счет средств </w:t>
      </w:r>
      <w:r w:rsidR="009E3E05" w:rsidRPr="005A5F67">
        <w:rPr>
          <w:rFonts w:ascii="Times New Roman" w:hAnsi="Times New Roman"/>
          <w:sz w:val="24"/>
          <w:szCs w:val="24"/>
        </w:rPr>
        <w:t>дорожного фонда,</w:t>
      </w:r>
      <w:r w:rsidRPr="005A5F67">
        <w:rPr>
          <w:rFonts w:ascii="Times New Roman" w:hAnsi="Times New Roman"/>
          <w:sz w:val="24"/>
          <w:szCs w:val="24"/>
        </w:rPr>
        <w:t xml:space="preserve"> не использованного в 2021 году и подлежащий увеличению бюджетных ассигнований муниципального дорожного фонда в 2022 году</w:t>
      </w:r>
      <w:r w:rsidR="0048486B">
        <w:rPr>
          <w:rFonts w:ascii="Times New Roman" w:hAnsi="Times New Roman"/>
          <w:sz w:val="24"/>
          <w:szCs w:val="24"/>
        </w:rPr>
        <w:t>)</w:t>
      </w:r>
      <w:r w:rsidRPr="005A5F67">
        <w:rPr>
          <w:rFonts w:ascii="Times New Roman" w:hAnsi="Times New Roman"/>
          <w:sz w:val="24"/>
          <w:szCs w:val="24"/>
        </w:rPr>
        <w:t xml:space="preserve"> и </w:t>
      </w:r>
      <w:r w:rsidR="0048486B">
        <w:rPr>
          <w:rFonts w:ascii="Times New Roman" w:hAnsi="Times New Roman"/>
          <w:b/>
          <w:sz w:val="24"/>
          <w:szCs w:val="24"/>
        </w:rPr>
        <w:t>14 508,2</w:t>
      </w:r>
      <w:r w:rsidRPr="005A5F67">
        <w:rPr>
          <w:rFonts w:ascii="Times New Roman" w:hAnsi="Times New Roman"/>
          <w:sz w:val="24"/>
          <w:szCs w:val="24"/>
        </w:rPr>
        <w:t xml:space="preserve"> тыс.рублей остаток дорожного фонда по состоянию на 01.0</w:t>
      </w:r>
      <w:r w:rsidR="0048486B">
        <w:rPr>
          <w:rFonts w:ascii="Times New Roman" w:hAnsi="Times New Roman"/>
          <w:sz w:val="24"/>
          <w:szCs w:val="24"/>
        </w:rPr>
        <w:t>7</w:t>
      </w:r>
      <w:r w:rsidRPr="005A5F67">
        <w:rPr>
          <w:rFonts w:ascii="Times New Roman" w:hAnsi="Times New Roman"/>
          <w:sz w:val="24"/>
          <w:szCs w:val="24"/>
        </w:rPr>
        <w:t>.2022 года.</w:t>
      </w:r>
    </w:p>
    <w:p w:rsidR="005A5F67" w:rsidRDefault="005A5F67" w:rsidP="000B5821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07B4" w:rsidRDefault="000B07B4" w:rsidP="000B07B4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07B4" w:rsidRDefault="000B07B4" w:rsidP="000B07B4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07B4" w:rsidRDefault="000B07B4" w:rsidP="000B07B4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5821" w:rsidRPr="00805487" w:rsidRDefault="000B5821" w:rsidP="007C3276">
      <w:pPr>
        <w:pStyle w:val="a3"/>
        <w:numPr>
          <w:ilvl w:val="0"/>
          <w:numId w:val="20"/>
        </w:numPr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48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Результат исполнения бюджета Тумановского сельского поселения Вяземского района Смоленской области </w:t>
      </w:r>
      <w:r w:rsidR="007C3276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5A5F67">
        <w:rPr>
          <w:rFonts w:ascii="Times New Roman" w:hAnsi="Times New Roman" w:cs="Times New Roman"/>
          <w:b/>
          <w:i/>
          <w:sz w:val="24"/>
          <w:szCs w:val="24"/>
        </w:rPr>
        <w:t>полугодие 2022</w:t>
      </w:r>
      <w:r w:rsidRPr="00805487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BD6474" w:rsidRPr="00BD6474" w:rsidRDefault="00BD6474" w:rsidP="00BD6474">
      <w:pPr>
        <w:ind w:firstLine="709"/>
        <w:jc w:val="both"/>
        <w:rPr>
          <w:sz w:val="24"/>
          <w:szCs w:val="24"/>
        </w:rPr>
      </w:pPr>
      <w:r w:rsidRPr="00BD6474">
        <w:rPr>
          <w:sz w:val="24"/>
          <w:szCs w:val="24"/>
        </w:rPr>
        <w:t>Дефицит (профицит) бюджета и источники финансирования дефицита бюджета поселения на 2022 год утвержден</w:t>
      </w:r>
      <w:r>
        <w:rPr>
          <w:sz w:val="24"/>
          <w:szCs w:val="24"/>
        </w:rPr>
        <w:t>ы</w:t>
      </w:r>
      <w:r w:rsidRPr="00BD6474">
        <w:rPr>
          <w:sz w:val="24"/>
          <w:szCs w:val="24"/>
        </w:rPr>
        <w:t xml:space="preserve"> </w:t>
      </w:r>
      <w:bookmarkStart w:id="0" w:name="_Hlk71030625"/>
      <w:r w:rsidRPr="00BD6474">
        <w:rPr>
          <w:sz w:val="24"/>
          <w:szCs w:val="24"/>
        </w:rPr>
        <w:t>решением Совета депутатов Тумановского сельского поселения Вяземского района Смоленской области от 21</w:t>
      </w:r>
      <w:r>
        <w:rPr>
          <w:sz w:val="24"/>
          <w:szCs w:val="24"/>
        </w:rPr>
        <w:t>.</w:t>
      </w:r>
      <w:r w:rsidRPr="00BD6474">
        <w:rPr>
          <w:sz w:val="24"/>
          <w:szCs w:val="24"/>
        </w:rPr>
        <w:t>12.2021 №40 «О бюджете Тумановского сельского поселения Вяземского района Смоленской области на 2022 год и на плановый период 2022 и 2023 годов».</w:t>
      </w:r>
      <w:r>
        <w:rPr>
          <w:sz w:val="24"/>
          <w:szCs w:val="24"/>
        </w:rPr>
        <w:t xml:space="preserve"> </w:t>
      </w:r>
      <w:bookmarkEnd w:id="0"/>
      <w:r w:rsidRPr="00BD6474">
        <w:rPr>
          <w:sz w:val="24"/>
          <w:szCs w:val="24"/>
        </w:rPr>
        <w:t xml:space="preserve">Бюджет сельского поселения на 2022 год утвержден с дефицитом в сумме </w:t>
      </w:r>
      <w:r w:rsidRPr="00BD6474">
        <w:rPr>
          <w:b/>
          <w:sz w:val="24"/>
          <w:szCs w:val="24"/>
        </w:rPr>
        <w:t xml:space="preserve">0,0 </w:t>
      </w:r>
      <w:r w:rsidRPr="00BD6474">
        <w:rPr>
          <w:sz w:val="24"/>
          <w:szCs w:val="24"/>
        </w:rPr>
        <w:t>тыс. рублей.</w:t>
      </w:r>
    </w:p>
    <w:p w:rsidR="00BD6474" w:rsidRPr="00BD6474" w:rsidRDefault="00BD6474" w:rsidP="00BD6474">
      <w:pPr>
        <w:ind w:firstLine="709"/>
        <w:jc w:val="both"/>
        <w:rPr>
          <w:sz w:val="24"/>
          <w:szCs w:val="24"/>
        </w:rPr>
      </w:pPr>
      <w:bookmarkStart w:id="1" w:name="_Hlk71030549"/>
      <w:r w:rsidRPr="00BD6474">
        <w:rPr>
          <w:sz w:val="24"/>
          <w:szCs w:val="24"/>
        </w:rPr>
        <w:t xml:space="preserve">Согласно предоставленной ф.0503124 «Отчет о кассовом поступлении и выбытии бюджетных средств» разделов 1 «Доходы бюджета» и 2 «Расходы бюджета» при плановых доходах в сумме </w:t>
      </w:r>
      <w:r w:rsidRPr="00BD6474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Pr="00BD6474">
        <w:rPr>
          <w:b/>
          <w:sz w:val="24"/>
          <w:szCs w:val="24"/>
        </w:rPr>
        <w:t>154,3</w:t>
      </w:r>
      <w:r>
        <w:rPr>
          <w:sz w:val="24"/>
          <w:szCs w:val="24"/>
        </w:rPr>
        <w:t xml:space="preserve"> тыс.</w:t>
      </w:r>
      <w:r w:rsidRPr="00BD6474">
        <w:rPr>
          <w:sz w:val="24"/>
          <w:szCs w:val="24"/>
        </w:rPr>
        <w:t xml:space="preserve">рублей и расходах в сумме </w:t>
      </w:r>
      <w:r>
        <w:rPr>
          <w:b/>
          <w:sz w:val="24"/>
          <w:szCs w:val="24"/>
        </w:rPr>
        <w:t>30 608,4</w:t>
      </w:r>
      <w:r>
        <w:rPr>
          <w:sz w:val="24"/>
          <w:szCs w:val="24"/>
        </w:rPr>
        <w:t xml:space="preserve"> тыс.</w:t>
      </w:r>
      <w:r w:rsidRPr="00BD6474">
        <w:rPr>
          <w:sz w:val="24"/>
          <w:szCs w:val="24"/>
        </w:rPr>
        <w:t xml:space="preserve">рублей плановый дефицит бюджета составил </w:t>
      </w:r>
      <w:r>
        <w:rPr>
          <w:b/>
          <w:sz w:val="24"/>
          <w:szCs w:val="24"/>
        </w:rPr>
        <w:t>13 454,1</w:t>
      </w:r>
      <w:r>
        <w:rPr>
          <w:sz w:val="24"/>
          <w:szCs w:val="24"/>
        </w:rPr>
        <w:t xml:space="preserve"> тыс.</w:t>
      </w:r>
      <w:r w:rsidRPr="00BD6474">
        <w:rPr>
          <w:sz w:val="24"/>
          <w:szCs w:val="24"/>
        </w:rPr>
        <w:t>рублей, что не соответствует и противоречит решению о бюджете от 21.12.2021 №40.</w:t>
      </w:r>
    </w:p>
    <w:bookmarkEnd w:id="1"/>
    <w:p w:rsidR="00BD6474" w:rsidRPr="00E96F71" w:rsidRDefault="00BD6474" w:rsidP="00BD6474">
      <w:pPr>
        <w:ind w:firstLine="709"/>
        <w:jc w:val="both"/>
        <w:rPr>
          <w:i/>
          <w:sz w:val="24"/>
          <w:szCs w:val="24"/>
          <w:u w:val="single"/>
        </w:rPr>
      </w:pPr>
      <w:r w:rsidRPr="00E96F71">
        <w:rPr>
          <w:i/>
          <w:sz w:val="24"/>
          <w:szCs w:val="24"/>
          <w:u w:val="single"/>
        </w:rPr>
        <w:t xml:space="preserve">Следовательно, </w:t>
      </w:r>
      <w:bookmarkStart w:id="2" w:name="_Hlk71030651"/>
      <w:r w:rsidRPr="00E96F71">
        <w:rPr>
          <w:i/>
          <w:sz w:val="24"/>
          <w:szCs w:val="24"/>
          <w:u w:val="single"/>
        </w:rPr>
        <w:t xml:space="preserve">необходимо внести соответствующие изменения в решение о бюджете от 21.12.2021 №40 «О бюджете Тумановского сельского поселения Вяземского района Смоленской области на 2022 год и плановый период 2023 и 2024 годов», уточнив плановые показатели дефицита </w:t>
      </w:r>
      <w:r w:rsidR="0005000B" w:rsidRPr="00E96F71">
        <w:rPr>
          <w:i/>
          <w:sz w:val="24"/>
          <w:szCs w:val="24"/>
          <w:u w:val="single"/>
        </w:rPr>
        <w:t>бюджета и источники финансирования дефицита бюджета</w:t>
      </w:r>
      <w:r w:rsidRPr="00E96F71">
        <w:rPr>
          <w:i/>
          <w:sz w:val="24"/>
          <w:szCs w:val="24"/>
          <w:u w:val="single"/>
        </w:rPr>
        <w:t>.</w:t>
      </w:r>
    </w:p>
    <w:bookmarkEnd w:id="2"/>
    <w:p w:rsidR="00BD6474" w:rsidRDefault="00BD6474" w:rsidP="000B5821">
      <w:pPr>
        <w:ind w:firstLine="709"/>
        <w:jc w:val="both"/>
        <w:rPr>
          <w:sz w:val="24"/>
          <w:szCs w:val="24"/>
        </w:rPr>
      </w:pPr>
    </w:p>
    <w:p w:rsidR="000B5821" w:rsidRPr="00805487" w:rsidRDefault="000B5821" w:rsidP="000B5821">
      <w:pPr>
        <w:ind w:firstLine="709"/>
        <w:jc w:val="both"/>
        <w:rPr>
          <w:sz w:val="24"/>
          <w:szCs w:val="24"/>
        </w:rPr>
      </w:pPr>
      <w:r w:rsidRPr="00805487">
        <w:rPr>
          <w:sz w:val="24"/>
          <w:szCs w:val="24"/>
        </w:rPr>
        <w:t xml:space="preserve">В соответствии с распоряжением Администрации от </w:t>
      </w:r>
      <w:r w:rsidR="005A5F67">
        <w:rPr>
          <w:sz w:val="24"/>
          <w:szCs w:val="24"/>
        </w:rPr>
        <w:t>08.08</w:t>
      </w:r>
      <w:r w:rsidRPr="00805487">
        <w:rPr>
          <w:sz w:val="24"/>
          <w:szCs w:val="24"/>
        </w:rPr>
        <w:t>.202</w:t>
      </w:r>
      <w:r w:rsidR="005A5F67">
        <w:rPr>
          <w:sz w:val="24"/>
          <w:szCs w:val="24"/>
        </w:rPr>
        <w:t>2</w:t>
      </w:r>
      <w:r w:rsidRPr="00805487">
        <w:rPr>
          <w:sz w:val="24"/>
          <w:szCs w:val="24"/>
        </w:rPr>
        <w:t xml:space="preserve"> №</w:t>
      </w:r>
      <w:r w:rsidR="005A5F67">
        <w:rPr>
          <w:sz w:val="24"/>
          <w:szCs w:val="24"/>
        </w:rPr>
        <w:t>39</w:t>
      </w:r>
      <w:r w:rsidRPr="00805487">
        <w:rPr>
          <w:sz w:val="24"/>
          <w:szCs w:val="24"/>
        </w:rPr>
        <w:t xml:space="preserve">-р бюджет сельского поселения за </w:t>
      </w:r>
      <w:r w:rsidR="005A5F67">
        <w:rPr>
          <w:sz w:val="24"/>
          <w:szCs w:val="24"/>
        </w:rPr>
        <w:t>полугодие 2022</w:t>
      </w:r>
      <w:r w:rsidRPr="00805487">
        <w:rPr>
          <w:sz w:val="24"/>
          <w:szCs w:val="24"/>
        </w:rPr>
        <w:t xml:space="preserve"> года </w:t>
      </w:r>
      <w:r w:rsidRPr="000B07B4">
        <w:rPr>
          <w:b/>
          <w:sz w:val="24"/>
          <w:szCs w:val="24"/>
        </w:rPr>
        <w:t>исполнен</w:t>
      </w:r>
      <w:r w:rsidR="000B07B4">
        <w:rPr>
          <w:b/>
          <w:sz w:val="24"/>
          <w:szCs w:val="24"/>
        </w:rPr>
        <w:t xml:space="preserve"> с</w:t>
      </w:r>
      <w:r w:rsidRPr="000B07B4">
        <w:rPr>
          <w:b/>
          <w:sz w:val="24"/>
          <w:szCs w:val="24"/>
        </w:rPr>
        <w:t xml:space="preserve"> </w:t>
      </w:r>
      <w:r w:rsidR="005A5F67" w:rsidRPr="000B07B4">
        <w:rPr>
          <w:b/>
          <w:sz w:val="24"/>
          <w:szCs w:val="24"/>
        </w:rPr>
        <w:t>дефицитом</w:t>
      </w:r>
      <w:r w:rsidRPr="00805487">
        <w:rPr>
          <w:sz w:val="24"/>
          <w:szCs w:val="24"/>
        </w:rPr>
        <w:t xml:space="preserve"> в сумме </w:t>
      </w:r>
      <w:r w:rsidR="005A5F67">
        <w:rPr>
          <w:b/>
          <w:sz w:val="24"/>
          <w:szCs w:val="24"/>
        </w:rPr>
        <w:t>345,</w:t>
      </w:r>
      <w:r w:rsidRPr="00805487">
        <w:rPr>
          <w:b/>
          <w:sz w:val="24"/>
          <w:szCs w:val="24"/>
        </w:rPr>
        <w:t xml:space="preserve">8 </w:t>
      </w:r>
      <w:r w:rsidRPr="00805487">
        <w:rPr>
          <w:sz w:val="24"/>
          <w:szCs w:val="24"/>
        </w:rPr>
        <w:t>тыс.рублей (Приложение №4).</w:t>
      </w:r>
    </w:p>
    <w:p w:rsidR="000B5821" w:rsidRPr="00805487" w:rsidRDefault="000B5821" w:rsidP="000B5821">
      <w:pPr>
        <w:ind w:firstLine="709"/>
        <w:jc w:val="both"/>
        <w:rPr>
          <w:sz w:val="24"/>
          <w:szCs w:val="24"/>
        </w:rPr>
      </w:pPr>
      <w:r w:rsidRPr="00805487">
        <w:rPr>
          <w:sz w:val="24"/>
          <w:szCs w:val="24"/>
        </w:rPr>
        <w:t xml:space="preserve">Источниками финансирования </w:t>
      </w:r>
      <w:r>
        <w:rPr>
          <w:sz w:val="24"/>
          <w:szCs w:val="24"/>
        </w:rPr>
        <w:t>профицита</w:t>
      </w:r>
      <w:r w:rsidRPr="00805487">
        <w:rPr>
          <w:sz w:val="24"/>
          <w:szCs w:val="24"/>
        </w:rPr>
        <w:t xml:space="preserve"> бюджета являются:</w:t>
      </w:r>
    </w:p>
    <w:p w:rsidR="000B5821" w:rsidRDefault="000B5821" w:rsidP="000B5821">
      <w:pPr>
        <w:ind w:firstLine="709"/>
        <w:jc w:val="both"/>
        <w:rPr>
          <w:sz w:val="24"/>
          <w:szCs w:val="24"/>
        </w:rPr>
      </w:pPr>
      <w:r w:rsidRPr="00805487">
        <w:rPr>
          <w:sz w:val="24"/>
          <w:szCs w:val="24"/>
        </w:rPr>
        <w:t xml:space="preserve">- увеличение остатков средств бюджета в сумме </w:t>
      </w:r>
      <w:r w:rsidR="005A5F67">
        <w:rPr>
          <w:b/>
          <w:sz w:val="24"/>
          <w:szCs w:val="24"/>
        </w:rPr>
        <w:t>8 447,9</w:t>
      </w:r>
      <w:r w:rsidRPr="00805487">
        <w:rPr>
          <w:b/>
          <w:sz w:val="24"/>
          <w:szCs w:val="24"/>
        </w:rPr>
        <w:t xml:space="preserve"> </w:t>
      </w:r>
      <w:r w:rsidRPr="00805487">
        <w:rPr>
          <w:sz w:val="24"/>
          <w:szCs w:val="24"/>
        </w:rPr>
        <w:t>тыс.рублей;</w:t>
      </w:r>
    </w:p>
    <w:p w:rsidR="000B5821" w:rsidRPr="00805487" w:rsidRDefault="000B5821" w:rsidP="000B5821">
      <w:pPr>
        <w:ind w:firstLine="709"/>
        <w:jc w:val="both"/>
        <w:rPr>
          <w:sz w:val="24"/>
          <w:szCs w:val="24"/>
        </w:rPr>
      </w:pPr>
      <w:r w:rsidRPr="00805487">
        <w:rPr>
          <w:sz w:val="24"/>
          <w:szCs w:val="24"/>
        </w:rPr>
        <w:t xml:space="preserve">- уменьшение прочих остатков денежных средств в сумме </w:t>
      </w:r>
      <w:r w:rsidR="005A5F67">
        <w:rPr>
          <w:b/>
          <w:sz w:val="24"/>
          <w:szCs w:val="24"/>
        </w:rPr>
        <w:t>8 793,7</w:t>
      </w:r>
      <w:r w:rsidRPr="00805487">
        <w:rPr>
          <w:b/>
          <w:sz w:val="24"/>
          <w:szCs w:val="24"/>
        </w:rPr>
        <w:t xml:space="preserve"> </w:t>
      </w:r>
      <w:r w:rsidRPr="00805487">
        <w:rPr>
          <w:sz w:val="24"/>
          <w:szCs w:val="24"/>
        </w:rPr>
        <w:t>тыс.рублей.</w:t>
      </w:r>
    </w:p>
    <w:p w:rsidR="000B5821" w:rsidRPr="00805487" w:rsidRDefault="000B5821" w:rsidP="000B5821">
      <w:pPr>
        <w:ind w:firstLine="709"/>
        <w:jc w:val="both"/>
        <w:rPr>
          <w:i/>
          <w:sz w:val="24"/>
          <w:szCs w:val="24"/>
        </w:rPr>
      </w:pPr>
      <w:r w:rsidRPr="00805487">
        <w:rPr>
          <w:i/>
          <w:sz w:val="24"/>
          <w:szCs w:val="24"/>
        </w:rPr>
        <w:t xml:space="preserve">Источники финансирования </w:t>
      </w:r>
      <w:r>
        <w:rPr>
          <w:i/>
          <w:sz w:val="24"/>
          <w:szCs w:val="24"/>
        </w:rPr>
        <w:t>профицита</w:t>
      </w:r>
      <w:r w:rsidRPr="00805487">
        <w:rPr>
          <w:i/>
          <w:sz w:val="24"/>
          <w:szCs w:val="24"/>
        </w:rPr>
        <w:t xml:space="preserve"> бюджета соответствуют показателям раздела 3 ф.0503117, ф.0503124. </w:t>
      </w:r>
    </w:p>
    <w:p w:rsidR="000B5821" w:rsidRPr="004E1405" w:rsidRDefault="000B5821" w:rsidP="0097457B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91749E" w:rsidRPr="004E1405" w:rsidRDefault="001A5F1A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Выводы</w:t>
      </w:r>
    </w:p>
    <w:p w:rsidR="00B37BEE" w:rsidRPr="00190376" w:rsidRDefault="00B37BE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:rsidR="00957C31" w:rsidRPr="00190376" w:rsidRDefault="00957C31" w:rsidP="00190376">
      <w:pPr>
        <w:pStyle w:val="a3"/>
        <w:numPr>
          <w:ilvl w:val="0"/>
          <w:numId w:val="2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0376">
        <w:rPr>
          <w:rFonts w:ascii="Times New Roman" w:hAnsi="Times New Roman" w:cs="Times New Roman"/>
          <w:sz w:val="24"/>
          <w:szCs w:val="24"/>
        </w:rPr>
        <w:t>В соответствии с требованиями с</w:t>
      </w:r>
      <w:r w:rsidR="008F4220" w:rsidRPr="00190376">
        <w:rPr>
          <w:rFonts w:ascii="Times New Roman" w:hAnsi="Times New Roman" w:cs="Times New Roman"/>
          <w:sz w:val="24"/>
          <w:szCs w:val="24"/>
        </w:rPr>
        <w:t>т.</w:t>
      </w:r>
      <w:r w:rsidRPr="00190376">
        <w:rPr>
          <w:rFonts w:ascii="Times New Roman" w:hAnsi="Times New Roman" w:cs="Times New Roman"/>
          <w:sz w:val="24"/>
          <w:szCs w:val="24"/>
        </w:rPr>
        <w:t>264.2 БК РФ и ст</w:t>
      </w:r>
      <w:r w:rsidR="008F4220" w:rsidRPr="00190376">
        <w:rPr>
          <w:rFonts w:ascii="Times New Roman" w:hAnsi="Times New Roman" w:cs="Times New Roman"/>
          <w:sz w:val="24"/>
          <w:szCs w:val="24"/>
        </w:rPr>
        <w:t>.</w:t>
      </w:r>
      <w:r w:rsidRPr="00190376">
        <w:rPr>
          <w:rFonts w:ascii="Times New Roman" w:hAnsi="Times New Roman" w:cs="Times New Roman"/>
          <w:sz w:val="24"/>
          <w:szCs w:val="24"/>
        </w:rPr>
        <w:t>20 Положения о бюджетном процессе</w:t>
      </w:r>
      <w:r w:rsidR="008F4220" w:rsidRPr="00190376">
        <w:rPr>
          <w:rFonts w:ascii="Times New Roman" w:hAnsi="Times New Roman" w:cs="Times New Roman"/>
          <w:sz w:val="24"/>
          <w:szCs w:val="24"/>
        </w:rPr>
        <w:t xml:space="preserve"> </w:t>
      </w:r>
      <w:r w:rsidRPr="00190376">
        <w:rPr>
          <w:rFonts w:ascii="Times New Roman" w:hAnsi="Times New Roman" w:cs="Times New Roman"/>
          <w:sz w:val="24"/>
          <w:szCs w:val="24"/>
        </w:rPr>
        <w:t xml:space="preserve">отчет об исполнении бюджета Тумановского сельского поселения Вяземского района Смоленской области за </w:t>
      </w:r>
      <w:r w:rsidR="009B05B9" w:rsidRPr="00190376">
        <w:rPr>
          <w:rFonts w:ascii="Times New Roman" w:hAnsi="Times New Roman" w:cs="Times New Roman"/>
          <w:sz w:val="24"/>
          <w:szCs w:val="24"/>
        </w:rPr>
        <w:t>полугодие</w:t>
      </w:r>
      <w:r w:rsidRPr="00190376">
        <w:rPr>
          <w:rFonts w:ascii="Times New Roman" w:hAnsi="Times New Roman" w:cs="Times New Roman"/>
          <w:sz w:val="24"/>
          <w:szCs w:val="24"/>
        </w:rPr>
        <w:t xml:space="preserve"> 202</w:t>
      </w:r>
      <w:r w:rsidR="001A50FB" w:rsidRPr="00190376">
        <w:rPr>
          <w:rFonts w:ascii="Times New Roman" w:hAnsi="Times New Roman" w:cs="Times New Roman"/>
          <w:sz w:val="24"/>
          <w:szCs w:val="24"/>
        </w:rPr>
        <w:t>2</w:t>
      </w:r>
      <w:r w:rsidRPr="00190376">
        <w:rPr>
          <w:rFonts w:ascii="Times New Roman" w:hAnsi="Times New Roman" w:cs="Times New Roman"/>
          <w:sz w:val="24"/>
          <w:szCs w:val="24"/>
        </w:rPr>
        <w:t xml:space="preserve"> года утвержден распоряжением Администрации Тумановского сельского поселения Вяземского района Смоленской области от </w:t>
      </w:r>
      <w:r w:rsidR="008F4220" w:rsidRPr="00190376">
        <w:rPr>
          <w:rFonts w:ascii="Times New Roman" w:hAnsi="Times New Roman" w:cs="Times New Roman"/>
          <w:sz w:val="24"/>
          <w:szCs w:val="24"/>
        </w:rPr>
        <w:t>11.08.</w:t>
      </w:r>
      <w:r w:rsidRPr="00190376">
        <w:rPr>
          <w:rFonts w:ascii="Times New Roman" w:hAnsi="Times New Roman" w:cs="Times New Roman"/>
          <w:sz w:val="24"/>
          <w:szCs w:val="24"/>
        </w:rPr>
        <w:t>202</w:t>
      </w:r>
      <w:r w:rsidR="001A50FB" w:rsidRPr="00190376">
        <w:rPr>
          <w:rFonts w:ascii="Times New Roman" w:hAnsi="Times New Roman" w:cs="Times New Roman"/>
          <w:sz w:val="24"/>
          <w:szCs w:val="24"/>
        </w:rPr>
        <w:t>2</w:t>
      </w:r>
      <w:r w:rsidRPr="00190376">
        <w:rPr>
          <w:rFonts w:ascii="Times New Roman" w:hAnsi="Times New Roman" w:cs="Times New Roman"/>
          <w:sz w:val="24"/>
          <w:szCs w:val="24"/>
        </w:rPr>
        <w:t xml:space="preserve"> №</w:t>
      </w:r>
      <w:r w:rsidR="008F4220" w:rsidRPr="00190376">
        <w:rPr>
          <w:rFonts w:ascii="Times New Roman" w:hAnsi="Times New Roman" w:cs="Times New Roman"/>
          <w:sz w:val="24"/>
          <w:szCs w:val="24"/>
        </w:rPr>
        <w:t>119</w:t>
      </w:r>
      <w:r w:rsidRPr="00190376">
        <w:rPr>
          <w:rFonts w:ascii="Times New Roman" w:hAnsi="Times New Roman" w:cs="Times New Roman"/>
          <w:sz w:val="24"/>
          <w:szCs w:val="24"/>
        </w:rPr>
        <w:t xml:space="preserve"> (не позднее 15 числа второго месяца, следующего за отчетным периодом)</w:t>
      </w:r>
      <w:r w:rsidR="008F4220" w:rsidRPr="00190376">
        <w:rPr>
          <w:rFonts w:ascii="Times New Roman" w:hAnsi="Times New Roman" w:cs="Times New Roman"/>
          <w:sz w:val="24"/>
          <w:szCs w:val="24"/>
        </w:rPr>
        <w:t xml:space="preserve"> и </w:t>
      </w:r>
      <w:r w:rsidRPr="00190376">
        <w:rPr>
          <w:rFonts w:ascii="Times New Roman" w:hAnsi="Times New Roman" w:cs="Times New Roman"/>
          <w:sz w:val="24"/>
          <w:szCs w:val="24"/>
        </w:rPr>
        <w:t>предоставлен в Контрольно-ревизионную комиссию для подготовки заключения.</w:t>
      </w:r>
    </w:p>
    <w:p w:rsidR="00957C31" w:rsidRPr="00190376" w:rsidRDefault="00957C31" w:rsidP="00190376">
      <w:pPr>
        <w:pStyle w:val="1"/>
        <w:numPr>
          <w:ilvl w:val="0"/>
          <w:numId w:val="2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190376">
        <w:rPr>
          <w:rFonts w:ascii="Times New Roman" w:hAnsi="Times New Roman"/>
          <w:sz w:val="24"/>
          <w:szCs w:val="24"/>
        </w:rPr>
        <w:t xml:space="preserve">Отчет об исполнении бюджета поселения за </w:t>
      </w:r>
      <w:r w:rsidR="009B05B9" w:rsidRPr="00190376">
        <w:rPr>
          <w:rFonts w:ascii="Times New Roman" w:hAnsi="Times New Roman"/>
          <w:sz w:val="24"/>
          <w:szCs w:val="24"/>
        </w:rPr>
        <w:t>полугодие</w:t>
      </w:r>
      <w:r w:rsidRPr="00190376">
        <w:rPr>
          <w:rFonts w:ascii="Times New Roman" w:hAnsi="Times New Roman"/>
          <w:sz w:val="24"/>
          <w:szCs w:val="24"/>
        </w:rPr>
        <w:t xml:space="preserve"> 202</w:t>
      </w:r>
      <w:r w:rsidR="001A50FB" w:rsidRPr="00190376">
        <w:rPr>
          <w:rFonts w:ascii="Times New Roman" w:hAnsi="Times New Roman"/>
          <w:sz w:val="24"/>
          <w:szCs w:val="24"/>
        </w:rPr>
        <w:t>2</w:t>
      </w:r>
      <w:r w:rsidRPr="00190376">
        <w:rPr>
          <w:rFonts w:ascii="Times New Roman" w:hAnsi="Times New Roman"/>
          <w:sz w:val="24"/>
          <w:szCs w:val="24"/>
        </w:rPr>
        <w:t xml:space="preserve"> года предоставлен в полном объеме, по составу и формам соответствует требованиям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FD4F7E" w:rsidRPr="00190376" w:rsidRDefault="00FD4F7E" w:rsidP="00190376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  <w:r w:rsidRPr="00190376">
        <w:rPr>
          <w:rFonts w:ascii="Times New Roman" w:hAnsi="Times New Roman"/>
          <w:sz w:val="24"/>
          <w:szCs w:val="24"/>
        </w:rPr>
        <w:t xml:space="preserve">Анализ предоставленных форм бухгалтерской отчетности, их соответствие требованиям Инструкции №191н, позволяет сделать вывод о полноте предоставленной бюджетной отчетности как носителя финансовой информации о фактической деятельности сельского поселения </w:t>
      </w:r>
      <w:r w:rsidR="00336867" w:rsidRPr="00190376">
        <w:rPr>
          <w:rFonts w:ascii="Times New Roman" w:hAnsi="Times New Roman"/>
          <w:sz w:val="24"/>
          <w:szCs w:val="24"/>
        </w:rPr>
        <w:t>за полугодие</w:t>
      </w:r>
      <w:r w:rsidRPr="00190376">
        <w:rPr>
          <w:rFonts w:ascii="Times New Roman" w:hAnsi="Times New Roman"/>
          <w:sz w:val="24"/>
          <w:szCs w:val="24"/>
        </w:rPr>
        <w:t xml:space="preserve"> 202</w:t>
      </w:r>
      <w:r w:rsidR="00BC6088" w:rsidRPr="00190376">
        <w:rPr>
          <w:rFonts w:ascii="Times New Roman" w:hAnsi="Times New Roman"/>
          <w:sz w:val="24"/>
          <w:szCs w:val="24"/>
        </w:rPr>
        <w:t>2</w:t>
      </w:r>
      <w:r w:rsidRPr="00190376">
        <w:rPr>
          <w:rFonts w:ascii="Times New Roman" w:hAnsi="Times New Roman"/>
          <w:sz w:val="24"/>
          <w:szCs w:val="24"/>
        </w:rPr>
        <w:t xml:space="preserve"> года.</w:t>
      </w:r>
    </w:p>
    <w:p w:rsidR="00336867" w:rsidRPr="00190376" w:rsidRDefault="00336867" w:rsidP="00190376">
      <w:pPr>
        <w:widowControl/>
        <w:numPr>
          <w:ilvl w:val="0"/>
          <w:numId w:val="26"/>
        </w:numPr>
        <w:ind w:left="284"/>
        <w:jc w:val="both"/>
        <w:rPr>
          <w:sz w:val="24"/>
          <w:szCs w:val="24"/>
        </w:rPr>
      </w:pPr>
      <w:r w:rsidRPr="00190376">
        <w:rPr>
          <w:sz w:val="24"/>
          <w:szCs w:val="24"/>
          <w:u w:val="single"/>
        </w:rPr>
        <w:t>Установлены замечания к предоставленным формам бюджетной отчетности</w:t>
      </w:r>
      <w:r w:rsidRPr="00190376">
        <w:rPr>
          <w:sz w:val="24"/>
          <w:szCs w:val="24"/>
        </w:rPr>
        <w:t>:</w:t>
      </w:r>
    </w:p>
    <w:p w:rsidR="00336867" w:rsidRPr="00190376" w:rsidRDefault="00336867" w:rsidP="00190376">
      <w:pPr>
        <w:widowControl/>
        <w:ind w:left="284"/>
        <w:jc w:val="both"/>
        <w:rPr>
          <w:sz w:val="24"/>
          <w:szCs w:val="24"/>
        </w:rPr>
      </w:pPr>
      <w:r w:rsidRPr="00190376">
        <w:rPr>
          <w:sz w:val="24"/>
          <w:szCs w:val="24"/>
        </w:rPr>
        <w:t>В нарушение требований п.2 Инструкции №191н, в предоставленных формах бюджетной отчетности (ф.0503117, ф.0503123, ф.0503125, ф.0503127, ф.0503128), неверно указана периодичность предоставленных форм бюджетной отчетности: месячная, квартальная, годовая, без указания конкретной периодичности.</w:t>
      </w:r>
    </w:p>
    <w:p w:rsidR="00336867" w:rsidRPr="00190376" w:rsidRDefault="00336867" w:rsidP="00190376">
      <w:pPr>
        <w:widowControl/>
        <w:ind w:left="284"/>
        <w:jc w:val="both"/>
        <w:rPr>
          <w:sz w:val="24"/>
          <w:szCs w:val="24"/>
        </w:rPr>
      </w:pPr>
      <w:r w:rsidRPr="00190376">
        <w:rPr>
          <w:sz w:val="24"/>
          <w:szCs w:val="24"/>
        </w:rPr>
        <w:t>В нарушение п.6 Инструкции №191н бюджетная отчетность (ф.0503124, ф.0503127, ф.0503140, ф.0503296) не подписана руководителем.</w:t>
      </w:r>
    </w:p>
    <w:p w:rsidR="00336867" w:rsidRPr="00336867" w:rsidRDefault="00336867" w:rsidP="00190376">
      <w:pPr>
        <w:widowControl/>
        <w:ind w:left="284"/>
        <w:jc w:val="both"/>
        <w:rPr>
          <w:rFonts w:eastAsiaTheme="minorHAnsi"/>
          <w:sz w:val="24"/>
          <w:szCs w:val="24"/>
          <w:lang w:eastAsia="en-US"/>
        </w:rPr>
      </w:pPr>
      <w:r w:rsidRPr="00190376">
        <w:rPr>
          <w:rFonts w:eastAsiaTheme="minorHAnsi"/>
          <w:sz w:val="24"/>
          <w:szCs w:val="24"/>
          <w:lang w:eastAsia="en-US"/>
        </w:rPr>
        <w:t xml:space="preserve">В нарушении </w:t>
      </w:r>
      <w:hyperlink r:id="rId13" w:history="1">
        <w:r w:rsidRPr="00190376">
          <w:rPr>
            <w:rFonts w:eastAsiaTheme="minorHAnsi"/>
            <w:sz w:val="24"/>
            <w:szCs w:val="24"/>
            <w:lang w:eastAsia="en-US"/>
          </w:rPr>
          <w:t>п.11</w:t>
        </w:r>
      </w:hyperlink>
      <w:r w:rsidRPr="00190376">
        <w:rPr>
          <w:rFonts w:eastAsiaTheme="minorHAnsi"/>
          <w:sz w:val="24"/>
          <w:szCs w:val="24"/>
          <w:lang w:eastAsia="en-US"/>
        </w:rPr>
        <w:t xml:space="preserve"> Инструкции №157н, утверждённой Приказом Минфина России от 01.12.2010 №157н «Об утверждении Единого плана счетов бухгалтерского учета для органов </w:t>
      </w:r>
      <w:r w:rsidRPr="00190376">
        <w:rPr>
          <w:rFonts w:eastAsiaTheme="minorHAnsi"/>
          <w:sz w:val="24"/>
          <w:szCs w:val="24"/>
          <w:lang w:eastAsia="en-US"/>
        </w:rPr>
        <w:lastRenderedPageBreak/>
        <w:t xml:space="preserve">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 и </w:t>
      </w:r>
      <w:hyperlink r:id="rId14" w:history="1">
        <w:r w:rsidRPr="00190376">
          <w:rPr>
            <w:rFonts w:eastAsiaTheme="minorHAnsi"/>
            <w:sz w:val="24"/>
            <w:szCs w:val="24"/>
            <w:lang w:eastAsia="en-US"/>
          </w:rPr>
          <w:t>Приказа</w:t>
        </w:r>
      </w:hyperlink>
      <w:r w:rsidRPr="00190376">
        <w:rPr>
          <w:rFonts w:eastAsiaTheme="minorHAnsi"/>
          <w:sz w:val="24"/>
          <w:szCs w:val="24"/>
          <w:lang w:eastAsia="en-US"/>
        </w:rPr>
        <w:t xml:space="preserve"> </w:t>
      </w:r>
      <w:r w:rsidRPr="00336867">
        <w:rPr>
          <w:rFonts w:eastAsiaTheme="minorHAnsi"/>
          <w:sz w:val="24"/>
          <w:szCs w:val="24"/>
          <w:lang w:eastAsia="en-US"/>
        </w:rPr>
        <w:t>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применению»:</w:t>
      </w:r>
    </w:p>
    <w:p w:rsidR="00336867" w:rsidRPr="00336867" w:rsidRDefault="00336867" w:rsidP="00336867">
      <w:pPr>
        <w:widowControl/>
        <w:numPr>
          <w:ilvl w:val="0"/>
          <w:numId w:val="25"/>
        </w:numPr>
        <w:ind w:left="1134"/>
        <w:jc w:val="both"/>
        <w:rPr>
          <w:sz w:val="24"/>
          <w:szCs w:val="24"/>
        </w:rPr>
      </w:pPr>
      <w:r w:rsidRPr="00336867">
        <w:rPr>
          <w:sz w:val="24"/>
          <w:szCs w:val="24"/>
        </w:rPr>
        <w:t>в ф. 0503124, ф.0503140 не указан ОКТМО;</w:t>
      </w:r>
    </w:p>
    <w:p w:rsidR="00336867" w:rsidRPr="00336867" w:rsidRDefault="00336867" w:rsidP="00336867">
      <w:pPr>
        <w:widowControl/>
        <w:numPr>
          <w:ilvl w:val="0"/>
          <w:numId w:val="25"/>
        </w:numPr>
        <w:ind w:left="1134"/>
        <w:jc w:val="both"/>
        <w:rPr>
          <w:sz w:val="24"/>
          <w:szCs w:val="24"/>
        </w:rPr>
      </w:pPr>
      <w:r w:rsidRPr="00336867">
        <w:rPr>
          <w:sz w:val="24"/>
          <w:szCs w:val="24"/>
        </w:rPr>
        <w:t>в ф. 0503117, ф. 0503123, ф. 0503125, ф.0503128 не указан ОКПО.</w:t>
      </w:r>
    </w:p>
    <w:p w:rsidR="0091749E" w:rsidRPr="00190376" w:rsidRDefault="0091749E" w:rsidP="00190376">
      <w:pPr>
        <w:widowControl/>
        <w:numPr>
          <w:ilvl w:val="0"/>
          <w:numId w:val="26"/>
        </w:numPr>
        <w:autoSpaceDE/>
        <w:autoSpaceDN/>
        <w:adjustRightInd/>
        <w:ind w:left="284"/>
        <w:jc w:val="both"/>
        <w:rPr>
          <w:sz w:val="24"/>
          <w:szCs w:val="24"/>
        </w:rPr>
      </w:pPr>
      <w:r w:rsidRPr="00190376">
        <w:rPr>
          <w:sz w:val="24"/>
          <w:szCs w:val="24"/>
        </w:rPr>
        <w:t xml:space="preserve">Согласно представленному отчету об исполнении бюджета сельского поселения за </w:t>
      </w:r>
      <w:r w:rsidR="009B05B9" w:rsidRPr="00190376">
        <w:rPr>
          <w:sz w:val="24"/>
          <w:szCs w:val="24"/>
        </w:rPr>
        <w:t>полугодие</w:t>
      </w:r>
      <w:r w:rsidRPr="00190376">
        <w:rPr>
          <w:sz w:val="24"/>
          <w:szCs w:val="24"/>
        </w:rPr>
        <w:t xml:space="preserve"> 20</w:t>
      </w:r>
      <w:r w:rsidR="00574F69" w:rsidRPr="00190376">
        <w:rPr>
          <w:sz w:val="24"/>
          <w:szCs w:val="24"/>
        </w:rPr>
        <w:t>2</w:t>
      </w:r>
      <w:r w:rsidR="00940137" w:rsidRPr="00190376">
        <w:rPr>
          <w:sz w:val="24"/>
          <w:szCs w:val="24"/>
        </w:rPr>
        <w:t>2</w:t>
      </w:r>
      <w:r w:rsidRPr="00190376">
        <w:rPr>
          <w:sz w:val="24"/>
          <w:szCs w:val="24"/>
        </w:rPr>
        <w:t xml:space="preserve"> года параметры исполнения составили:</w:t>
      </w:r>
    </w:p>
    <w:p w:rsidR="00940137" w:rsidRPr="00190376" w:rsidRDefault="00940137" w:rsidP="00190376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  <w:r w:rsidRPr="00190376">
        <w:rPr>
          <w:rFonts w:ascii="Times New Roman" w:hAnsi="Times New Roman"/>
          <w:sz w:val="24"/>
          <w:szCs w:val="24"/>
        </w:rPr>
        <w:t xml:space="preserve">– общий объем доходов в сумме </w:t>
      </w:r>
      <w:r w:rsidR="00190376" w:rsidRPr="00190376">
        <w:rPr>
          <w:rFonts w:ascii="Times New Roman" w:hAnsi="Times New Roman"/>
          <w:b/>
          <w:sz w:val="24"/>
          <w:szCs w:val="24"/>
        </w:rPr>
        <w:t>8 361 146,02</w:t>
      </w:r>
      <w:r w:rsidRPr="00190376">
        <w:rPr>
          <w:rFonts w:ascii="Times New Roman" w:hAnsi="Times New Roman"/>
          <w:sz w:val="24"/>
          <w:szCs w:val="24"/>
        </w:rPr>
        <w:t xml:space="preserve"> рублей;</w:t>
      </w:r>
    </w:p>
    <w:p w:rsidR="00940137" w:rsidRPr="00190376" w:rsidRDefault="00940137" w:rsidP="00190376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  <w:r w:rsidRPr="00190376">
        <w:rPr>
          <w:rFonts w:ascii="Times New Roman" w:hAnsi="Times New Roman"/>
          <w:sz w:val="24"/>
          <w:szCs w:val="24"/>
        </w:rPr>
        <w:t xml:space="preserve">– общий объем расходов в сумме </w:t>
      </w:r>
      <w:r w:rsidR="00190376" w:rsidRPr="00190376">
        <w:rPr>
          <w:rFonts w:ascii="Times New Roman" w:hAnsi="Times New Roman"/>
          <w:b/>
          <w:sz w:val="24"/>
          <w:szCs w:val="24"/>
        </w:rPr>
        <w:t xml:space="preserve">8 707 038,92 </w:t>
      </w:r>
      <w:r w:rsidRPr="00190376">
        <w:rPr>
          <w:rFonts w:ascii="Times New Roman" w:hAnsi="Times New Roman"/>
          <w:sz w:val="24"/>
          <w:szCs w:val="24"/>
        </w:rPr>
        <w:t>рублей;</w:t>
      </w:r>
    </w:p>
    <w:p w:rsidR="00940137" w:rsidRPr="00190376" w:rsidRDefault="00940137" w:rsidP="00190376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  <w:r w:rsidRPr="00190376">
        <w:rPr>
          <w:rFonts w:ascii="Times New Roman" w:hAnsi="Times New Roman"/>
          <w:sz w:val="24"/>
          <w:szCs w:val="24"/>
        </w:rPr>
        <w:t xml:space="preserve">– с превышением расходов над доходами в сумме </w:t>
      </w:r>
      <w:r w:rsidR="00190376" w:rsidRPr="00190376">
        <w:rPr>
          <w:rFonts w:ascii="Times New Roman" w:hAnsi="Times New Roman"/>
          <w:b/>
          <w:sz w:val="24"/>
          <w:szCs w:val="24"/>
        </w:rPr>
        <w:t>345 892,90</w:t>
      </w:r>
      <w:r w:rsidRPr="00190376">
        <w:rPr>
          <w:rFonts w:ascii="Times New Roman" w:hAnsi="Times New Roman"/>
          <w:sz w:val="24"/>
          <w:szCs w:val="24"/>
        </w:rPr>
        <w:t xml:space="preserve"> рублей.</w:t>
      </w:r>
    </w:p>
    <w:p w:rsidR="00411822" w:rsidRDefault="00C82083" w:rsidP="00523B3B">
      <w:pPr>
        <w:pStyle w:val="7"/>
        <w:numPr>
          <w:ilvl w:val="0"/>
          <w:numId w:val="2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411822">
        <w:rPr>
          <w:rFonts w:ascii="Times New Roman" w:hAnsi="Times New Roman"/>
          <w:sz w:val="24"/>
          <w:szCs w:val="24"/>
        </w:rPr>
        <w:t>З</w:t>
      </w:r>
      <w:r w:rsidR="00FD4F7E" w:rsidRPr="00411822">
        <w:rPr>
          <w:rFonts w:ascii="Times New Roman" w:hAnsi="Times New Roman"/>
          <w:sz w:val="24"/>
          <w:szCs w:val="24"/>
        </w:rPr>
        <w:t xml:space="preserve">а </w:t>
      </w:r>
      <w:r w:rsidR="009B05B9" w:rsidRPr="00411822">
        <w:rPr>
          <w:rFonts w:ascii="Times New Roman" w:hAnsi="Times New Roman"/>
          <w:sz w:val="24"/>
          <w:szCs w:val="24"/>
        </w:rPr>
        <w:t>полугодие</w:t>
      </w:r>
      <w:r w:rsidR="00FD4F7E" w:rsidRPr="00411822">
        <w:rPr>
          <w:rFonts w:ascii="Times New Roman" w:hAnsi="Times New Roman"/>
          <w:sz w:val="24"/>
          <w:szCs w:val="24"/>
        </w:rPr>
        <w:t xml:space="preserve"> 202</w:t>
      </w:r>
      <w:r w:rsidR="002A37BC" w:rsidRPr="00411822">
        <w:rPr>
          <w:rFonts w:ascii="Times New Roman" w:hAnsi="Times New Roman"/>
          <w:sz w:val="24"/>
          <w:szCs w:val="24"/>
        </w:rPr>
        <w:t>2</w:t>
      </w:r>
      <w:r w:rsidR="00FD4F7E" w:rsidRPr="00411822">
        <w:rPr>
          <w:rFonts w:ascii="Times New Roman" w:hAnsi="Times New Roman"/>
          <w:sz w:val="24"/>
          <w:szCs w:val="24"/>
        </w:rPr>
        <w:t xml:space="preserve"> года</w:t>
      </w:r>
      <w:r w:rsidR="002A37BC" w:rsidRPr="00411822">
        <w:rPr>
          <w:rFonts w:ascii="Times New Roman" w:hAnsi="Times New Roman"/>
          <w:sz w:val="24"/>
          <w:szCs w:val="24"/>
        </w:rPr>
        <w:t xml:space="preserve"> поступление собственных налоговых и неналоговых доходов составило </w:t>
      </w:r>
      <w:r w:rsidR="00411822" w:rsidRPr="00411822">
        <w:rPr>
          <w:rFonts w:ascii="Times New Roman" w:hAnsi="Times New Roman"/>
          <w:b/>
          <w:sz w:val="24"/>
          <w:szCs w:val="24"/>
        </w:rPr>
        <w:t>4 449,9</w:t>
      </w:r>
      <w:r w:rsidR="002A37BC" w:rsidRPr="00411822">
        <w:rPr>
          <w:rFonts w:ascii="Times New Roman" w:hAnsi="Times New Roman"/>
          <w:b/>
          <w:sz w:val="24"/>
          <w:szCs w:val="24"/>
        </w:rPr>
        <w:t> </w:t>
      </w:r>
      <w:r w:rsidR="00093408">
        <w:rPr>
          <w:rFonts w:ascii="Times New Roman" w:hAnsi="Times New Roman"/>
          <w:sz w:val="24"/>
          <w:szCs w:val="24"/>
        </w:rPr>
        <w:t>тыс.</w:t>
      </w:r>
      <w:r w:rsidR="002A37BC" w:rsidRPr="00411822">
        <w:rPr>
          <w:rFonts w:ascii="Times New Roman" w:hAnsi="Times New Roman"/>
          <w:sz w:val="24"/>
          <w:szCs w:val="24"/>
        </w:rPr>
        <w:t xml:space="preserve">рублей или </w:t>
      </w:r>
      <w:r w:rsidR="00411822" w:rsidRPr="00411822">
        <w:rPr>
          <w:rFonts w:ascii="Times New Roman" w:hAnsi="Times New Roman"/>
          <w:b/>
          <w:sz w:val="24"/>
          <w:szCs w:val="24"/>
        </w:rPr>
        <w:t>48,3</w:t>
      </w:r>
      <w:r w:rsidR="002A37BC" w:rsidRPr="00411822">
        <w:rPr>
          <w:rFonts w:ascii="Times New Roman" w:hAnsi="Times New Roman"/>
          <w:sz w:val="24"/>
          <w:szCs w:val="24"/>
        </w:rPr>
        <w:t>% от плановых назначений:</w:t>
      </w:r>
      <w:r w:rsidR="002A37BC" w:rsidRPr="00411822">
        <w:rPr>
          <w:rFonts w:ascii="Times New Roman" w:hAnsi="Times New Roman"/>
          <w:sz w:val="24"/>
          <w:szCs w:val="24"/>
        </w:rPr>
        <w:tab/>
      </w:r>
    </w:p>
    <w:p w:rsidR="00411822" w:rsidRPr="00411822" w:rsidRDefault="002A37BC" w:rsidP="00411822">
      <w:pPr>
        <w:pStyle w:val="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11822">
        <w:rPr>
          <w:rFonts w:ascii="Times New Roman" w:hAnsi="Times New Roman"/>
          <w:b/>
          <w:i/>
          <w:sz w:val="24"/>
          <w:szCs w:val="24"/>
        </w:rPr>
        <w:t>налоговые доходы</w:t>
      </w:r>
      <w:r w:rsidRPr="00411822">
        <w:rPr>
          <w:rFonts w:ascii="Times New Roman" w:hAnsi="Times New Roman"/>
          <w:sz w:val="24"/>
          <w:szCs w:val="24"/>
        </w:rPr>
        <w:t xml:space="preserve"> исполнены в сумме </w:t>
      </w:r>
      <w:r w:rsidR="00411822" w:rsidRPr="00411822">
        <w:rPr>
          <w:rFonts w:ascii="Times New Roman" w:hAnsi="Times New Roman"/>
          <w:b/>
          <w:sz w:val="24"/>
          <w:szCs w:val="24"/>
        </w:rPr>
        <w:t>4 382,4</w:t>
      </w:r>
      <w:r w:rsidR="00093408">
        <w:rPr>
          <w:rFonts w:ascii="Times New Roman" w:hAnsi="Times New Roman"/>
          <w:sz w:val="24"/>
          <w:szCs w:val="24"/>
        </w:rPr>
        <w:t xml:space="preserve"> тыс.</w:t>
      </w:r>
      <w:r w:rsidRPr="00411822">
        <w:rPr>
          <w:rFonts w:ascii="Times New Roman" w:hAnsi="Times New Roman"/>
          <w:sz w:val="24"/>
          <w:szCs w:val="24"/>
        </w:rPr>
        <w:t xml:space="preserve">рублей или </w:t>
      </w:r>
      <w:r w:rsidR="00411822" w:rsidRPr="00411822">
        <w:rPr>
          <w:rFonts w:ascii="Times New Roman" w:hAnsi="Times New Roman"/>
          <w:b/>
          <w:sz w:val="24"/>
          <w:szCs w:val="24"/>
        </w:rPr>
        <w:t>48,2</w:t>
      </w:r>
      <w:r w:rsidRPr="00411822">
        <w:rPr>
          <w:rFonts w:ascii="Times New Roman" w:hAnsi="Times New Roman"/>
          <w:sz w:val="24"/>
          <w:szCs w:val="24"/>
        </w:rPr>
        <w:t xml:space="preserve">% плана, что на </w:t>
      </w:r>
      <w:r w:rsidR="00411822" w:rsidRPr="00411822">
        <w:rPr>
          <w:rFonts w:ascii="Times New Roman" w:hAnsi="Times New Roman"/>
          <w:b/>
          <w:sz w:val="24"/>
          <w:szCs w:val="24"/>
        </w:rPr>
        <w:t>732,5</w:t>
      </w:r>
      <w:r w:rsidRPr="00411822">
        <w:rPr>
          <w:rFonts w:ascii="Times New Roman" w:hAnsi="Times New Roman"/>
          <w:sz w:val="24"/>
          <w:szCs w:val="24"/>
        </w:rPr>
        <w:t xml:space="preserve"> тыс.рублей меньше</w:t>
      </w:r>
      <w:r w:rsidR="00411822" w:rsidRPr="00411822">
        <w:rPr>
          <w:rFonts w:ascii="Times New Roman" w:hAnsi="Times New Roman"/>
          <w:sz w:val="24"/>
          <w:szCs w:val="24"/>
        </w:rPr>
        <w:t xml:space="preserve"> аналогичного периода 2021 года;</w:t>
      </w:r>
    </w:p>
    <w:p w:rsidR="00C30AD9" w:rsidRPr="00411822" w:rsidRDefault="002A37BC" w:rsidP="00411822">
      <w:pPr>
        <w:pStyle w:val="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11822">
        <w:rPr>
          <w:rFonts w:ascii="Times New Roman" w:hAnsi="Times New Roman"/>
          <w:b/>
          <w:i/>
          <w:sz w:val="24"/>
          <w:szCs w:val="24"/>
        </w:rPr>
        <w:t>неналоговые доходы</w:t>
      </w:r>
      <w:r w:rsidRPr="00411822">
        <w:rPr>
          <w:rFonts w:ascii="Times New Roman" w:hAnsi="Times New Roman"/>
          <w:sz w:val="24"/>
          <w:szCs w:val="24"/>
        </w:rPr>
        <w:t xml:space="preserve"> за </w:t>
      </w:r>
      <w:r w:rsidR="009B05B9" w:rsidRPr="00411822">
        <w:rPr>
          <w:rFonts w:ascii="Times New Roman" w:hAnsi="Times New Roman"/>
          <w:sz w:val="24"/>
          <w:szCs w:val="24"/>
        </w:rPr>
        <w:t>полугодие</w:t>
      </w:r>
      <w:r w:rsidRPr="00411822">
        <w:rPr>
          <w:rFonts w:ascii="Times New Roman" w:hAnsi="Times New Roman"/>
          <w:sz w:val="24"/>
          <w:szCs w:val="24"/>
        </w:rPr>
        <w:t xml:space="preserve"> 2022 года составили в сумме </w:t>
      </w:r>
      <w:r w:rsidR="00411822" w:rsidRPr="00411822">
        <w:rPr>
          <w:rFonts w:ascii="Times New Roman" w:hAnsi="Times New Roman"/>
          <w:b/>
          <w:sz w:val="24"/>
          <w:szCs w:val="24"/>
        </w:rPr>
        <w:t>67,5</w:t>
      </w:r>
      <w:r w:rsidR="00093408">
        <w:rPr>
          <w:rFonts w:ascii="Times New Roman" w:hAnsi="Times New Roman"/>
          <w:sz w:val="24"/>
          <w:szCs w:val="24"/>
        </w:rPr>
        <w:t xml:space="preserve"> тыс.</w:t>
      </w:r>
      <w:r w:rsidRPr="00411822">
        <w:rPr>
          <w:rFonts w:ascii="Times New Roman" w:hAnsi="Times New Roman"/>
          <w:sz w:val="24"/>
          <w:szCs w:val="24"/>
        </w:rPr>
        <w:t xml:space="preserve">рублей, что на </w:t>
      </w:r>
      <w:r w:rsidR="00411822" w:rsidRPr="00411822">
        <w:rPr>
          <w:rFonts w:ascii="Times New Roman" w:hAnsi="Times New Roman"/>
          <w:b/>
          <w:sz w:val="24"/>
          <w:szCs w:val="24"/>
        </w:rPr>
        <w:t>37,5</w:t>
      </w:r>
      <w:r w:rsidR="00093408">
        <w:rPr>
          <w:rFonts w:ascii="Times New Roman" w:hAnsi="Times New Roman"/>
          <w:sz w:val="24"/>
          <w:szCs w:val="24"/>
        </w:rPr>
        <w:t xml:space="preserve"> тыс.</w:t>
      </w:r>
      <w:r w:rsidRPr="00411822">
        <w:rPr>
          <w:rFonts w:ascii="Times New Roman" w:hAnsi="Times New Roman"/>
          <w:sz w:val="24"/>
          <w:szCs w:val="24"/>
        </w:rPr>
        <w:t>рублей больше аналогичного периода 2021 года.</w:t>
      </w:r>
    </w:p>
    <w:p w:rsidR="00C30AD9" w:rsidRPr="00093408" w:rsidRDefault="002A37BC" w:rsidP="00093408">
      <w:pPr>
        <w:widowControl/>
        <w:numPr>
          <w:ilvl w:val="0"/>
          <w:numId w:val="26"/>
        </w:numPr>
        <w:autoSpaceDE/>
        <w:autoSpaceDN/>
        <w:adjustRightInd/>
        <w:ind w:left="284"/>
        <w:jc w:val="both"/>
        <w:rPr>
          <w:sz w:val="24"/>
          <w:szCs w:val="24"/>
        </w:rPr>
      </w:pPr>
      <w:r w:rsidRPr="00093408">
        <w:rPr>
          <w:b/>
          <w:i/>
          <w:sz w:val="24"/>
          <w:szCs w:val="24"/>
          <w:lang w:eastAsia="en-US"/>
        </w:rPr>
        <w:t>Безвозмездные поступления</w:t>
      </w:r>
      <w:r w:rsidRPr="00093408">
        <w:rPr>
          <w:sz w:val="24"/>
          <w:szCs w:val="24"/>
          <w:lang w:eastAsia="en-US"/>
        </w:rPr>
        <w:t xml:space="preserve"> за </w:t>
      </w:r>
      <w:r w:rsidR="009B05B9" w:rsidRPr="00093408">
        <w:rPr>
          <w:sz w:val="24"/>
          <w:szCs w:val="24"/>
        </w:rPr>
        <w:t>полугодие</w:t>
      </w:r>
      <w:r w:rsidRPr="00093408">
        <w:rPr>
          <w:sz w:val="24"/>
          <w:szCs w:val="24"/>
          <w:lang w:eastAsia="en-US"/>
        </w:rPr>
        <w:t xml:space="preserve"> 2022 года поступили в сумме </w:t>
      </w:r>
      <w:r w:rsidR="00093408" w:rsidRPr="00093408">
        <w:rPr>
          <w:b/>
          <w:sz w:val="24"/>
          <w:szCs w:val="24"/>
        </w:rPr>
        <w:t>3 911,3</w:t>
      </w:r>
      <w:r w:rsidR="00093408" w:rsidRPr="00093408">
        <w:rPr>
          <w:sz w:val="24"/>
          <w:szCs w:val="24"/>
          <w:lang w:eastAsia="en-US"/>
        </w:rPr>
        <w:t xml:space="preserve"> тыс.</w:t>
      </w:r>
      <w:r w:rsidRPr="00093408">
        <w:rPr>
          <w:sz w:val="24"/>
          <w:szCs w:val="24"/>
          <w:lang w:eastAsia="en-US"/>
        </w:rPr>
        <w:t xml:space="preserve">рублей или </w:t>
      </w:r>
      <w:r w:rsidR="00093408" w:rsidRPr="00093408">
        <w:rPr>
          <w:b/>
          <w:sz w:val="24"/>
          <w:szCs w:val="24"/>
          <w:lang w:eastAsia="en-US"/>
        </w:rPr>
        <w:t>49,3</w:t>
      </w:r>
      <w:r w:rsidRPr="00093408">
        <w:rPr>
          <w:b/>
          <w:sz w:val="24"/>
          <w:szCs w:val="24"/>
          <w:lang w:eastAsia="en-US"/>
        </w:rPr>
        <w:t>%</w:t>
      </w:r>
      <w:r w:rsidRPr="00093408">
        <w:rPr>
          <w:sz w:val="24"/>
          <w:szCs w:val="24"/>
          <w:lang w:eastAsia="en-US"/>
        </w:rPr>
        <w:t xml:space="preserve"> плана, что на </w:t>
      </w:r>
      <w:r w:rsidR="00093408" w:rsidRPr="00093408">
        <w:rPr>
          <w:b/>
          <w:sz w:val="24"/>
          <w:szCs w:val="24"/>
        </w:rPr>
        <w:t>49,0</w:t>
      </w:r>
      <w:r w:rsidR="00093408" w:rsidRPr="00093408">
        <w:rPr>
          <w:sz w:val="24"/>
          <w:szCs w:val="24"/>
          <w:lang w:eastAsia="en-US"/>
        </w:rPr>
        <w:t xml:space="preserve"> тыс.</w:t>
      </w:r>
      <w:r w:rsidRPr="00093408">
        <w:rPr>
          <w:sz w:val="24"/>
          <w:szCs w:val="24"/>
          <w:lang w:eastAsia="en-US"/>
        </w:rPr>
        <w:t xml:space="preserve">рублей </w:t>
      </w:r>
      <w:r w:rsidR="00093408" w:rsidRPr="00093408">
        <w:rPr>
          <w:sz w:val="24"/>
          <w:szCs w:val="24"/>
          <w:lang w:eastAsia="en-US"/>
        </w:rPr>
        <w:t>меньше</w:t>
      </w:r>
      <w:r w:rsidRPr="00093408">
        <w:rPr>
          <w:sz w:val="24"/>
          <w:szCs w:val="24"/>
          <w:lang w:eastAsia="en-US"/>
        </w:rPr>
        <w:t xml:space="preserve"> аналогичного периода 2021 года. Доля безвозмездных поступлений составила </w:t>
      </w:r>
      <w:r w:rsidR="00093408" w:rsidRPr="00093408">
        <w:rPr>
          <w:b/>
          <w:sz w:val="24"/>
          <w:szCs w:val="24"/>
          <w:lang w:eastAsia="en-US"/>
        </w:rPr>
        <w:t>46,8</w:t>
      </w:r>
      <w:r w:rsidRPr="00093408">
        <w:rPr>
          <w:b/>
          <w:sz w:val="24"/>
          <w:szCs w:val="24"/>
          <w:lang w:eastAsia="en-US"/>
        </w:rPr>
        <w:t xml:space="preserve">% </w:t>
      </w:r>
      <w:r w:rsidRPr="00093408">
        <w:rPr>
          <w:sz w:val="24"/>
          <w:szCs w:val="24"/>
          <w:lang w:eastAsia="en-US"/>
        </w:rPr>
        <w:t>от всех доходов (</w:t>
      </w:r>
      <w:r w:rsidR="00093408" w:rsidRPr="00093408">
        <w:rPr>
          <w:b/>
          <w:sz w:val="24"/>
          <w:szCs w:val="24"/>
        </w:rPr>
        <w:t>8 361,2</w:t>
      </w:r>
      <w:r w:rsidR="00093408" w:rsidRPr="00093408">
        <w:rPr>
          <w:sz w:val="24"/>
          <w:szCs w:val="24"/>
          <w:lang w:eastAsia="en-US"/>
        </w:rPr>
        <w:t xml:space="preserve"> тыс.</w:t>
      </w:r>
      <w:r w:rsidRPr="00093408">
        <w:rPr>
          <w:sz w:val="24"/>
          <w:szCs w:val="24"/>
          <w:lang w:eastAsia="en-US"/>
        </w:rPr>
        <w:t>рублей).</w:t>
      </w:r>
    </w:p>
    <w:p w:rsidR="000C2231" w:rsidRPr="00EA7B73" w:rsidRDefault="00EA7B73" w:rsidP="00EA7B73">
      <w:pPr>
        <w:pStyle w:val="a3"/>
        <w:numPr>
          <w:ilvl w:val="0"/>
          <w:numId w:val="2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7B73">
        <w:rPr>
          <w:rFonts w:ascii="Times New Roman" w:hAnsi="Times New Roman" w:cs="Times New Roman"/>
          <w:sz w:val="24"/>
          <w:szCs w:val="24"/>
        </w:rPr>
        <w:t>За полугодие</w:t>
      </w:r>
      <w:r w:rsidR="00FC2EE3" w:rsidRPr="00EA7B73">
        <w:rPr>
          <w:rFonts w:ascii="Times New Roman" w:hAnsi="Times New Roman"/>
          <w:sz w:val="24"/>
          <w:szCs w:val="24"/>
        </w:rPr>
        <w:t xml:space="preserve"> 2022 года поступление по всем источникам доходов составило </w:t>
      </w:r>
      <w:r w:rsidRPr="00EA7B73">
        <w:rPr>
          <w:rFonts w:ascii="Times New Roman" w:hAnsi="Times New Roman"/>
          <w:b/>
          <w:sz w:val="24"/>
          <w:szCs w:val="24"/>
        </w:rPr>
        <w:t>8 361,2</w:t>
      </w:r>
      <w:r w:rsidR="00FC2EE3" w:rsidRPr="00EA7B73">
        <w:rPr>
          <w:rFonts w:ascii="Times New Roman" w:hAnsi="Times New Roman"/>
          <w:sz w:val="24"/>
          <w:szCs w:val="24"/>
        </w:rPr>
        <w:t xml:space="preserve"> тыс.рублей или </w:t>
      </w:r>
      <w:r w:rsidRPr="00EA7B73">
        <w:rPr>
          <w:rFonts w:ascii="Times New Roman" w:hAnsi="Times New Roman"/>
          <w:b/>
          <w:sz w:val="24"/>
          <w:szCs w:val="24"/>
        </w:rPr>
        <w:t>48,7</w:t>
      </w:r>
      <w:r w:rsidR="00FC2EE3" w:rsidRPr="00EA7B73">
        <w:rPr>
          <w:rFonts w:ascii="Times New Roman" w:hAnsi="Times New Roman"/>
          <w:sz w:val="24"/>
          <w:szCs w:val="24"/>
        </w:rPr>
        <w:t xml:space="preserve">% плана, что на </w:t>
      </w:r>
      <w:r w:rsidRPr="00EA7B73">
        <w:rPr>
          <w:rFonts w:ascii="Times New Roman" w:hAnsi="Times New Roman"/>
          <w:b/>
          <w:sz w:val="24"/>
          <w:szCs w:val="24"/>
        </w:rPr>
        <w:t>744,0</w:t>
      </w:r>
      <w:r w:rsidR="00FC2EE3" w:rsidRPr="00EA7B73">
        <w:rPr>
          <w:rFonts w:ascii="Times New Roman" w:hAnsi="Times New Roman"/>
          <w:sz w:val="24"/>
          <w:szCs w:val="24"/>
        </w:rPr>
        <w:t xml:space="preserve"> тыс.рублей меньше аналогичного периода 2021 года.</w:t>
      </w:r>
      <w:r w:rsidRPr="00EA7B73">
        <w:rPr>
          <w:rFonts w:ascii="Times New Roman" w:hAnsi="Times New Roman"/>
          <w:sz w:val="24"/>
          <w:szCs w:val="24"/>
        </w:rPr>
        <w:t xml:space="preserve"> </w:t>
      </w:r>
      <w:r w:rsidR="000C2231" w:rsidRPr="00EA7B73">
        <w:rPr>
          <w:rFonts w:ascii="Times New Roman" w:hAnsi="Times New Roman" w:cs="Times New Roman"/>
          <w:sz w:val="24"/>
          <w:szCs w:val="24"/>
        </w:rPr>
        <w:t>В целом, в первом квартале 202</w:t>
      </w:r>
      <w:r w:rsidR="00FC2EE3" w:rsidRPr="00EA7B73">
        <w:rPr>
          <w:rFonts w:ascii="Times New Roman" w:hAnsi="Times New Roman" w:cs="Times New Roman"/>
          <w:sz w:val="24"/>
          <w:szCs w:val="24"/>
        </w:rPr>
        <w:t>2</w:t>
      </w:r>
      <w:r w:rsidR="000C2231" w:rsidRPr="00EA7B73">
        <w:rPr>
          <w:rFonts w:ascii="Times New Roman" w:hAnsi="Times New Roman" w:cs="Times New Roman"/>
          <w:sz w:val="24"/>
          <w:szCs w:val="24"/>
        </w:rPr>
        <w:t xml:space="preserve"> года прослеживается динамика у</w:t>
      </w:r>
      <w:r w:rsidR="00FC2EE3" w:rsidRPr="00EA7B73">
        <w:rPr>
          <w:rFonts w:ascii="Times New Roman" w:hAnsi="Times New Roman" w:cs="Times New Roman"/>
          <w:sz w:val="24"/>
          <w:szCs w:val="24"/>
        </w:rPr>
        <w:t>меньшения</w:t>
      </w:r>
      <w:r w:rsidR="000C2231" w:rsidRPr="00EA7B73">
        <w:rPr>
          <w:rFonts w:ascii="Times New Roman" w:hAnsi="Times New Roman" w:cs="Times New Roman"/>
          <w:sz w:val="24"/>
          <w:szCs w:val="24"/>
        </w:rPr>
        <w:t xml:space="preserve"> поступлений по собственным доходам и по безвозмездным поступлениям к аналогичному периоду прошлого года.</w:t>
      </w:r>
    </w:p>
    <w:p w:rsidR="00BC307F" w:rsidRPr="004E1405" w:rsidRDefault="00FC2EE3" w:rsidP="00637166">
      <w:pPr>
        <w:widowControl/>
        <w:numPr>
          <w:ilvl w:val="0"/>
          <w:numId w:val="26"/>
        </w:numPr>
        <w:tabs>
          <w:tab w:val="left" w:pos="0"/>
        </w:tabs>
        <w:autoSpaceDE/>
        <w:autoSpaceDN/>
        <w:adjustRightInd/>
        <w:ind w:left="284"/>
        <w:jc w:val="both"/>
        <w:rPr>
          <w:color w:val="FF0000"/>
          <w:sz w:val="24"/>
          <w:szCs w:val="24"/>
        </w:rPr>
      </w:pPr>
      <w:r w:rsidRPr="00637166">
        <w:rPr>
          <w:sz w:val="24"/>
          <w:szCs w:val="24"/>
        </w:rPr>
        <w:t xml:space="preserve">Расходы поселения </w:t>
      </w:r>
      <w:r w:rsidR="00637166" w:rsidRPr="00637166">
        <w:rPr>
          <w:sz w:val="24"/>
          <w:szCs w:val="24"/>
        </w:rPr>
        <w:t>за полугодие</w:t>
      </w:r>
      <w:r w:rsidRPr="00637166">
        <w:rPr>
          <w:sz w:val="24"/>
          <w:szCs w:val="24"/>
        </w:rPr>
        <w:t xml:space="preserve"> 2022 года </w:t>
      </w:r>
      <w:r w:rsidR="00637166" w:rsidRPr="00637166">
        <w:rPr>
          <w:sz w:val="24"/>
          <w:szCs w:val="24"/>
        </w:rPr>
        <w:t>исполнены</w:t>
      </w:r>
      <w:r w:rsidRPr="00637166">
        <w:rPr>
          <w:sz w:val="24"/>
          <w:szCs w:val="24"/>
        </w:rPr>
        <w:t xml:space="preserve"> в сумме </w:t>
      </w:r>
      <w:r w:rsidR="00637166" w:rsidRPr="00637166">
        <w:rPr>
          <w:b/>
          <w:sz w:val="24"/>
          <w:szCs w:val="24"/>
        </w:rPr>
        <w:t>8 707,0</w:t>
      </w:r>
      <w:r w:rsidR="00637166" w:rsidRPr="00637166">
        <w:rPr>
          <w:sz w:val="24"/>
          <w:szCs w:val="24"/>
        </w:rPr>
        <w:t xml:space="preserve"> тыс.</w:t>
      </w:r>
      <w:r w:rsidRPr="00637166">
        <w:rPr>
          <w:sz w:val="24"/>
          <w:szCs w:val="24"/>
        </w:rPr>
        <w:t xml:space="preserve">рублей или </w:t>
      </w:r>
      <w:r w:rsidR="00637166" w:rsidRPr="00637166">
        <w:rPr>
          <w:b/>
          <w:sz w:val="24"/>
          <w:szCs w:val="24"/>
        </w:rPr>
        <w:t>28,4</w:t>
      </w:r>
      <w:r w:rsidRPr="00637166">
        <w:rPr>
          <w:b/>
          <w:sz w:val="24"/>
          <w:szCs w:val="24"/>
        </w:rPr>
        <w:t>%</w:t>
      </w:r>
      <w:r w:rsidRPr="00637166">
        <w:rPr>
          <w:sz w:val="24"/>
          <w:szCs w:val="24"/>
        </w:rPr>
        <w:t xml:space="preserve"> </w:t>
      </w:r>
      <w:r w:rsidR="00637166" w:rsidRPr="00637166">
        <w:rPr>
          <w:sz w:val="24"/>
          <w:szCs w:val="24"/>
        </w:rPr>
        <w:t>к показателям ф.0503117</w:t>
      </w:r>
      <w:r w:rsidRPr="00637166">
        <w:rPr>
          <w:sz w:val="24"/>
          <w:szCs w:val="24"/>
        </w:rPr>
        <w:t xml:space="preserve"> (</w:t>
      </w:r>
      <w:r w:rsidR="00637166" w:rsidRPr="00637166">
        <w:rPr>
          <w:b/>
          <w:sz w:val="24"/>
          <w:szCs w:val="24"/>
        </w:rPr>
        <w:t>30 608,4</w:t>
      </w:r>
      <w:r w:rsidR="00637166" w:rsidRPr="00637166">
        <w:rPr>
          <w:sz w:val="24"/>
          <w:szCs w:val="24"/>
        </w:rPr>
        <w:t xml:space="preserve"> тыс.</w:t>
      </w:r>
      <w:r w:rsidRPr="00637166">
        <w:rPr>
          <w:sz w:val="24"/>
          <w:szCs w:val="24"/>
        </w:rPr>
        <w:t xml:space="preserve">рублей), что на </w:t>
      </w:r>
      <w:r w:rsidR="00637166" w:rsidRPr="00637166">
        <w:rPr>
          <w:b/>
          <w:sz w:val="24"/>
          <w:szCs w:val="24"/>
        </w:rPr>
        <w:t>534,9</w:t>
      </w:r>
      <w:r w:rsidRPr="00637166">
        <w:rPr>
          <w:sz w:val="24"/>
          <w:szCs w:val="24"/>
        </w:rPr>
        <w:t xml:space="preserve"> тыс.рублей </w:t>
      </w:r>
      <w:r w:rsidR="00637166" w:rsidRPr="00637166">
        <w:rPr>
          <w:sz w:val="24"/>
          <w:szCs w:val="24"/>
        </w:rPr>
        <w:t>меньше</w:t>
      </w:r>
      <w:r w:rsidRPr="00637166">
        <w:rPr>
          <w:sz w:val="24"/>
          <w:szCs w:val="24"/>
        </w:rPr>
        <w:t xml:space="preserve"> аналогичного периода 2021года.</w:t>
      </w:r>
      <w:r w:rsidR="00BC307F" w:rsidRPr="00637166">
        <w:rPr>
          <w:sz w:val="24"/>
          <w:szCs w:val="24"/>
        </w:rPr>
        <w:tab/>
      </w:r>
    </w:p>
    <w:p w:rsidR="00082720" w:rsidRPr="00E94E24" w:rsidRDefault="00082720" w:rsidP="00E94E24">
      <w:pPr>
        <w:pStyle w:val="15"/>
        <w:numPr>
          <w:ilvl w:val="0"/>
          <w:numId w:val="2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E94E24">
        <w:rPr>
          <w:rFonts w:ascii="Times New Roman" w:hAnsi="Times New Roman"/>
          <w:sz w:val="24"/>
          <w:szCs w:val="24"/>
        </w:rPr>
        <w:t xml:space="preserve">Установлено несоответствие, показателей в ф.0503117 «Отчет об исполнении бюджета» по </w:t>
      </w:r>
      <w:hyperlink r:id="rId15" w:history="1">
        <w:r w:rsidRPr="00E94E24">
          <w:rPr>
            <w:rFonts w:ascii="Times New Roman" w:hAnsi="Times New Roman"/>
            <w:sz w:val="24"/>
            <w:szCs w:val="24"/>
          </w:rPr>
          <w:t>разделу</w:t>
        </w:r>
      </w:hyperlink>
      <w:r w:rsidRPr="00E94E24">
        <w:rPr>
          <w:rFonts w:ascii="Times New Roman" w:hAnsi="Times New Roman"/>
          <w:sz w:val="24"/>
          <w:szCs w:val="24"/>
        </w:rPr>
        <w:t xml:space="preserve"> «Расходы бюджета»</w:t>
      </w:r>
      <w:r w:rsidRPr="00E94E24">
        <w:rPr>
          <w:sz w:val="24"/>
          <w:szCs w:val="24"/>
        </w:rPr>
        <w:t xml:space="preserve"> </w:t>
      </w:r>
      <w:r w:rsidRPr="00E94E24">
        <w:rPr>
          <w:rFonts w:ascii="Times New Roman" w:hAnsi="Times New Roman"/>
          <w:sz w:val="24"/>
          <w:szCs w:val="24"/>
        </w:rPr>
        <w:t>графы «утвержденные бюджетные назначения» показателям, принятым решением Совета депутатов Тумановского сельского поселения Вяземского района Смоленской области от 2</w:t>
      </w:r>
      <w:r w:rsidR="00FC2EE3" w:rsidRPr="00E94E24">
        <w:rPr>
          <w:rFonts w:ascii="Times New Roman" w:hAnsi="Times New Roman"/>
          <w:sz w:val="24"/>
          <w:szCs w:val="24"/>
        </w:rPr>
        <w:t>1</w:t>
      </w:r>
      <w:r w:rsidRPr="00E94E24">
        <w:rPr>
          <w:rFonts w:ascii="Times New Roman" w:hAnsi="Times New Roman"/>
          <w:sz w:val="24"/>
          <w:szCs w:val="24"/>
        </w:rPr>
        <w:t>.12.202</w:t>
      </w:r>
      <w:r w:rsidR="00FC2EE3" w:rsidRPr="00E94E24">
        <w:rPr>
          <w:rFonts w:ascii="Times New Roman" w:hAnsi="Times New Roman"/>
          <w:sz w:val="24"/>
          <w:szCs w:val="24"/>
        </w:rPr>
        <w:t>1</w:t>
      </w:r>
      <w:r w:rsidRPr="00E94E24">
        <w:rPr>
          <w:rFonts w:ascii="Times New Roman" w:hAnsi="Times New Roman"/>
          <w:sz w:val="24"/>
          <w:szCs w:val="24"/>
        </w:rPr>
        <w:t xml:space="preserve"> №</w:t>
      </w:r>
      <w:r w:rsidR="00FC2EE3" w:rsidRPr="00E94E24">
        <w:rPr>
          <w:rFonts w:ascii="Times New Roman" w:hAnsi="Times New Roman"/>
          <w:sz w:val="24"/>
          <w:szCs w:val="24"/>
        </w:rPr>
        <w:t>40</w:t>
      </w:r>
      <w:r w:rsidRPr="00E94E24">
        <w:rPr>
          <w:rFonts w:ascii="Times New Roman" w:hAnsi="Times New Roman"/>
          <w:sz w:val="24"/>
          <w:szCs w:val="24"/>
        </w:rPr>
        <w:t xml:space="preserve"> «О бюджете Тумановского сельского поселения Вяземского района Смоленской области на 202</w:t>
      </w:r>
      <w:r w:rsidR="00FC2EE3" w:rsidRPr="00E94E24">
        <w:rPr>
          <w:rFonts w:ascii="Times New Roman" w:hAnsi="Times New Roman"/>
          <w:sz w:val="24"/>
          <w:szCs w:val="24"/>
        </w:rPr>
        <w:t>2</w:t>
      </w:r>
      <w:r w:rsidRPr="00E94E24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FC2EE3" w:rsidRPr="00E94E24">
        <w:rPr>
          <w:rFonts w:ascii="Times New Roman" w:hAnsi="Times New Roman"/>
          <w:sz w:val="24"/>
          <w:szCs w:val="24"/>
        </w:rPr>
        <w:t>3</w:t>
      </w:r>
      <w:r w:rsidRPr="00E94E24">
        <w:rPr>
          <w:rFonts w:ascii="Times New Roman" w:hAnsi="Times New Roman"/>
          <w:sz w:val="24"/>
          <w:szCs w:val="24"/>
        </w:rPr>
        <w:t xml:space="preserve"> и 202</w:t>
      </w:r>
      <w:r w:rsidR="00FC2EE3" w:rsidRPr="00E94E24">
        <w:rPr>
          <w:rFonts w:ascii="Times New Roman" w:hAnsi="Times New Roman"/>
          <w:sz w:val="24"/>
          <w:szCs w:val="24"/>
        </w:rPr>
        <w:t>4</w:t>
      </w:r>
      <w:r w:rsidRPr="00E94E24">
        <w:rPr>
          <w:rFonts w:ascii="Times New Roman" w:hAnsi="Times New Roman"/>
          <w:sz w:val="24"/>
          <w:szCs w:val="24"/>
        </w:rPr>
        <w:t xml:space="preserve"> годов».</w:t>
      </w:r>
    </w:p>
    <w:p w:rsidR="00FC2EE3" w:rsidRPr="00E94E24" w:rsidRDefault="00FC2EE3" w:rsidP="00E94E24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94E2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3200FB" w:rsidRPr="00E94E24">
        <w:rPr>
          <w:rFonts w:ascii="Times New Roman" w:hAnsi="Times New Roman" w:cs="Times New Roman"/>
          <w:sz w:val="24"/>
          <w:szCs w:val="24"/>
        </w:rPr>
        <w:t>показателям,</w:t>
      </w:r>
      <w:r w:rsidRPr="00E94E24">
        <w:rPr>
          <w:rFonts w:ascii="Times New Roman" w:hAnsi="Times New Roman" w:cs="Times New Roman"/>
          <w:sz w:val="24"/>
          <w:szCs w:val="24"/>
        </w:rPr>
        <w:t xml:space="preserve"> ф.0503117, ф.0503124 расходы бюджета увеличились на </w:t>
      </w:r>
      <w:r w:rsidR="00E94E24" w:rsidRPr="00E94E24">
        <w:rPr>
          <w:rFonts w:ascii="Times New Roman" w:hAnsi="Times New Roman" w:cs="Times New Roman"/>
          <w:b/>
          <w:sz w:val="24"/>
          <w:szCs w:val="24"/>
        </w:rPr>
        <w:t>13 454,1</w:t>
      </w:r>
      <w:r w:rsidR="00E94E24" w:rsidRPr="00E94E2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94E24">
        <w:rPr>
          <w:rFonts w:ascii="Times New Roman" w:hAnsi="Times New Roman" w:cs="Times New Roman"/>
          <w:sz w:val="24"/>
          <w:szCs w:val="24"/>
        </w:rPr>
        <w:t xml:space="preserve">рублей и составили в сумме </w:t>
      </w:r>
      <w:r w:rsidR="00E94E24" w:rsidRPr="00E94E24">
        <w:rPr>
          <w:rFonts w:ascii="Times New Roman" w:hAnsi="Times New Roman" w:cs="Times New Roman"/>
          <w:b/>
          <w:sz w:val="24"/>
          <w:szCs w:val="24"/>
        </w:rPr>
        <w:t>30 608,4</w:t>
      </w:r>
      <w:r w:rsidR="00E94E24" w:rsidRPr="00E94E2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94E24">
        <w:rPr>
          <w:rFonts w:ascii="Times New Roman" w:hAnsi="Times New Roman" w:cs="Times New Roman"/>
          <w:sz w:val="24"/>
          <w:szCs w:val="24"/>
        </w:rPr>
        <w:t xml:space="preserve">рублей (плановые показатели по расходам, согласно решению о бюджете составляют </w:t>
      </w:r>
      <w:r w:rsidRPr="00E94E24">
        <w:rPr>
          <w:rFonts w:ascii="Times New Roman" w:hAnsi="Times New Roman" w:cs="Times New Roman"/>
          <w:b/>
          <w:sz w:val="24"/>
          <w:szCs w:val="24"/>
        </w:rPr>
        <w:t>17</w:t>
      </w:r>
      <w:r w:rsidR="00E94E24" w:rsidRPr="00E94E24"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Pr="00E94E24">
        <w:rPr>
          <w:rFonts w:ascii="Times New Roman" w:hAnsi="Times New Roman" w:cs="Times New Roman"/>
          <w:b/>
          <w:sz w:val="24"/>
          <w:szCs w:val="24"/>
        </w:rPr>
        <w:t>54,3</w:t>
      </w:r>
      <w:r w:rsidR="00E94E24" w:rsidRPr="00E94E2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94E24">
        <w:rPr>
          <w:rFonts w:ascii="Times New Roman" w:hAnsi="Times New Roman" w:cs="Times New Roman"/>
          <w:sz w:val="24"/>
          <w:szCs w:val="24"/>
        </w:rPr>
        <w:t>рублей).</w:t>
      </w:r>
    </w:p>
    <w:p w:rsidR="00523B3B" w:rsidRPr="002F210D" w:rsidRDefault="002F210D" w:rsidP="00820EEA">
      <w:pPr>
        <w:pStyle w:val="15"/>
        <w:numPr>
          <w:ilvl w:val="0"/>
          <w:numId w:val="2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2F210D">
        <w:rPr>
          <w:rFonts w:ascii="Times New Roman" w:hAnsi="Times New Roman"/>
          <w:sz w:val="24"/>
          <w:szCs w:val="24"/>
        </w:rPr>
        <w:t xml:space="preserve">Исполнение бюджета в течение полугодия 2022 года осуществлялось в рамках реализации 5 муниципальных программ. </w:t>
      </w:r>
      <w:r w:rsidR="00820EEA" w:rsidRPr="00820EEA">
        <w:rPr>
          <w:rFonts w:ascii="Times New Roman" w:hAnsi="Times New Roman"/>
          <w:sz w:val="24"/>
          <w:szCs w:val="24"/>
        </w:rPr>
        <w:t xml:space="preserve">Расходная часть муниципального бюджета (план), в части муниципальных программ, согласно ф.0503117, в течение полугодия 2022 года увеличена на сумму 13 123,6 тыс.рублей, или на 83,9%, (за счет перераспределения бюджетных ассигнований в рамках лимитных обязательств и уведомлений №№8240030/1 от 28.02.2022, 8240030/2 от 28.02.2022, 8080256 от 08.06.2022) и составила </w:t>
      </w:r>
      <w:r w:rsidR="00820EEA" w:rsidRPr="00820EEA">
        <w:rPr>
          <w:rFonts w:ascii="Times New Roman" w:hAnsi="Times New Roman"/>
          <w:b/>
          <w:sz w:val="24"/>
          <w:szCs w:val="24"/>
        </w:rPr>
        <w:t>28 759,1</w:t>
      </w:r>
      <w:r w:rsidR="00820EEA" w:rsidRPr="00820EEA">
        <w:rPr>
          <w:rFonts w:ascii="Times New Roman" w:hAnsi="Times New Roman"/>
          <w:sz w:val="24"/>
          <w:szCs w:val="24"/>
        </w:rPr>
        <w:t xml:space="preserve"> тыс.рублей.</w:t>
      </w:r>
      <w:r w:rsidR="00523B3B" w:rsidRPr="002F210D">
        <w:rPr>
          <w:rFonts w:ascii="Times New Roman" w:hAnsi="Times New Roman"/>
          <w:sz w:val="24"/>
          <w:szCs w:val="24"/>
        </w:rPr>
        <w:t xml:space="preserve"> </w:t>
      </w:r>
    </w:p>
    <w:p w:rsidR="00082720" w:rsidRPr="002F210D" w:rsidRDefault="00523B3B" w:rsidP="002F210D">
      <w:pPr>
        <w:pStyle w:val="15"/>
        <w:ind w:left="284"/>
        <w:jc w:val="both"/>
        <w:rPr>
          <w:rFonts w:ascii="Times New Roman" w:hAnsi="Times New Roman"/>
          <w:sz w:val="24"/>
          <w:szCs w:val="24"/>
        </w:rPr>
      </w:pPr>
      <w:r w:rsidRPr="002F210D">
        <w:rPr>
          <w:rFonts w:ascii="Times New Roman" w:hAnsi="Times New Roman"/>
          <w:sz w:val="24"/>
          <w:szCs w:val="24"/>
        </w:rPr>
        <w:t xml:space="preserve">Фактически расходы по муниципальным программам составили </w:t>
      </w:r>
      <w:r w:rsidR="002F210D" w:rsidRPr="002F210D">
        <w:rPr>
          <w:rFonts w:ascii="Times New Roman" w:hAnsi="Times New Roman"/>
          <w:b/>
          <w:sz w:val="24"/>
          <w:szCs w:val="24"/>
        </w:rPr>
        <w:t>8 196,5</w:t>
      </w:r>
      <w:r w:rsidR="002F210D" w:rsidRPr="002F210D">
        <w:rPr>
          <w:rFonts w:ascii="Times New Roman" w:hAnsi="Times New Roman"/>
          <w:sz w:val="24"/>
          <w:szCs w:val="24"/>
        </w:rPr>
        <w:t xml:space="preserve"> тыс.</w:t>
      </w:r>
      <w:r w:rsidRPr="002F210D">
        <w:rPr>
          <w:rFonts w:ascii="Times New Roman" w:hAnsi="Times New Roman"/>
          <w:sz w:val="24"/>
          <w:szCs w:val="24"/>
        </w:rPr>
        <w:t xml:space="preserve">рублей или </w:t>
      </w:r>
      <w:r w:rsidR="002F210D" w:rsidRPr="002F210D">
        <w:rPr>
          <w:rFonts w:ascii="Times New Roman" w:hAnsi="Times New Roman"/>
          <w:b/>
          <w:sz w:val="24"/>
          <w:szCs w:val="24"/>
        </w:rPr>
        <w:t>28,5</w:t>
      </w:r>
      <w:r w:rsidRPr="002F210D">
        <w:rPr>
          <w:rFonts w:ascii="Times New Roman" w:hAnsi="Times New Roman"/>
          <w:sz w:val="24"/>
          <w:szCs w:val="24"/>
        </w:rPr>
        <w:t>% от запланированных программных расходов бюджета на 2022 год</w:t>
      </w:r>
      <w:r w:rsidR="00820EEA">
        <w:rPr>
          <w:rFonts w:ascii="Times New Roman" w:hAnsi="Times New Roman"/>
          <w:sz w:val="24"/>
          <w:szCs w:val="24"/>
        </w:rPr>
        <w:t xml:space="preserve"> </w:t>
      </w:r>
      <w:r w:rsidR="002F210D" w:rsidRPr="002F210D">
        <w:rPr>
          <w:rFonts w:ascii="Times New Roman" w:hAnsi="Times New Roman"/>
          <w:sz w:val="24"/>
          <w:szCs w:val="24"/>
        </w:rPr>
        <w:t>(ф.0503117)</w:t>
      </w:r>
      <w:r w:rsidRPr="002F210D">
        <w:rPr>
          <w:rFonts w:ascii="Times New Roman" w:hAnsi="Times New Roman"/>
          <w:sz w:val="24"/>
          <w:szCs w:val="24"/>
        </w:rPr>
        <w:t xml:space="preserve">. В структуре расходов сельского поселения муниципальные программы составляют </w:t>
      </w:r>
      <w:r w:rsidR="002F210D" w:rsidRPr="002F210D">
        <w:rPr>
          <w:rFonts w:ascii="Times New Roman" w:hAnsi="Times New Roman"/>
          <w:b/>
          <w:sz w:val="24"/>
          <w:szCs w:val="24"/>
        </w:rPr>
        <w:t>94,1</w:t>
      </w:r>
      <w:r w:rsidRPr="002F210D">
        <w:rPr>
          <w:rFonts w:ascii="Times New Roman" w:hAnsi="Times New Roman"/>
          <w:sz w:val="24"/>
          <w:szCs w:val="24"/>
        </w:rPr>
        <w:t>% от всех расходов</w:t>
      </w:r>
      <w:r w:rsidR="00082720" w:rsidRPr="002F210D">
        <w:rPr>
          <w:rFonts w:ascii="Times New Roman" w:hAnsi="Times New Roman"/>
          <w:sz w:val="24"/>
          <w:szCs w:val="24"/>
        </w:rPr>
        <w:t xml:space="preserve">. </w:t>
      </w:r>
    </w:p>
    <w:p w:rsidR="00BC307F" w:rsidRPr="00AB52A1" w:rsidRDefault="001856CE" w:rsidP="00AB52A1">
      <w:pPr>
        <w:pStyle w:val="a3"/>
        <w:numPr>
          <w:ilvl w:val="0"/>
          <w:numId w:val="2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AB52A1">
        <w:rPr>
          <w:rFonts w:ascii="Times New Roman" w:hAnsi="Times New Roman" w:cs="Times New Roman"/>
          <w:sz w:val="24"/>
          <w:szCs w:val="24"/>
        </w:rPr>
        <w:t xml:space="preserve">Утвержденный план по </w:t>
      </w:r>
      <w:r w:rsidRPr="00AB52A1">
        <w:rPr>
          <w:rFonts w:ascii="Times New Roman" w:hAnsi="Times New Roman" w:cs="Times New Roman"/>
          <w:b/>
          <w:i/>
          <w:sz w:val="24"/>
          <w:szCs w:val="24"/>
        </w:rPr>
        <w:t>непрограммным расходам</w:t>
      </w:r>
      <w:r w:rsidRPr="00AB52A1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AB52A1" w:rsidRPr="00AB52A1">
        <w:rPr>
          <w:rFonts w:ascii="Times New Roman" w:hAnsi="Times New Roman" w:cs="Times New Roman"/>
          <w:b/>
          <w:sz w:val="24"/>
          <w:szCs w:val="24"/>
        </w:rPr>
        <w:t>1 849,3</w:t>
      </w:r>
      <w:r w:rsidRPr="00AB52A1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AB52A1" w:rsidRPr="00AB52A1">
        <w:rPr>
          <w:rFonts w:ascii="Times New Roman" w:hAnsi="Times New Roman" w:cs="Times New Roman"/>
          <w:sz w:val="24"/>
          <w:szCs w:val="24"/>
        </w:rPr>
        <w:t xml:space="preserve"> (ф.0503117)</w:t>
      </w:r>
      <w:r w:rsidRPr="00AB52A1">
        <w:rPr>
          <w:rFonts w:ascii="Times New Roman" w:hAnsi="Times New Roman" w:cs="Times New Roman"/>
          <w:sz w:val="24"/>
          <w:szCs w:val="24"/>
        </w:rPr>
        <w:t xml:space="preserve">. Фактически расходы по непрограммным мероприятиям </w:t>
      </w:r>
      <w:r w:rsidR="00AB52A1" w:rsidRPr="00AB52A1">
        <w:rPr>
          <w:rFonts w:ascii="Times New Roman" w:eastAsia="Calibri" w:hAnsi="Times New Roman" w:cs="Times New Roman"/>
          <w:sz w:val="24"/>
          <w:szCs w:val="24"/>
        </w:rPr>
        <w:t>за полугодие</w:t>
      </w:r>
      <w:r w:rsidRPr="00AB52A1">
        <w:rPr>
          <w:rFonts w:ascii="Times New Roman" w:eastAsia="Calibri" w:hAnsi="Times New Roman" w:cs="Times New Roman"/>
          <w:sz w:val="24"/>
          <w:szCs w:val="24"/>
        </w:rPr>
        <w:t xml:space="preserve"> 2022 года </w:t>
      </w:r>
      <w:r w:rsidRPr="00AB52A1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AB52A1" w:rsidRPr="00AB52A1">
        <w:rPr>
          <w:rFonts w:ascii="Times New Roman" w:hAnsi="Times New Roman" w:cs="Times New Roman"/>
          <w:b/>
          <w:sz w:val="24"/>
          <w:szCs w:val="24"/>
        </w:rPr>
        <w:lastRenderedPageBreak/>
        <w:t>510,5</w:t>
      </w:r>
      <w:r w:rsidR="00AB52A1" w:rsidRPr="00AB52A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B52A1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AB52A1" w:rsidRPr="00AB52A1">
        <w:rPr>
          <w:rFonts w:ascii="Times New Roman" w:hAnsi="Times New Roman" w:cs="Times New Roman"/>
          <w:b/>
          <w:sz w:val="24"/>
          <w:szCs w:val="24"/>
        </w:rPr>
        <w:t>27,6</w:t>
      </w:r>
      <w:r w:rsidRPr="00AB52A1">
        <w:rPr>
          <w:rFonts w:ascii="Times New Roman" w:hAnsi="Times New Roman" w:cs="Times New Roman"/>
          <w:b/>
          <w:sz w:val="24"/>
          <w:szCs w:val="24"/>
        </w:rPr>
        <w:t>%</w:t>
      </w:r>
      <w:r w:rsidRPr="00AB52A1">
        <w:rPr>
          <w:rFonts w:ascii="Times New Roman" w:hAnsi="Times New Roman" w:cs="Times New Roman"/>
          <w:sz w:val="24"/>
          <w:szCs w:val="24"/>
        </w:rPr>
        <w:t xml:space="preserve"> </w:t>
      </w:r>
      <w:r w:rsidR="00AB52A1" w:rsidRPr="00AB52A1">
        <w:rPr>
          <w:rFonts w:ascii="Times New Roman" w:hAnsi="Times New Roman" w:cs="Times New Roman"/>
          <w:sz w:val="24"/>
          <w:szCs w:val="24"/>
        </w:rPr>
        <w:t>от показателям ф.0503117</w:t>
      </w:r>
      <w:r w:rsidRPr="00AB52A1">
        <w:rPr>
          <w:rFonts w:ascii="Times New Roman" w:hAnsi="Times New Roman" w:cs="Times New Roman"/>
          <w:sz w:val="24"/>
          <w:szCs w:val="24"/>
        </w:rPr>
        <w:t xml:space="preserve">. В структуре расходов сельского поселения непрограммные расходы </w:t>
      </w:r>
      <w:r w:rsidR="00AB52A1" w:rsidRPr="00AB52A1">
        <w:rPr>
          <w:rFonts w:ascii="Times New Roman" w:eastAsia="Calibri" w:hAnsi="Times New Roman" w:cs="Times New Roman"/>
          <w:sz w:val="24"/>
          <w:szCs w:val="24"/>
        </w:rPr>
        <w:t>за отчетный период</w:t>
      </w:r>
      <w:r w:rsidRPr="00AB5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52A1">
        <w:rPr>
          <w:rFonts w:ascii="Times New Roman" w:hAnsi="Times New Roman" w:cs="Times New Roman"/>
          <w:sz w:val="24"/>
          <w:szCs w:val="24"/>
        </w:rPr>
        <w:t>состав</w:t>
      </w:r>
      <w:r w:rsidR="00AB52A1" w:rsidRPr="00AB52A1">
        <w:rPr>
          <w:rFonts w:ascii="Times New Roman" w:hAnsi="Times New Roman" w:cs="Times New Roman"/>
          <w:sz w:val="24"/>
          <w:szCs w:val="24"/>
        </w:rPr>
        <w:t>или</w:t>
      </w:r>
      <w:r w:rsidRPr="00AB52A1">
        <w:rPr>
          <w:rFonts w:ascii="Times New Roman" w:hAnsi="Times New Roman"/>
          <w:sz w:val="24"/>
          <w:szCs w:val="24"/>
        </w:rPr>
        <w:t xml:space="preserve"> </w:t>
      </w:r>
      <w:r w:rsidR="00AB52A1" w:rsidRPr="00AB52A1">
        <w:rPr>
          <w:rFonts w:ascii="Times New Roman" w:hAnsi="Times New Roman"/>
          <w:b/>
          <w:sz w:val="24"/>
          <w:szCs w:val="24"/>
        </w:rPr>
        <w:t>5,9</w:t>
      </w:r>
      <w:r w:rsidRPr="00AB52A1">
        <w:rPr>
          <w:rFonts w:ascii="Times New Roman" w:hAnsi="Times New Roman"/>
          <w:b/>
          <w:sz w:val="24"/>
          <w:szCs w:val="24"/>
        </w:rPr>
        <w:t>%</w:t>
      </w:r>
      <w:r w:rsidRPr="00AB52A1">
        <w:rPr>
          <w:rFonts w:ascii="Times New Roman" w:hAnsi="Times New Roman"/>
          <w:sz w:val="24"/>
          <w:szCs w:val="24"/>
        </w:rPr>
        <w:t xml:space="preserve"> от всех расходов</w:t>
      </w:r>
      <w:r w:rsidR="00BC307F" w:rsidRPr="00AB52A1">
        <w:rPr>
          <w:rFonts w:ascii="Times New Roman" w:hAnsi="Times New Roman"/>
          <w:sz w:val="24"/>
          <w:szCs w:val="24"/>
        </w:rPr>
        <w:t>.</w:t>
      </w:r>
    </w:p>
    <w:p w:rsidR="000C2231" w:rsidRPr="00D767DE" w:rsidRDefault="00931374" w:rsidP="00AB52A1">
      <w:pPr>
        <w:numPr>
          <w:ilvl w:val="0"/>
          <w:numId w:val="26"/>
        </w:numPr>
        <w:ind w:left="284"/>
        <w:jc w:val="both"/>
        <w:rPr>
          <w:sz w:val="24"/>
          <w:szCs w:val="24"/>
        </w:rPr>
      </w:pPr>
      <w:r w:rsidRPr="00AB52A1">
        <w:rPr>
          <w:sz w:val="24"/>
          <w:szCs w:val="24"/>
        </w:rPr>
        <w:t>В нарушении ст.36 БК РФ с</w:t>
      </w:r>
      <w:r w:rsidR="000C2231" w:rsidRPr="00AB52A1">
        <w:rPr>
          <w:sz w:val="24"/>
          <w:szCs w:val="24"/>
        </w:rPr>
        <w:t>редств</w:t>
      </w:r>
      <w:r w:rsidR="00BC307F" w:rsidRPr="00AB52A1">
        <w:rPr>
          <w:sz w:val="24"/>
          <w:szCs w:val="24"/>
        </w:rPr>
        <w:t>а</w:t>
      </w:r>
      <w:r w:rsidR="000C2231" w:rsidRPr="00AB52A1">
        <w:rPr>
          <w:sz w:val="24"/>
          <w:szCs w:val="24"/>
        </w:rPr>
        <w:t xml:space="preserve"> по уплате расходов на исполнение судебных актов и уплату административных штрафов, а также расходы за счет средств местного бюджета за </w:t>
      </w:r>
      <w:r w:rsidR="009B05B9" w:rsidRPr="00AB52A1">
        <w:rPr>
          <w:sz w:val="24"/>
          <w:szCs w:val="24"/>
        </w:rPr>
        <w:t>полугодие</w:t>
      </w:r>
      <w:r w:rsidR="000C2231" w:rsidRPr="00AB52A1">
        <w:rPr>
          <w:sz w:val="24"/>
          <w:szCs w:val="24"/>
        </w:rPr>
        <w:t xml:space="preserve"> 202</w:t>
      </w:r>
      <w:r w:rsidR="001856CE" w:rsidRPr="00AB52A1">
        <w:rPr>
          <w:sz w:val="24"/>
          <w:szCs w:val="24"/>
        </w:rPr>
        <w:t>2</w:t>
      </w:r>
      <w:r w:rsidR="000C2231" w:rsidRPr="00AB52A1">
        <w:rPr>
          <w:sz w:val="24"/>
          <w:szCs w:val="24"/>
        </w:rPr>
        <w:t xml:space="preserve"> года на исполнение решений суда по возмещению судебных расходов</w:t>
      </w:r>
      <w:r w:rsidRPr="00AB52A1">
        <w:rPr>
          <w:sz w:val="24"/>
          <w:szCs w:val="24"/>
        </w:rPr>
        <w:t>,</w:t>
      </w:r>
      <w:r w:rsidR="000C2231" w:rsidRPr="00AB52A1">
        <w:rPr>
          <w:sz w:val="24"/>
          <w:szCs w:val="24"/>
        </w:rPr>
        <w:t xml:space="preserve"> в сумме </w:t>
      </w:r>
      <w:r w:rsidR="001856CE" w:rsidRPr="00AB52A1">
        <w:rPr>
          <w:b/>
          <w:sz w:val="24"/>
          <w:szCs w:val="24"/>
        </w:rPr>
        <w:t>49,5</w:t>
      </w:r>
      <w:r w:rsidR="000C2231" w:rsidRPr="00AB52A1">
        <w:rPr>
          <w:sz w:val="24"/>
          <w:szCs w:val="24"/>
        </w:rPr>
        <w:t xml:space="preserve"> тыс.ру</w:t>
      </w:r>
      <w:r w:rsidR="00BC307F" w:rsidRPr="00AB52A1">
        <w:rPr>
          <w:sz w:val="24"/>
          <w:szCs w:val="24"/>
        </w:rPr>
        <w:t>б</w:t>
      </w:r>
      <w:r w:rsidR="000C2231" w:rsidRPr="00AB52A1">
        <w:rPr>
          <w:sz w:val="24"/>
          <w:szCs w:val="24"/>
        </w:rPr>
        <w:t>лей</w:t>
      </w:r>
      <w:r w:rsidR="000C2231" w:rsidRPr="00AB52A1">
        <w:rPr>
          <w:b/>
          <w:sz w:val="24"/>
          <w:szCs w:val="24"/>
        </w:rPr>
        <w:t xml:space="preserve"> </w:t>
      </w:r>
      <w:r w:rsidR="000C2231" w:rsidRPr="00AB52A1">
        <w:rPr>
          <w:sz w:val="24"/>
          <w:szCs w:val="24"/>
        </w:rPr>
        <w:t xml:space="preserve">расцениваются как неэффективное использование бюджетных средств Администрацией сельского поселения, что привело к увеличению расходной части бюджета сельского </w:t>
      </w:r>
      <w:r w:rsidR="000C2231" w:rsidRPr="00D767DE">
        <w:rPr>
          <w:sz w:val="24"/>
          <w:szCs w:val="24"/>
        </w:rPr>
        <w:t>поселения.</w:t>
      </w:r>
    </w:p>
    <w:p w:rsidR="00D767DE" w:rsidRPr="00D767DE" w:rsidRDefault="008D3785" w:rsidP="00D767DE">
      <w:pPr>
        <w:pStyle w:val="3"/>
        <w:numPr>
          <w:ilvl w:val="0"/>
          <w:numId w:val="2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D767DE">
        <w:rPr>
          <w:rFonts w:ascii="Times New Roman" w:hAnsi="Times New Roman"/>
          <w:sz w:val="24"/>
          <w:szCs w:val="24"/>
        </w:rPr>
        <w:t>В составе расходов принятого бюджета сельского поселения Решением Совета депутатов Тумановского сельского поселения Вяземского района Смоленской области от 2</w:t>
      </w:r>
      <w:r w:rsidR="001856CE" w:rsidRPr="00D767DE">
        <w:rPr>
          <w:rFonts w:ascii="Times New Roman" w:hAnsi="Times New Roman"/>
          <w:sz w:val="24"/>
          <w:szCs w:val="24"/>
        </w:rPr>
        <w:t>1</w:t>
      </w:r>
      <w:r w:rsidRPr="00D767DE">
        <w:rPr>
          <w:rFonts w:ascii="Times New Roman" w:hAnsi="Times New Roman"/>
          <w:sz w:val="24"/>
          <w:szCs w:val="24"/>
        </w:rPr>
        <w:t>.12.202</w:t>
      </w:r>
      <w:r w:rsidR="001856CE" w:rsidRPr="00D767DE">
        <w:rPr>
          <w:rFonts w:ascii="Times New Roman" w:hAnsi="Times New Roman"/>
          <w:sz w:val="24"/>
          <w:szCs w:val="24"/>
        </w:rPr>
        <w:t>1</w:t>
      </w:r>
      <w:r w:rsidRPr="00D767DE">
        <w:rPr>
          <w:rFonts w:ascii="Times New Roman" w:hAnsi="Times New Roman"/>
          <w:sz w:val="24"/>
          <w:szCs w:val="24"/>
        </w:rPr>
        <w:t xml:space="preserve"> №</w:t>
      </w:r>
      <w:r w:rsidR="001856CE" w:rsidRPr="00D767DE">
        <w:rPr>
          <w:rFonts w:ascii="Times New Roman" w:hAnsi="Times New Roman"/>
          <w:sz w:val="24"/>
          <w:szCs w:val="24"/>
        </w:rPr>
        <w:t>40</w:t>
      </w:r>
      <w:r w:rsidRPr="00D767DE">
        <w:rPr>
          <w:rFonts w:ascii="Times New Roman" w:hAnsi="Times New Roman"/>
          <w:sz w:val="24"/>
          <w:szCs w:val="24"/>
        </w:rPr>
        <w:t xml:space="preserve"> предусмотрен резервный фонд Администрации сельского поселения на 202</w:t>
      </w:r>
      <w:r w:rsidR="001856CE" w:rsidRPr="00D767DE">
        <w:rPr>
          <w:rFonts w:ascii="Times New Roman" w:hAnsi="Times New Roman"/>
          <w:sz w:val="24"/>
          <w:szCs w:val="24"/>
        </w:rPr>
        <w:t>2</w:t>
      </w:r>
      <w:r w:rsidRPr="00D767DE">
        <w:rPr>
          <w:rFonts w:ascii="Times New Roman" w:hAnsi="Times New Roman"/>
          <w:sz w:val="24"/>
          <w:szCs w:val="24"/>
        </w:rPr>
        <w:t xml:space="preserve"> год в сумме </w:t>
      </w:r>
      <w:r w:rsidRPr="00D767DE">
        <w:rPr>
          <w:rFonts w:ascii="Times New Roman" w:hAnsi="Times New Roman"/>
          <w:b/>
          <w:sz w:val="24"/>
          <w:szCs w:val="24"/>
        </w:rPr>
        <w:t>50,0</w:t>
      </w:r>
      <w:r w:rsidRPr="00D767DE">
        <w:rPr>
          <w:rFonts w:ascii="Times New Roman" w:hAnsi="Times New Roman"/>
          <w:sz w:val="24"/>
          <w:szCs w:val="24"/>
        </w:rPr>
        <w:t xml:space="preserve"> тыс. рублей, что составляет </w:t>
      </w:r>
      <w:r w:rsidRPr="00D767DE">
        <w:rPr>
          <w:rFonts w:ascii="Times New Roman" w:hAnsi="Times New Roman"/>
          <w:b/>
          <w:sz w:val="24"/>
          <w:szCs w:val="24"/>
        </w:rPr>
        <w:t>0,3%</w:t>
      </w:r>
      <w:r w:rsidRPr="00D767DE">
        <w:rPr>
          <w:rFonts w:ascii="Times New Roman" w:hAnsi="Times New Roman"/>
          <w:sz w:val="24"/>
          <w:szCs w:val="24"/>
        </w:rPr>
        <w:t xml:space="preserve"> от общего объема расходов бюджета поселения.</w:t>
      </w:r>
      <w:r w:rsidR="00D767DE" w:rsidRPr="00D767DE">
        <w:rPr>
          <w:rFonts w:ascii="Times New Roman" w:hAnsi="Times New Roman"/>
          <w:sz w:val="24"/>
          <w:szCs w:val="24"/>
        </w:rPr>
        <w:t xml:space="preserve"> </w:t>
      </w:r>
      <w:r w:rsidRPr="00D767DE">
        <w:rPr>
          <w:rFonts w:ascii="Times New Roman" w:hAnsi="Times New Roman"/>
          <w:sz w:val="24"/>
          <w:szCs w:val="24"/>
        </w:rPr>
        <w:t>В течении первого квартала 202</w:t>
      </w:r>
      <w:r w:rsidR="001856CE" w:rsidRPr="00D767DE">
        <w:rPr>
          <w:rFonts w:ascii="Times New Roman" w:hAnsi="Times New Roman"/>
          <w:sz w:val="24"/>
          <w:szCs w:val="24"/>
        </w:rPr>
        <w:t>2</w:t>
      </w:r>
      <w:r w:rsidRPr="00D767DE">
        <w:rPr>
          <w:rFonts w:ascii="Times New Roman" w:hAnsi="Times New Roman"/>
          <w:sz w:val="24"/>
          <w:szCs w:val="24"/>
        </w:rPr>
        <w:t xml:space="preserve"> года изменений в резервный фонд сельского поселения не вносились. </w:t>
      </w:r>
    </w:p>
    <w:p w:rsidR="00BC307F" w:rsidRPr="00D767DE" w:rsidRDefault="00BC307F" w:rsidP="00D767DE">
      <w:pPr>
        <w:pStyle w:val="3"/>
        <w:ind w:left="284"/>
        <w:jc w:val="both"/>
        <w:rPr>
          <w:rFonts w:ascii="Times New Roman" w:hAnsi="Times New Roman"/>
          <w:sz w:val="24"/>
          <w:szCs w:val="24"/>
        </w:rPr>
      </w:pPr>
      <w:r w:rsidRPr="00D767DE">
        <w:rPr>
          <w:rFonts w:ascii="Times New Roman" w:hAnsi="Times New Roman"/>
          <w:sz w:val="24"/>
          <w:szCs w:val="24"/>
        </w:rPr>
        <w:t>Остаток неиспользованных бюджетных ассигнований резервного фонда по состоянию на 01.0</w:t>
      </w:r>
      <w:r w:rsidR="00D767DE" w:rsidRPr="00D767DE">
        <w:rPr>
          <w:rFonts w:ascii="Times New Roman" w:hAnsi="Times New Roman"/>
          <w:sz w:val="24"/>
          <w:szCs w:val="24"/>
        </w:rPr>
        <w:t>7</w:t>
      </w:r>
      <w:r w:rsidRPr="00D767DE">
        <w:rPr>
          <w:rFonts w:ascii="Times New Roman" w:hAnsi="Times New Roman"/>
          <w:sz w:val="24"/>
          <w:szCs w:val="24"/>
        </w:rPr>
        <w:t>.202</w:t>
      </w:r>
      <w:r w:rsidR="001856CE" w:rsidRPr="00D767DE">
        <w:rPr>
          <w:rFonts w:ascii="Times New Roman" w:hAnsi="Times New Roman"/>
          <w:sz w:val="24"/>
          <w:szCs w:val="24"/>
        </w:rPr>
        <w:t>2</w:t>
      </w:r>
      <w:r w:rsidRPr="00D767DE">
        <w:rPr>
          <w:rFonts w:ascii="Times New Roman" w:hAnsi="Times New Roman"/>
          <w:sz w:val="24"/>
          <w:szCs w:val="24"/>
        </w:rPr>
        <w:t xml:space="preserve"> года составляет в сумме </w:t>
      </w:r>
      <w:r w:rsidRPr="00D767DE">
        <w:rPr>
          <w:rFonts w:ascii="Times New Roman" w:hAnsi="Times New Roman"/>
          <w:b/>
          <w:sz w:val="24"/>
          <w:szCs w:val="24"/>
        </w:rPr>
        <w:t>50,0</w:t>
      </w:r>
      <w:r w:rsidRPr="00D767DE">
        <w:rPr>
          <w:rFonts w:ascii="Times New Roman" w:hAnsi="Times New Roman"/>
          <w:sz w:val="24"/>
          <w:szCs w:val="24"/>
        </w:rPr>
        <w:t xml:space="preserve"> тыс. рублей, что соответствует данным предоставленного «Отчета о расходовании средств резервного фонда Администрации Тумановского сельского поселения за </w:t>
      </w:r>
      <w:r w:rsidR="009B05B9" w:rsidRPr="00D767DE">
        <w:rPr>
          <w:rFonts w:ascii="Times New Roman" w:hAnsi="Times New Roman"/>
          <w:sz w:val="24"/>
          <w:szCs w:val="24"/>
        </w:rPr>
        <w:t>полугодие</w:t>
      </w:r>
      <w:r w:rsidRPr="00D767DE">
        <w:rPr>
          <w:rFonts w:ascii="Times New Roman" w:hAnsi="Times New Roman"/>
          <w:sz w:val="24"/>
          <w:szCs w:val="24"/>
        </w:rPr>
        <w:t xml:space="preserve"> 202</w:t>
      </w:r>
      <w:r w:rsidR="001856CE" w:rsidRPr="00D767DE">
        <w:rPr>
          <w:rFonts w:ascii="Times New Roman" w:hAnsi="Times New Roman"/>
          <w:sz w:val="24"/>
          <w:szCs w:val="24"/>
        </w:rPr>
        <w:t>2</w:t>
      </w:r>
      <w:r w:rsidRPr="00D767DE">
        <w:rPr>
          <w:rFonts w:ascii="Times New Roman" w:hAnsi="Times New Roman"/>
          <w:sz w:val="24"/>
          <w:szCs w:val="24"/>
        </w:rPr>
        <w:t xml:space="preserve"> года».</w:t>
      </w:r>
      <w:r w:rsidRPr="00D767DE">
        <w:rPr>
          <w:rFonts w:ascii="Times New Roman" w:hAnsi="Times New Roman"/>
          <w:sz w:val="24"/>
          <w:szCs w:val="24"/>
        </w:rPr>
        <w:tab/>
      </w:r>
    </w:p>
    <w:p w:rsidR="00E2294B" w:rsidRPr="00722A9A" w:rsidRDefault="00F76016" w:rsidP="00722A9A">
      <w:pPr>
        <w:pStyle w:val="a3"/>
        <w:numPr>
          <w:ilvl w:val="0"/>
          <w:numId w:val="2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2A9A">
        <w:rPr>
          <w:rFonts w:ascii="Times New Roman" w:hAnsi="Times New Roman" w:cs="Times New Roman"/>
          <w:sz w:val="24"/>
          <w:szCs w:val="24"/>
        </w:rPr>
        <w:t xml:space="preserve">Предоставленный </w:t>
      </w:r>
      <w:r w:rsidR="00E2294B" w:rsidRPr="00722A9A">
        <w:rPr>
          <w:rFonts w:ascii="Times New Roman" w:hAnsi="Times New Roman" w:cs="Times New Roman"/>
          <w:sz w:val="24"/>
          <w:szCs w:val="24"/>
        </w:rPr>
        <w:t xml:space="preserve">«Отчет об использовании средств муниципального дорожного фонда Тумановского сельского поселения Вяземского района Смоленской области за </w:t>
      </w:r>
      <w:r w:rsidR="009B05B9" w:rsidRPr="00722A9A">
        <w:rPr>
          <w:rFonts w:ascii="Times New Roman" w:hAnsi="Times New Roman" w:cs="Times New Roman"/>
          <w:sz w:val="24"/>
          <w:szCs w:val="24"/>
        </w:rPr>
        <w:t>полугодие</w:t>
      </w:r>
      <w:r w:rsidR="00E2294B" w:rsidRPr="00722A9A">
        <w:rPr>
          <w:rFonts w:ascii="Times New Roman" w:hAnsi="Times New Roman" w:cs="Times New Roman"/>
          <w:sz w:val="24"/>
          <w:szCs w:val="24"/>
        </w:rPr>
        <w:t xml:space="preserve"> 202</w:t>
      </w:r>
      <w:r w:rsidR="001856CE" w:rsidRPr="00722A9A">
        <w:rPr>
          <w:rFonts w:ascii="Times New Roman" w:hAnsi="Times New Roman" w:cs="Times New Roman"/>
          <w:sz w:val="24"/>
          <w:szCs w:val="24"/>
        </w:rPr>
        <w:t>2</w:t>
      </w:r>
      <w:r w:rsidR="00E2294B" w:rsidRPr="00722A9A">
        <w:rPr>
          <w:rFonts w:ascii="Times New Roman" w:hAnsi="Times New Roman" w:cs="Times New Roman"/>
          <w:sz w:val="24"/>
          <w:szCs w:val="24"/>
        </w:rPr>
        <w:t xml:space="preserve"> года» составлен верно, остаток неиспользованных средств дорожного фонда по состоянию на 01.0</w:t>
      </w:r>
      <w:r w:rsidR="00722A9A" w:rsidRPr="00722A9A">
        <w:rPr>
          <w:rFonts w:ascii="Times New Roman" w:hAnsi="Times New Roman" w:cs="Times New Roman"/>
          <w:sz w:val="24"/>
          <w:szCs w:val="24"/>
        </w:rPr>
        <w:t>7</w:t>
      </w:r>
      <w:r w:rsidR="00E2294B" w:rsidRPr="00722A9A">
        <w:rPr>
          <w:rFonts w:ascii="Times New Roman" w:hAnsi="Times New Roman" w:cs="Times New Roman"/>
          <w:sz w:val="24"/>
          <w:szCs w:val="24"/>
        </w:rPr>
        <w:t>.202</w:t>
      </w:r>
      <w:r w:rsidR="001856CE" w:rsidRPr="00722A9A">
        <w:rPr>
          <w:rFonts w:ascii="Times New Roman" w:hAnsi="Times New Roman" w:cs="Times New Roman"/>
          <w:sz w:val="24"/>
          <w:szCs w:val="24"/>
        </w:rPr>
        <w:t>2</w:t>
      </w:r>
      <w:r w:rsidR="00E2294B" w:rsidRPr="00722A9A">
        <w:rPr>
          <w:rFonts w:ascii="Times New Roman" w:hAnsi="Times New Roman" w:cs="Times New Roman"/>
          <w:sz w:val="24"/>
          <w:szCs w:val="24"/>
        </w:rPr>
        <w:t xml:space="preserve"> года, определен верно.</w:t>
      </w:r>
    </w:p>
    <w:p w:rsidR="00722A9A" w:rsidRPr="00722A9A" w:rsidRDefault="00E2294B" w:rsidP="00722A9A">
      <w:pPr>
        <w:pStyle w:val="14"/>
        <w:numPr>
          <w:ilvl w:val="0"/>
          <w:numId w:val="2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722A9A">
        <w:rPr>
          <w:rFonts w:ascii="Times New Roman" w:hAnsi="Times New Roman"/>
          <w:sz w:val="24"/>
          <w:szCs w:val="24"/>
        </w:rPr>
        <w:t>Дефицит (профицит) бюджета и источники финансирования дефицита бюджета поселения на 202</w:t>
      </w:r>
      <w:r w:rsidR="001856CE" w:rsidRPr="00722A9A">
        <w:rPr>
          <w:rFonts w:ascii="Times New Roman" w:hAnsi="Times New Roman"/>
          <w:sz w:val="24"/>
          <w:szCs w:val="24"/>
        </w:rPr>
        <w:t>2</w:t>
      </w:r>
      <w:r w:rsidRPr="00722A9A">
        <w:rPr>
          <w:rFonts w:ascii="Times New Roman" w:hAnsi="Times New Roman"/>
          <w:sz w:val="24"/>
          <w:szCs w:val="24"/>
        </w:rPr>
        <w:t xml:space="preserve"> год утвержден решением Совета депутатов Тумановского сельского поселения Вяземского района Смоленской области от 2</w:t>
      </w:r>
      <w:r w:rsidR="001856CE" w:rsidRPr="00722A9A">
        <w:rPr>
          <w:rFonts w:ascii="Times New Roman" w:hAnsi="Times New Roman"/>
          <w:sz w:val="24"/>
          <w:szCs w:val="24"/>
        </w:rPr>
        <w:t>1</w:t>
      </w:r>
      <w:r w:rsidRPr="00722A9A">
        <w:rPr>
          <w:rFonts w:ascii="Times New Roman" w:hAnsi="Times New Roman"/>
          <w:sz w:val="24"/>
          <w:szCs w:val="24"/>
        </w:rPr>
        <w:t>.12.202</w:t>
      </w:r>
      <w:r w:rsidR="001856CE" w:rsidRPr="00722A9A">
        <w:rPr>
          <w:rFonts w:ascii="Times New Roman" w:hAnsi="Times New Roman"/>
          <w:sz w:val="24"/>
          <w:szCs w:val="24"/>
        </w:rPr>
        <w:t>1</w:t>
      </w:r>
      <w:r w:rsidRPr="00722A9A">
        <w:rPr>
          <w:rFonts w:ascii="Times New Roman" w:hAnsi="Times New Roman"/>
          <w:sz w:val="24"/>
          <w:szCs w:val="24"/>
        </w:rPr>
        <w:t xml:space="preserve"> №</w:t>
      </w:r>
      <w:r w:rsidR="001856CE" w:rsidRPr="00722A9A">
        <w:rPr>
          <w:rFonts w:ascii="Times New Roman" w:hAnsi="Times New Roman"/>
          <w:sz w:val="24"/>
          <w:szCs w:val="24"/>
        </w:rPr>
        <w:t>40</w:t>
      </w:r>
      <w:r w:rsidRPr="00722A9A">
        <w:rPr>
          <w:rFonts w:ascii="Times New Roman" w:hAnsi="Times New Roman"/>
          <w:sz w:val="24"/>
          <w:szCs w:val="24"/>
        </w:rPr>
        <w:t xml:space="preserve"> «О бюджете Тумановского сельского поселения Вяземского района Смоленской области на 202</w:t>
      </w:r>
      <w:r w:rsidR="001856CE" w:rsidRPr="00722A9A">
        <w:rPr>
          <w:rFonts w:ascii="Times New Roman" w:hAnsi="Times New Roman"/>
          <w:sz w:val="24"/>
          <w:szCs w:val="24"/>
        </w:rPr>
        <w:t>2</w:t>
      </w:r>
      <w:r w:rsidRPr="00722A9A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1856CE" w:rsidRPr="00722A9A">
        <w:rPr>
          <w:rFonts w:ascii="Times New Roman" w:hAnsi="Times New Roman"/>
          <w:sz w:val="24"/>
          <w:szCs w:val="24"/>
        </w:rPr>
        <w:t>3</w:t>
      </w:r>
      <w:r w:rsidRPr="00722A9A">
        <w:rPr>
          <w:rFonts w:ascii="Times New Roman" w:hAnsi="Times New Roman"/>
          <w:sz w:val="24"/>
          <w:szCs w:val="24"/>
        </w:rPr>
        <w:t xml:space="preserve"> и 202</w:t>
      </w:r>
      <w:r w:rsidR="001856CE" w:rsidRPr="00722A9A">
        <w:rPr>
          <w:rFonts w:ascii="Times New Roman" w:hAnsi="Times New Roman"/>
          <w:sz w:val="24"/>
          <w:szCs w:val="24"/>
        </w:rPr>
        <w:t>4</w:t>
      </w:r>
      <w:r w:rsidRPr="00722A9A">
        <w:rPr>
          <w:rFonts w:ascii="Times New Roman" w:hAnsi="Times New Roman"/>
          <w:sz w:val="24"/>
          <w:szCs w:val="24"/>
        </w:rPr>
        <w:t xml:space="preserve"> годов». Бюджет сельского поселения на 202</w:t>
      </w:r>
      <w:r w:rsidR="001856CE" w:rsidRPr="00722A9A">
        <w:rPr>
          <w:rFonts w:ascii="Times New Roman" w:hAnsi="Times New Roman"/>
          <w:sz w:val="24"/>
          <w:szCs w:val="24"/>
        </w:rPr>
        <w:t>2</w:t>
      </w:r>
      <w:r w:rsidRPr="00722A9A">
        <w:rPr>
          <w:rFonts w:ascii="Times New Roman" w:hAnsi="Times New Roman"/>
          <w:sz w:val="24"/>
          <w:szCs w:val="24"/>
        </w:rPr>
        <w:t xml:space="preserve"> год утвержден с дефицитом в сумме </w:t>
      </w:r>
      <w:r w:rsidRPr="00722A9A">
        <w:rPr>
          <w:rFonts w:ascii="Times New Roman" w:hAnsi="Times New Roman"/>
          <w:b/>
          <w:sz w:val="24"/>
          <w:szCs w:val="24"/>
        </w:rPr>
        <w:t xml:space="preserve">0,0 </w:t>
      </w:r>
      <w:r w:rsidRPr="00722A9A">
        <w:rPr>
          <w:rFonts w:ascii="Times New Roman" w:hAnsi="Times New Roman"/>
          <w:sz w:val="24"/>
          <w:szCs w:val="24"/>
        </w:rPr>
        <w:t>тыс. рублей.</w:t>
      </w:r>
    </w:p>
    <w:p w:rsidR="00722A9A" w:rsidRPr="00722A9A" w:rsidRDefault="00722A9A" w:rsidP="00722A9A">
      <w:pPr>
        <w:pStyle w:val="14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722A9A">
        <w:rPr>
          <w:rFonts w:ascii="Times New Roman" w:hAnsi="Times New Roman"/>
          <w:sz w:val="24"/>
          <w:szCs w:val="24"/>
        </w:rPr>
        <w:t xml:space="preserve">В соответствии с распоряжением Администрации от 08.08.2022 №39-р бюджет сельского поселения за полугодие 2022 года </w:t>
      </w:r>
      <w:r w:rsidRPr="00722A9A">
        <w:rPr>
          <w:rFonts w:ascii="Times New Roman" w:hAnsi="Times New Roman"/>
          <w:b/>
          <w:sz w:val="24"/>
          <w:szCs w:val="24"/>
        </w:rPr>
        <w:t>исполнен с дефицитом</w:t>
      </w:r>
      <w:r w:rsidRPr="00722A9A">
        <w:rPr>
          <w:rFonts w:ascii="Times New Roman" w:hAnsi="Times New Roman"/>
          <w:sz w:val="24"/>
          <w:szCs w:val="24"/>
        </w:rPr>
        <w:t xml:space="preserve"> в сумме </w:t>
      </w:r>
      <w:r w:rsidRPr="00722A9A">
        <w:rPr>
          <w:rFonts w:ascii="Times New Roman" w:hAnsi="Times New Roman"/>
          <w:b/>
          <w:sz w:val="24"/>
          <w:szCs w:val="24"/>
        </w:rPr>
        <w:t xml:space="preserve">345,8 </w:t>
      </w:r>
      <w:r w:rsidRPr="00722A9A">
        <w:rPr>
          <w:rFonts w:ascii="Times New Roman" w:hAnsi="Times New Roman"/>
          <w:sz w:val="24"/>
          <w:szCs w:val="24"/>
        </w:rPr>
        <w:t>тыс.рублей (Приложение №4).</w:t>
      </w:r>
    </w:p>
    <w:p w:rsidR="00722A9A" w:rsidRPr="00805487" w:rsidRDefault="00722A9A" w:rsidP="00722A9A">
      <w:pPr>
        <w:ind w:left="284"/>
        <w:jc w:val="both"/>
        <w:rPr>
          <w:sz w:val="24"/>
          <w:szCs w:val="24"/>
        </w:rPr>
      </w:pPr>
      <w:r w:rsidRPr="00805487">
        <w:rPr>
          <w:sz w:val="24"/>
          <w:szCs w:val="24"/>
        </w:rPr>
        <w:t xml:space="preserve">Источниками финансирования </w:t>
      </w:r>
      <w:r>
        <w:rPr>
          <w:sz w:val="24"/>
          <w:szCs w:val="24"/>
        </w:rPr>
        <w:t>профицита</w:t>
      </w:r>
      <w:r w:rsidRPr="00805487">
        <w:rPr>
          <w:sz w:val="24"/>
          <w:szCs w:val="24"/>
        </w:rPr>
        <w:t xml:space="preserve"> бюджета являются:</w:t>
      </w:r>
    </w:p>
    <w:p w:rsidR="00722A9A" w:rsidRDefault="00722A9A" w:rsidP="00722A9A">
      <w:pPr>
        <w:ind w:firstLine="709"/>
        <w:jc w:val="both"/>
        <w:rPr>
          <w:sz w:val="24"/>
          <w:szCs w:val="24"/>
        </w:rPr>
      </w:pPr>
      <w:r w:rsidRPr="00805487">
        <w:rPr>
          <w:sz w:val="24"/>
          <w:szCs w:val="24"/>
        </w:rPr>
        <w:t xml:space="preserve">- увеличение остатков средств бюджета в сумме </w:t>
      </w:r>
      <w:r>
        <w:rPr>
          <w:b/>
          <w:sz w:val="24"/>
          <w:szCs w:val="24"/>
        </w:rPr>
        <w:t>8 447,9</w:t>
      </w:r>
      <w:r w:rsidRPr="00805487">
        <w:rPr>
          <w:b/>
          <w:sz w:val="24"/>
          <w:szCs w:val="24"/>
        </w:rPr>
        <w:t xml:space="preserve"> </w:t>
      </w:r>
      <w:r w:rsidRPr="00805487">
        <w:rPr>
          <w:sz w:val="24"/>
          <w:szCs w:val="24"/>
        </w:rPr>
        <w:t>тыс.рублей;</w:t>
      </w:r>
    </w:p>
    <w:p w:rsidR="00722A9A" w:rsidRPr="00805487" w:rsidRDefault="00722A9A" w:rsidP="00722A9A">
      <w:pPr>
        <w:ind w:firstLine="709"/>
        <w:jc w:val="both"/>
        <w:rPr>
          <w:sz w:val="24"/>
          <w:szCs w:val="24"/>
        </w:rPr>
      </w:pPr>
      <w:r w:rsidRPr="00805487">
        <w:rPr>
          <w:sz w:val="24"/>
          <w:szCs w:val="24"/>
        </w:rPr>
        <w:t xml:space="preserve">- уменьшение прочих остатков денежных средств в сумме </w:t>
      </w:r>
      <w:r>
        <w:rPr>
          <w:b/>
          <w:sz w:val="24"/>
          <w:szCs w:val="24"/>
        </w:rPr>
        <w:t>8 793,7</w:t>
      </w:r>
      <w:r w:rsidRPr="00805487">
        <w:rPr>
          <w:b/>
          <w:sz w:val="24"/>
          <w:szCs w:val="24"/>
        </w:rPr>
        <w:t xml:space="preserve"> </w:t>
      </w:r>
      <w:r w:rsidRPr="00805487">
        <w:rPr>
          <w:sz w:val="24"/>
          <w:szCs w:val="24"/>
        </w:rPr>
        <w:t>тыс.рублей.</w:t>
      </w:r>
    </w:p>
    <w:p w:rsidR="00E2294B" w:rsidRPr="00722A9A" w:rsidRDefault="00722A9A" w:rsidP="00722A9A">
      <w:pPr>
        <w:ind w:left="284"/>
        <w:jc w:val="both"/>
        <w:rPr>
          <w:color w:val="FF0000"/>
          <w:sz w:val="24"/>
          <w:szCs w:val="24"/>
        </w:rPr>
      </w:pPr>
      <w:r w:rsidRPr="00722A9A">
        <w:rPr>
          <w:sz w:val="24"/>
          <w:szCs w:val="24"/>
        </w:rPr>
        <w:t>Источники финансирования профицита бюджета соответствуют показателям раздела 3 ф.0503117, ф.0503124.</w:t>
      </w:r>
    </w:p>
    <w:p w:rsidR="00915026" w:rsidRPr="004E1405" w:rsidRDefault="00915026" w:rsidP="00E2294B">
      <w:pPr>
        <w:ind w:firstLine="709"/>
        <w:jc w:val="both"/>
        <w:rPr>
          <w:color w:val="FF0000"/>
          <w:sz w:val="24"/>
          <w:szCs w:val="24"/>
        </w:rPr>
      </w:pPr>
    </w:p>
    <w:p w:rsidR="000714F6" w:rsidRDefault="001A5F1A" w:rsidP="000714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Предложения</w:t>
      </w:r>
    </w:p>
    <w:p w:rsidR="001A5F1A" w:rsidRPr="004E1405" w:rsidRDefault="001A5F1A" w:rsidP="000714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557D" w:rsidRPr="00752DD4" w:rsidRDefault="0024557D" w:rsidP="001A5F1A">
      <w:pPr>
        <w:jc w:val="both"/>
        <w:rPr>
          <w:sz w:val="24"/>
          <w:szCs w:val="24"/>
        </w:rPr>
      </w:pPr>
      <w:r w:rsidRPr="00752DD4">
        <w:rPr>
          <w:b/>
          <w:i/>
          <w:sz w:val="24"/>
          <w:szCs w:val="24"/>
        </w:rPr>
        <w:t>1. Совету депутатов Тумановского сельского поселения Вяземского района Смоленской области</w:t>
      </w:r>
      <w:r w:rsidR="001A5F1A">
        <w:rPr>
          <w:sz w:val="24"/>
          <w:szCs w:val="24"/>
        </w:rPr>
        <w:t xml:space="preserve"> п</w:t>
      </w:r>
      <w:r w:rsidRPr="00752DD4">
        <w:rPr>
          <w:sz w:val="24"/>
          <w:szCs w:val="24"/>
        </w:rPr>
        <w:t xml:space="preserve">о результатам рассмотрения отчёта об исполнении бюджета Тумановского сельского поселения Вяземского района Смоленской </w:t>
      </w:r>
      <w:r w:rsidR="003200FB" w:rsidRPr="00752DD4">
        <w:rPr>
          <w:sz w:val="24"/>
          <w:szCs w:val="24"/>
        </w:rPr>
        <w:t>области за</w:t>
      </w:r>
      <w:r w:rsidRPr="00752DD4">
        <w:rPr>
          <w:sz w:val="24"/>
          <w:szCs w:val="24"/>
        </w:rPr>
        <w:t xml:space="preserve"> </w:t>
      </w:r>
      <w:r w:rsidR="009B05B9" w:rsidRPr="00752DD4">
        <w:rPr>
          <w:sz w:val="24"/>
          <w:szCs w:val="24"/>
        </w:rPr>
        <w:t>полугодие</w:t>
      </w:r>
      <w:r w:rsidRPr="00752DD4">
        <w:rPr>
          <w:sz w:val="24"/>
          <w:szCs w:val="24"/>
        </w:rPr>
        <w:t xml:space="preserve"> 202</w:t>
      </w:r>
      <w:r w:rsidR="00915026" w:rsidRPr="00752DD4">
        <w:rPr>
          <w:sz w:val="24"/>
          <w:szCs w:val="24"/>
        </w:rPr>
        <w:t>2</w:t>
      </w:r>
      <w:r w:rsidRPr="00752DD4">
        <w:rPr>
          <w:sz w:val="24"/>
          <w:szCs w:val="24"/>
        </w:rPr>
        <w:t xml:space="preserve"> года, </w:t>
      </w:r>
      <w:r w:rsidRPr="001A5F1A">
        <w:rPr>
          <w:i/>
          <w:sz w:val="24"/>
          <w:szCs w:val="24"/>
        </w:rPr>
        <w:t>принять отчет к сведению</w:t>
      </w:r>
      <w:r w:rsidR="001A5F1A" w:rsidRPr="001A5F1A">
        <w:rPr>
          <w:i/>
          <w:sz w:val="24"/>
          <w:szCs w:val="24"/>
        </w:rPr>
        <w:t>, с учетом замечаний</w:t>
      </w:r>
      <w:r w:rsidRPr="00752DD4">
        <w:rPr>
          <w:sz w:val="24"/>
          <w:szCs w:val="24"/>
        </w:rPr>
        <w:t>, указанных Контрольно-ревизионной комиссией</w:t>
      </w:r>
      <w:r w:rsidRPr="00752DD4">
        <w:rPr>
          <w:b/>
          <w:sz w:val="24"/>
          <w:szCs w:val="24"/>
        </w:rPr>
        <w:t xml:space="preserve"> </w:t>
      </w:r>
      <w:r w:rsidRPr="00752DD4">
        <w:rPr>
          <w:sz w:val="24"/>
          <w:szCs w:val="24"/>
        </w:rPr>
        <w:t>в настоящем заключении.</w:t>
      </w:r>
    </w:p>
    <w:p w:rsidR="00DF41DE" w:rsidRPr="00A049B8" w:rsidRDefault="00DF41DE" w:rsidP="001A5F1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049B8">
        <w:rPr>
          <w:b/>
          <w:i/>
          <w:sz w:val="24"/>
          <w:szCs w:val="24"/>
        </w:rPr>
        <w:t>2. Администрации Тумановского сельского поселения Вяземского района Смоленской области:</w:t>
      </w:r>
    </w:p>
    <w:p w:rsidR="00D17863" w:rsidRPr="00A049B8" w:rsidRDefault="00D17863" w:rsidP="00D17863">
      <w:pPr>
        <w:widowControl/>
        <w:numPr>
          <w:ilvl w:val="1"/>
          <w:numId w:val="15"/>
        </w:numPr>
        <w:ind w:left="284"/>
        <w:jc w:val="both"/>
        <w:rPr>
          <w:sz w:val="24"/>
          <w:szCs w:val="24"/>
        </w:rPr>
      </w:pPr>
      <w:r w:rsidRPr="00A049B8">
        <w:rPr>
          <w:sz w:val="24"/>
          <w:szCs w:val="24"/>
        </w:rPr>
        <w:t xml:space="preserve"> В предоставленных формах бюджетной отчетности:</w:t>
      </w:r>
    </w:p>
    <w:p w:rsidR="00D17863" w:rsidRPr="00A049B8" w:rsidRDefault="00D17863" w:rsidP="00D17863">
      <w:pPr>
        <w:widowControl/>
        <w:numPr>
          <w:ilvl w:val="0"/>
          <w:numId w:val="33"/>
        </w:numPr>
        <w:jc w:val="both"/>
        <w:rPr>
          <w:sz w:val="24"/>
          <w:szCs w:val="24"/>
        </w:rPr>
      </w:pPr>
      <w:r w:rsidRPr="00A049B8">
        <w:rPr>
          <w:sz w:val="24"/>
          <w:szCs w:val="24"/>
        </w:rPr>
        <w:t>согласно требований п.2 Инструкции №191н, указать периодичность предоставленных форм бюджетной отчетности (ф.0503117, ф.0503123, ф.0503125, ф.0503127, ф.0503128);</w:t>
      </w:r>
    </w:p>
    <w:p w:rsidR="00D17863" w:rsidRPr="00A049B8" w:rsidRDefault="00D17863" w:rsidP="00D17863">
      <w:pPr>
        <w:widowControl/>
        <w:numPr>
          <w:ilvl w:val="0"/>
          <w:numId w:val="33"/>
        </w:numPr>
        <w:jc w:val="both"/>
        <w:rPr>
          <w:sz w:val="24"/>
          <w:szCs w:val="24"/>
        </w:rPr>
      </w:pPr>
      <w:r w:rsidRPr="00A049B8">
        <w:rPr>
          <w:sz w:val="24"/>
          <w:szCs w:val="24"/>
        </w:rPr>
        <w:t>согласно п.6 Инструкции №191н подписать руководителем бюджетную отчетность (ф.0503124, ф.0503127, ф.0503140, ф.0503296);</w:t>
      </w:r>
    </w:p>
    <w:p w:rsidR="00D17863" w:rsidRPr="00A049B8" w:rsidRDefault="00D17863" w:rsidP="00D17863">
      <w:pPr>
        <w:widowControl/>
        <w:numPr>
          <w:ilvl w:val="0"/>
          <w:numId w:val="33"/>
        </w:numPr>
        <w:jc w:val="both"/>
        <w:rPr>
          <w:sz w:val="24"/>
          <w:szCs w:val="24"/>
        </w:rPr>
      </w:pPr>
      <w:r w:rsidRPr="00A049B8">
        <w:rPr>
          <w:sz w:val="24"/>
          <w:szCs w:val="24"/>
        </w:rPr>
        <w:t xml:space="preserve">согласно п.11 Инструкции №157н, утверждённой Приказом Минфина России от 01.12.2010 №157н «Об утверждении Единого плана счетов бухгалтерского учета для </w:t>
      </w:r>
      <w:r w:rsidRPr="00A049B8">
        <w:rPr>
          <w:sz w:val="24"/>
          <w:szCs w:val="24"/>
        </w:rPr>
        <w:lastRenderedPageBreak/>
        <w:t>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</w:t>
      </w:r>
      <w:bookmarkStart w:id="3" w:name="_GoBack"/>
      <w:bookmarkEnd w:id="3"/>
      <w:r w:rsidRPr="00A049B8">
        <w:rPr>
          <w:sz w:val="24"/>
          <w:szCs w:val="24"/>
        </w:rPr>
        <w:t>ниципальных) учреждений и Инструкции по его применению»,  и Приказа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применению»:</w:t>
      </w:r>
    </w:p>
    <w:p w:rsidR="00D17863" w:rsidRPr="00A049B8" w:rsidRDefault="00D17863" w:rsidP="00D17863">
      <w:pPr>
        <w:widowControl/>
        <w:ind w:left="709"/>
        <w:jc w:val="both"/>
        <w:rPr>
          <w:sz w:val="24"/>
          <w:szCs w:val="24"/>
        </w:rPr>
      </w:pPr>
      <w:r w:rsidRPr="00A049B8">
        <w:rPr>
          <w:sz w:val="24"/>
          <w:szCs w:val="24"/>
        </w:rPr>
        <w:t>указать ОКТМО в ф. 0503124, ф.0503140;</w:t>
      </w:r>
    </w:p>
    <w:p w:rsidR="00D17863" w:rsidRPr="00A049B8" w:rsidRDefault="00D17863" w:rsidP="00D17863">
      <w:pPr>
        <w:widowControl/>
        <w:ind w:left="709"/>
        <w:jc w:val="both"/>
        <w:rPr>
          <w:sz w:val="24"/>
          <w:szCs w:val="24"/>
        </w:rPr>
      </w:pPr>
      <w:r w:rsidRPr="00A049B8">
        <w:rPr>
          <w:sz w:val="24"/>
          <w:szCs w:val="24"/>
        </w:rPr>
        <w:t>указать ОКПО в ф. 0503117, ф. 0503123, ф. 0503125, ф.0503128.</w:t>
      </w:r>
    </w:p>
    <w:p w:rsidR="005678DF" w:rsidRPr="00A049B8" w:rsidRDefault="005678DF" w:rsidP="00D17863">
      <w:pPr>
        <w:widowControl/>
        <w:numPr>
          <w:ilvl w:val="1"/>
          <w:numId w:val="15"/>
        </w:numPr>
        <w:ind w:left="284"/>
        <w:jc w:val="both"/>
        <w:rPr>
          <w:sz w:val="24"/>
          <w:szCs w:val="24"/>
        </w:rPr>
      </w:pPr>
      <w:r w:rsidRPr="00A049B8">
        <w:rPr>
          <w:rFonts w:eastAsiaTheme="minorHAnsi"/>
          <w:sz w:val="24"/>
          <w:szCs w:val="24"/>
          <w:lang w:eastAsia="en-US"/>
        </w:rPr>
        <w:t xml:space="preserve">Внести изменения в решение </w:t>
      </w:r>
      <w:r w:rsidRPr="00A049B8">
        <w:rPr>
          <w:sz w:val="24"/>
          <w:szCs w:val="24"/>
        </w:rPr>
        <w:t xml:space="preserve">Совета депутатов </w:t>
      </w:r>
      <w:r w:rsidR="00DF41DE" w:rsidRPr="00A049B8">
        <w:rPr>
          <w:sz w:val="24"/>
          <w:szCs w:val="24"/>
        </w:rPr>
        <w:t>Тумановского сельского</w:t>
      </w:r>
      <w:r w:rsidRPr="00A049B8">
        <w:rPr>
          <w:sz w:val="24"/>
          <w:szCs w:val="24"/>
        </w:rPr>
        <w:t xml:space="preserve"> поселения Вяземского района Смоленской области от 2</w:t>
      </w:r>
      <w:r w:rsidR="00915026" w:rsidRPr="00A049B8">
        <w:rPr>
          <w:sz w:val="24"/>
          <w:szCs w:val="24"/>
        </w:rPr>
        <w:t>1</w:t>
      </w:r>
      <w:r w:rsidRPr="00A049B8">
        <w:rPr>
          <w:sz w:val="24"/>
          <w:szCs w:val="24"/>
        </w:rPr>
        <w:t>.12.20</w:t>
      </w:r>
      <w:r w:rsidR="00915026" w:rsidRPr="00A049B8">
        <w:rPr>
          <w:sz w:val="24"/>
          <w:szCs w:val="24"/>
        </w:rPr>
        <w:t>21</w:t>
      </w:r>
      <w:r w:rsidRPr="00A049B8">
        <w:rPr>
          <w:sz w:val="24"/>
          <w:szCs w:val="24"/>
        </w:rPr>
        <w:t xml:space="preserve"> №</w:t>
      </w:r>
      <w:r w:rsidR="00915026" w:rsidRPr="00A049B8">
        <w:rPr>
          <w:sz w:val="24"/>
          <w:szCs w:val="24"/>
        </w:rPr>
        <w:t>40</w:t>
      </w:r>
      <w:r w:rsidRPr="00A049B8">
        <w:rPr>
          <w:sz w:val="24"/>
          <w:szCs w:val="24"/>
        </w:rPr>
        <w:t xml:space="preserve"> «О бюджете Тумановского сельского поселения Вяземского района Смоленской области на 202</w:t>
      </w:r>
      <w:r w:rsidR="00915026" w:rsidRPr="00A049B8">
        <w:rPr>
          <w:sz w:val="24"/>
          <w:szCs w:val="24"/>
        </w:rPr>
        <w:t>2</w:t>
      </w:r>
      <w:r w:rsidRPr="00A049B8">
        <w:rPr>
          <w:sz w:val="24"/>
          <w:szCs w:val="24"/>
        </w:rPr>
        <w:t xml:space="preserve"> год и плановый период 202</w:t>
      </w:r>
      <w:r w:rsidR="00915026" w:rsidRPr="00A049B8">
        <w:rPr>
          <w:sz w:val="24"/>
          <w:szCs w:val="24"/>
        </w:rPr>
        <w:t>3</w:t>
      </w:r>
      <w:r w:rsidRPr="00A049B8">
        <w:rPr>
          <w:sz w:val="24"/>
          <w:szCs w:val="24"/>
        </w:rPr>
        <w:t xml:space="preserve"> и 202</w:t>
      </w:r>
      <w:r w:rsidR="00915026" w:rsidRPr="00A049B8">
        <w:rPr>
          <w:sz w:val="24"/>
          <w:szCs w:val="24"/>
        </w:rPr>
        <w:t>4</w:t>
      </w:r>
      <w:r w:rsidRPr="00A049B8">
        <w:rPr>
          <w:sz w:val="24"/>
          <w:szCs w:val="24"/>
        </w:rPr>
        <w:t xml:space="preserve"> годов»:</w:t>
      </w:r>
    </w:p>
    <w:p w:rsidR="005678DF" w:rsidRPr="00A049B8" w:rsidRDefault="005678DF" w:rsidP="00F44CB4">
      <w:pPr>
        <w:widowControl/>
        <w:numPr>
          <w:ilvl w:val="0"/>
          <w:numId w:val="32"/>
        </w:numPr>
        <w:jc w:val="both"/>
        <w:rPr>
          <w:sz w:val="24"/>
          <w:szCs w:val="24"/>
        </w:rPr>
      </w:pPr>
      <w:r w:rsidRPr="00A049B8">
        <w:rPr>
          <w:sz w:val="24"/>
          <w:szCs w:val="24"/>
        </w:rPr>
        <w:t>уточнить плановые показатели по доходам, расходам, дефициту (профициту) бюджета, источникам финансирования дефицита бюджета;</w:t>
      </w:r>
    </w:p>
    <w:p w:rsidR="00505B65" w:rsidRPr="00A049B8" w:rsidRDefault="005678DF" w:rsidP="00F44CB4">
      <w:pPr>
        <w:widowControl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A049B8">
        <w:rPr>
          <w:sz w:val="24"/>
          <w:szCs w:val="24"/>
          <w:shd w:val="clear" w:color="auto" w:fill="FFFFFF"/>
        </w:rPr>
        <w:t>в соответствии с требованиями статьи 179.4 БК РФ направить бюджетные ассигнования муниципального дорожного фонда, не использованные в 202</w:t>
      </w:r>
      <w:r w:rsidR="00915026" w:rsidRPr="00A049B8">
        <w:rPr>
          <w:sz w:val="24"/>
          <w:szCs w:val="24"/>
          <w:shd w:val="clear" w:color="auto" w:fill="FFFFFF"/>
        </w:rPr>
        <w:t>1</w:t>
      </w:r>
      <w:r w:rsidRPr="00A049B8">
        <w:rPr>
          <w:sz w:val="24"/>
          <w:szCs w:val="24"/>
          <w:shd w:val="clear" w:color="auto" w:fill="FFFFFF"/>
        </w:rPr>
        <w:t xml:space="preserve"> году, на увеличение бюджетных ассигнований муниципального дорожного фонда в 202</w:t>
      </w:r>
      <w:r w:rsidR="00915026" w:rsidRPr="00A049B8">
        <w:rPr>
          <w:sz w:val="24"/>
          <w:szCs w:val="24"/>
          <w:shd w:val="clear" w:color="auto" w:fill="FFFFFF"/>
        </w:rPr>
        <w:t>2</w:t>
      </w:r>
      <w:r w:rsidRPr="00A049B8">
        <w:rPr>
          <w:sz w:val="24"/>
          <w:szCs w:val="24"/>
          <w:shd w:val="clear" w:color="auto" w:fill="FFFFFF"/>
        </w:rPr>
        <w:t xml:space="preserve"> году</w:t>
      </w:r>
      <w:r w:rsidR="00317413" w:rsidRPr="00A049B8">
        <w:rPr>
          <w:sz w:val="24"/>
          <w:szCs w:val="24"/>
          <w:lang w:eastAsia="en-US"/>
        </w:rPr>
        <w:t>.</w:t>
      </w:r>
    </w:p>
    <w:p w:rsidR="00190AF4" w:rsidRPr="00A049B8" w:rsidRDefault="00190AF4" w:rsidP="00A049B8">
      <w:pPr>
        <w:widowControl/>
        <w:numPr>
          <w:ilvl w:val="1"/>
          <w:numId w:val="15"/>
        </w:numPr>
        <w:shd w:val="clear" w:color="auto" w:fill="FFFFFF"/>
        <w:autoSpaceDE/>
        <w:autoSpaceDN/>
        <w:adjustRightInd/>
        <w:ind w:left="284"/>
        <w:jc w:val="both"/>
        <w:rPr>
          <w:sz w:val="24"/>
          <w:szCs w:val="24"/>
          <w:lang w:eastAsia="en-US"/>
        </w:rPr>
      </w:pPr>
      <w:r w:rsidRPr="00A049B8">
        <w:rPr>
          <w:sz w:val="24"/>
          <w:szCs w:val="24"/>
          <w:shd w:val="clear" w:color="auto" w:fill="FFFFFF"/>
        </w:rPr>
        <w:t>В соответствии с требованиями статьи 179.4 БК РФ, не использованные в 2021 году, направить на увеличение бюджетных ассигнований муниципального дорожного фонда в 2022 году, что подтверждает необходимость внесения изменений в р</w:t>
      </w:r>
      <w:r w:rsidRPr="00A049B8">
        <w:rPr>
          <w:sz w:val="24"/>
          <w:szCs w:val="24"/>
        </w:rPr>
        <w:t>ешение о бюджете от 21.12.2021 №40, в части увеличения объема бюджетных ассигнований дорожного фонда сельского поселения на 2022 год.</w:t>
      </w:r>
    </w:p>
    <w:p w:rsidR="00D17863" w:rsidRPr="00A049B8" w:rsidRDefault="00D17863" w:rsidP="00A049B8">
      <w:pPr>
        <w:widowControl/>
        <w:numPr>
          <w:ilvl w:val="1"/>
          <w:numId w:val="15"/>
        </w:numPr>
        <w:autoSpaceDE/>
        <w:autoSpaceDN/>
        <w:adjustRightInd/>
        <w:ind w:left="284"/>
        <w:jc w:val="both"/>
        <w:rPr>
          <w:sz w:val="24"/>
          <w:szCs w:val="24"/>
        </w:rPr>
      </w:pPr>
      <w:r w:rsidRPr="00A049B8">
        <w:rPr>
          <w:sz w:val="24"/>
          <w:szCs w:val="24"/>
        </w:rPr>
        <w:t>Принять меры по обеспечению исполнения бюджета сельского поселения по расходам в запланированном объеме.</w:t>
      </w:r>
    </w:p>
    <w:p w:rsidR="00D17863" w:rsidRDefault="00D17863" w:rsidP="00A049B8">
      <w:pPr>
        <w:widowControl/>
        <w:numPr>
          <w:ilvl w:val="1"/>
          <w:numId w:val="15"/>
        </w:numPr>
        <w:autoSpaceDE/>
        <w:autoSpaceDN/>
        <w:adjustRightInd/>
        <w:ind w:left="284"/>
        <w:jc w:val="both"/>
        <w:rPr>
          <w:i/>
        </w:rPr>
      </w:pPr>
      <w:r w:rsidRPr="00A049B8">
        <w:rPr>
          <w:sz w:val="24"/>
          <w:szCs w:val="24"/>
        </w:rPr>
        <w:t>Принять к сведению замечания, указанные в настоящем З</w:t>
      </w:r>
      <w:r w:rsidRPr="00992EA1">
        <w:rPr>
          <w:sz w:val="24"/>
          <w:szCs w:val="24"/>
        </w:rPr>
        <w:t>аключении, исключить повторного их нарушения</w:t>
      </w:r>
      <w:r>
        <w:rPr>
          <w:sz w:val="24"/>
          <w:szCs w:val="24"/>
        </w:rPr>
        <w:t>.</w:t>
      </w:r>
    </w:p>
    <w:p w:rsidR="00D17863" w:rsidRDefault="00D17863" w:rsidP="000714F6">
      <w:pPr>
        <w:widowControl/>
        <w:autoSpaceDE/>
        <w:autoSpaceDN/>
        <w:adjustRightInd/>
        <w:ind w:firstLine="540"/>
        <w:jc w:val="both"/>
        <w:rPr>
          <w:i/>
        </w:rPr>
      </w:pPr>
    </w:p>
    <w:p w:rsidR="001A5F1A" w:rsidRDefault="001A5F1A" w:rsidP="000714F6">
      <w:pPr>
        <w:widowControl/>
        <w:autoSpaceDE/>
        <w:autoSpaceDN/>
        <w:adjustRightInd/>
        <w:ind w:firstLine="540"/>
        <w:jc w:val="both"/>
        <w:rPr>
          <w:i/>
        </w:rPr>
      </w:pPr>
    </w:p>
    <w:p w:rsidR="001A5F1A" w:rsidRDefault="001A5F1A" w:rsidP="000714F6">
      <w:pPr>
        <w:widowControl/>
        <w:autoSpaceDE/>
        <w:autoSpaceDN/>
        <w:adjustRightInd/>
        <w:ind w:firstLine="540"/>
        <w:jc w:val="both"/>
        <w:rPr>
          <w:i/>
        </w:rPr>
      </w:pPr>
    </w:p>
    <w:p w:rsidR="000714F6" w:rsidRPr="004E1405" w:rsidRDefault="000714F6" w:rsidP="000714F6">
      <w:pPr>
        <w:widowControl/>
        <w:autoSpaceDE/>
        <w:autoSpaceDN/>
        <w:adjustRightInd/>
        <w:ind w:firstLine="540"/>
        <w:jc w:val="both"/>
        <w:rPr>
          <w:i/>
        </w:rPr>
      </w:pPr>
      <w:r w:rsidRPr="004E1405">
        <w:rPr>
          <w:i/>
        </w:rPr>
        <w:t>Настоящее заключение составлено в 2-х экземплярах:</w:t>
      </w:r>
    </w:p>
    <w:p w:rsidR="000714F6" w:rsidRPr="004E1405" w:rsidRDefault="000714F6" w:rsidP="000714F6">
      <w:pPr>
        <w:widowControl/>
        <w:autoSpaceDE/>
        <w:autoSpaceDN/>
        <w:adjustRightInd/>
        <w:ind w:firstLine="540"/>
        <w:jc w:val="both"/>
        <w:rPr>
          <w:i/>
        </w:rPr>
      </w:pPr>
      <w:r w:rsidRPr="004E1405">
        <w:rPr>
          <w:i/>
        </w:rPr>
        <w:t xml:space="preserve">Один экземпляр для Совета депутатов </w:t>
      </w:r>
      <w:r w:rsidR="00545E77" w:rsidRPr="004E1405">
        <w:rPr>
          <w:i/>
        </w:rPr>
        <w:t>Тумановского</w:t>
      </w:r>
      <w:r w:rsidRPr="004E1405">
        <w:rPr>
          <w:i/>
        </w:rPr>
        <w:t xml:space="preserve"> сельского поселения Вяземского района Смоленской области и Администрации </w:t>
      </w:r>
      <w:r w:rsidR="00545E77" w:rsidRPr="004E1405">
        <w:rPr>
          <w:i/>
        </w:rPr>
        <w:t>Тумановского</w:t>
      </w:r>
      <w:r w:rsidRPr="004E1405">
        <w:rPr>
          <w:i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0714F6" w:rsidRPr="004E1405" w:rsidRDefault="000714F6" w:rsidP="000714F6">
      <w:pPr>
        <w:widowControl/>
        <w:autoSpaceDE/>
        <w:autoSpaceDN/>
        <w:adjustRightInd/>
        <w:ind w:firstLine="540"/>
        <w:jc w:val="both"/>
        <w:rPr>
          <w:i/>
        </w:rPr>
      </w:pPr>
      <w:r w:rsidRPr="004E1405">
        <w:rPr>
          <w:i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200FB" w:rsidRDefault="003200FB" w:rsidP="00D17863">
      <w:pPr>
        <w:widowControl/>
        <w:autoSpaceDE/>
        <w:autoSpaceDN/>
        <w:adjustRightInd/>
        <w:jc w:val="both"/>
        <w:rPr>
          <w:color w:val="FF0000"/>
          <w:sz w:val="28"/>
          <w:szCs w:val="28"/>
        </w:rPr>
      </w:pPr>
    </w:p>
    <w:p w:rsidR="00D17863" w:rsidRDefault="00D17863" w:rsidP="00D17863">
      <w:pPr>
        <w:widowControl/>
        <w:autoSpaceDE/>
        <w:autoSpaceDN/>
        <w:adjustRightInd/>
        <w:jc w:val="both"/>
        <w:rPr>
          <w:color w:val="FF0000"/>
          <w:sz w:val="28"/>
          <w:szCs w:val="28"/>
        </w:rPr>
      </w:pPr>
    </w:p>
    <w:p w:rsidR="00D17863" w:rsidRDefault="00D17863" w:rsidP="00D17863">
      <w:pPr>
        <w:widowControl/>
        <w:autoSpaceDE/>
        <w:autoSpaceDN/>
        <w:adjustRightInd/>
        <w:jc w:val="both"/>
        <w:rPr>
          <w:color w:val="FF0000"/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D17863" w:rsidRPr="00CA1607" w:rsidTr="00D17863">
        <w:tc>
          <w:tcPr>
            <w:tcW w:w="5070" w:type="dxa"/>
          </w:tcPr>
          <w:p w:rsidR="00D17863" w:rsidRPr="00CA1607" w:rsidRDefault="00D17863" w:rsidP="00D17863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CA1607">
              <w:rPr>
                <w:sz w:val="24"/>
                <w:szCs w:val="24"/>
              </w:rPr>
              <w:t xml:space="preserve">Председатель Контрольно-ревизионной </w:t>
            </w:r>
          </w:p>
          <w:p w:rsidR="00D17863" w:rsidRPr="00CA1607" w:rsidRDefault="00D17863" w:rsidP="00D17863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CA1607">
              <w:rPr>
                <w:sz w:val="24"/>
                <w:szCs w:val="24"/>
              </w:rPr>
              <w:t>комиссии муниципального образования</w:t>
            </w:r>
          </w:p>
          <w:p w:rsidR="00D17863" w:rsidRPr="00CA1607" w:rsidRDefault="00D17863" w:rsidP="00D17863">
            <w:pPr>
              <w:jc w:val="both"/>
              <w:rPr>
                <w:sz w:val="24"/>
                <w:szCs w:val="24"/>
              </w:rPr>
            </w:pPr>
            <w:r w:rsidRPr="00CA1607">
              <w:rPr>
                <w:sz w:val="24"/>
                <w:szCs w:val="24"/>
              </w:rPr>
              <w:t>«Вяземский район» Смоленской</w:t>
            </w:r>
            <w:r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4394" w:type="dxa"/>
          </w:tcPr>
          <w:p w:rsidR="00D17863" w:rsidRPr="00CA1607" w:rsidRDefault="00D17863" w:rsidP="00D17863">
            <w:pPr>
              <w:tabs>
                <w:tab w:val="left" w:pos="142"/>
              </w:tabs>
              <w:jc w:val="right"/>
              <w:rPr>
                <w:sz w:val="24"/>
                <w:szCs w:val="24"/>
              </w:rPr>
            </w:pPr>
          </w:p>
          <w:p w:rsidR="00D17863" w:rsidRPr="00CA1607" w:rsidRDefault="00D17863" w:rsidP="00D17863">
            <w:pPr>
              <w:tabs>
                <w:tab w:val="left" w:pos="142"/>
              </w:tabs>
              <w:jc w:val="right"/>
              <w:rPr>
                <w:sz w:val="24"/>
                <w:szCs w:val="24"/>
              </w:rPr>
            </w:pPr>
          </w:p>
          <w:p w:rsidR="00D17863" w:rsidRPr="00CA1607" w:rsidRDefault="00D17863" w:rsidP="00D17863">
            <w:pPr>
              <w:tabs>
                <w:tab w:val="left" w:pos="142"/>
              </w:tabs>
              <w:jc w:val="right"/>
              <w:rPr>
                <w:sz w:val="24"/>
                <w:szCs w:val="24"/>
              </w:rPr>
            </w:pPr>
            <w:r w:rsidRPr="00CA1607">
              <w:rPr>
                <w:b/>
                <w:sz w:val="24"/>
                <w:szCs w:val="24"/>
              </w:rPr>
              <w:t>О. Н. Марфичева</w:t>
            </w:r>
          </w:p>
        </w:tc>
      </w:tr>
    </w:tbl>
    <w:p w:rsidR="00D17863" w:rsidRPr="002D7C88" w:rsidRDefault="00D17863" w:rsidP="00D17863">
      <w:pPr>
        <w:widowControl/>
        <w:autoSpaceDE/>
        <w:autoSpaceDN/>
        <w:adjustRightInd/>
        <w:jc w:val="both"/>
        <w:rPr>
          <w:color w:val="FF0000"/>
          <w:sz w:val="28"/>
          <w:szCs w:val="28"/>
        </w:rPr>
      </w:pPr>
    </w:p>
    <w:p w:rsidR="003200FB" w:rsidRPr="002D7C88" w:rsidRDefault="003200FB" w:rsidP="000714F6">
      <w:pPr>
        <w:widowControl/>
        <w:autoSpaceDE/>
        <w:autoSpaceDN/>
        <w:adjustRightInd/>
        <w:ind w:firstLine="540"/>
        <w:jc w:val="both"/>
        <w:rPr>
          <w:color w:val="FF0000"/>
          <w:sz w:val="28"/>
          <w:szCs w:val="28"/>
        </w:rPr>
      </w:pPr>
    </w:p>
    <w:p w:rsidR="000714F6" w:rsidRPr="002D7C88" w:rsidRDefault="000714F6" w:rsidP="000714F6">
      <w:pPr>
        <w:jc w:val="both"/>
        <w:rPr>
          <w:color w:val="FF0000"/>
          <w:sz w:val="28"/>
          <w:szCs w:val="28"/>
        </w:rPr>
      </w:pPr>
      <w:r w:rsidRPr="002D7C88">
        <w:rPr>
          <w:color w:val="FF0000"/>
          <w:sz w:val="28"/>
          <w:szCs w:val="28"/>
        </w:rPr>
        <w:tab/>
      </w:r>
    </w:p>
    <w:sectPr w:rsidR="000714F6" w:rsidRPr="002D7C88" w:rsidSect="00190AF4">
      <w:pgSz w:w="11906" w:h="16838"/>
      <w:pgMar w:top="851" w:right="42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63" w:rsidRDefault="00D17863" w:rsidP="00C203EB">
      <w:r>
        <w:separator/>
      </w:r>
    </w:p>
  </w:endnote>
  <w:endnote w:type="continuationSeparator" w:id="0">
    <w:p w:rsidR="00D17863" w:rsidRDefault="00D17863" w:rsidP="00C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029564"/>
      <w:docPartObj>
        <w:docPartGallery w:val="Page Numbers (Bottom of Page)"/>
        <w:docPartUnique/>
      </w:docPartObj>
    </w:sdtPr>
    <w:sdtContent>
      <w:p w:rsidR="00D17863" w:rsidRDefault="00D17863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C78F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17863" w:rsidRDefault="00D178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63" w:rsidRDefault="00D17863" w:rsidP="00C203EB">
      <w:r>
        <w:separator/>
      </w:r>
    </w:p>
  </w:footnote>
  <w:footnote w:type="continuationSeparator" w:id="0">
    <w:p w:rsidR="00D17863" w:rsidRDefault="00D17863" w:rsidP="00C2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F372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42E7"/>
    <w:multiLevelType w:val="hybridMultilevel"/>
    <w:tmpl w:val="B7B4FD2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7E6"/>
    <w:multiLevelType w:val="hybridMultilevel"/>
    <w:tmpl w:val="B1B27DDC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CC0603"/>
    <w:multiLevelType w:val="hybridMultilevel"/>
    <w:tmpl w:val="C144DDDA"/>
    <w:lvl w:ilvl="0" w:tplc="B5F4EB6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385C"/>
    <w:multiLevelType w:val="multilevel"/>
    <w:tmpl w:val="E4484156"/>
    <w:lvl w:ilvl="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Theme="minorHAnsi"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5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12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72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72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32" w:hanging="1800"/>
      </w:pPr>
      <w:rPr>
        <w:rFonts w:eastAsiaTheme="minorHAnsi" w:hint="default"/>
      </w:rPr>
    </w:lvl>
  </w:abstractNum>
  <w:abstractNum w:abstractNumId="7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41040A"/>
    <w:multiLevelType w:val="hybridMultilevel"/>
    <w:tmpl w:val="C916CEF2"/>
    <w:lvl w:ilvl="0" w:tplc="D7AEAA4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FB72DA"/>
    <w:multiLevelType w:val="hybridMultilevel"/>
    <w:tmpl w:val="75C2206A"/>
    <w:lvl w:ilvl="0" w:tplc="84100094">
      <w:start w:val="4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1" w15:restartNumberingAfterBreak="0">
    <w:nsid w:val="21365A51"/>
    <w:multiLevelType w:val="hybridMultilevel"/>
    <w:tmpl w:val="5E7C20D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3572C"/>
    <w:multiLevelType w:val="hybridMultilevel"/>
    <w:tmpl w:val="E368A108"/>
    <w:lvl w:ilvl="0" w:tplc="906AD01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C72FF2"/>
    <w:multiLevelType w:val="hybridMultilevel"/>
    <w:tmpl w:val="1A8E2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07EDC"/>
    <w:multiLevelType w:val="hybridMultilevel"/>
    <w:tmpl w:val="0EBA3BD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967A0"/>
    <w:multiLevelType w:val="multilevel"/>
    <w:tmpl w:val="7F5A0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7F4486"/>
    <w:multiLevelType w:val="hybridMultilevel"/>
    <w:tmpl w:val="1F6E24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08C0E43"/>
    <w:multiLevelType w:val="hybridMultilevel"/>
    <w:tmpl w:val="934C3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3696"/>
    <w:multiLevelType w:val="hybridMultilevel"/>
    <w:tmpl w:val="DF88EEFA"/>
    <w:lvl w:ilvl="0" w:tplc="35D6B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2C0B2D"/>
    <w:multiLevelType w:val="hybridMultilevel"/>
    <w:tmpl w:val="C9AC7FB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645AA"/>
    <w:multiLevelType w:val="hybridMultilevel"/>
    <w:tmpl w:val="9C062F3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4" w15:restartNumberingAfterBreak="0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39468D"/>
    <w:multiLevelType w:val="hybridMultilevel"/>
    <w:tmpl w:val="CA0489DE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276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E765C6"/>
    <w:multiLevelType w:val="hybridMultilevel"/>
    <w:tmpl w:val="6F8C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F57C5"/>
    <w:multiLevelType w:val="hybridMultilevel"/>
    <w:tmpl w:val="AF0259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3A03D9"/>
    <w:multiLevelType w:val="hybridMultilevel"/>
    <w:tmpl w:val="7580549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03EE4"/>
    <w:multiLevelType w:val="hybridMultilevel"/>
    <w:tmpl w:val="E0DAC59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F501E"/>
    <w:multiLevelType w:val="hybridMultilevel"/>
    <w:tmpl w:val="CA860F7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9427C"/>
    <w:multiLevelType w:val="hybridMultilevel"/>
    <w:tmpl w:val="B4EE8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2"/>
  </w:num>
  <w:num w:numId="4">
    <w:abstractNumId w:val="18"/>
  </w:num>
  <w:num w:numId="5">
    <w:abstractNumId w:val="2"/>
  </w:num>
  <w:num w:numId="6">
    <w:abstractNumId w:val="8"/>
  </w:num>
  <w:num w:numId="7">
    <w:abstractNumId w:val="20"/>
  </w:num>
  <w:num w:numId="8">
    <w:abstractNumId w:val="29"/>
  </w:num>
  <w:num w:numId="9">
    <w:abstractNumId w:val="25"/>
  </w:num>
  <w:num w:numId="10">
    <w:abstractNumId w:val="14"/>
  </w:num>
  <w:num w:numId="11">
    <w:abstractNumId w:val="19"/>
  </w:num>
  <w:num w:numId="12">
    <w:abstractNumId w:val="13"/>
  </w:num>
  <w:num w:numId="13">
    <w:abstractNumId w:val="9"/>
  </w:num>
  <w:num w:numId="14">
    <w:abstractNumId w:val="24"/>
  </w:num>
  <w:num w:numId="15">
    <w:abstractNumId w:val="6"/>
  </w:num>
  <w:num w:numId="16">
    <w:abstractNumId w:val="0"/>
  </w:num>
  <w:num w:numId="17">
    <w:abstractNumId w:val="32"/>
  </w:num>
  <w:num w:numId="18">
    <w:abstractNumId w:val="28"/>
  </w:num>
  <w:num w:numId="19">
    <w:abstractNumId w:val="17"/>
  </w:num>
  <w:num w:numId="20">
    <w:abstractNumId w:val="10"/>
  </w:num>
  <w:num w:numId="21">
    <w:abstractNumId w:val="11"/>
  </w:num>
  <w:num w:numId="22">
    <w:abstractNumId w:val="15"/>
  </w:num>
  <w:num w:numId="23">
    <w:abstractNumId w:val="21"/>
  </w:num>
  <w:num w:numId="24">
    <w:abstractNumId w:val="3"/>
  </w:num>
  <w:num w:numId="25">
    <w:abstractNumId w:val="22"/>
  </w:num>
  <w:num w:numId="26">
    <w:abstractNumId w:val="5"/>
  </w:num>
  <w:num w:numId="27">
    <w:abstractNumId w:val="27"/>
  </w:num>
  <w:num w:numId="28">
    <w:abstractNumId w:val="4"/>
  </w:num>
  <w:num w:numId="29">
    <w:abstractNumId w:val="26"/>
  </w:num>
  <w:num w:numId="30">
    <w:abstractNumId w:val="16"/>
  </w:num>
  <w:num w:numId="31">
    <w:abstractNumId w:val="1"/>
  </w:num>
  <w:num w:numId="32">
    <w:abstractNumId w:val="3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3D"/>
    <w:rsid w:val="000014AD"/>
    <w:rsid w:val="00004067"/>
    <w:rsid w:val="0001154B"/>
    <w:rsid w:val="00014D53"/>
    <w:rsid w:val="00016830"/>
    <w:rsid w:val="000179DE"/>
    <w:rsid w:val="00017E7D"/>
    <w:rsid w:val="00020886"/>
    <w:rsid w:val="00020E60"/>
    <w:rsid w:val="000212EC"/>
    <w:rsid w:val="000213ED"/>
    <w:rsid w:val="00021B18"/>
    <w:rsid w:val="00023E6F"/>
    <w:rsid w:val="00024EA3"/>
    <w:rsid w:val="00025143"/>
    <w:rsid w:val="0002778E"/>
    <w:rsid w:val="00031286"/>
    <w:rsid w:val="000317A7"/>
    <w:rsid w:val="0003688B"/>
    <w:rsid w:val="00041016"/>
    <w:rsid w:val="0004111F"/>
    <w:rsid w:val="00043586"/>
    <w:rsid w:val="000446B7"/>
    <w:rsid w:val="000470A7"/>
    <w:rsid w:val="0005000B"/>
    <w:rsid w:val="00052AE8"/>
    <w:rsid w:val="000538AD"/>
    <w:rsid w:val="000542E2"/>
    <w:rsid w:val="00055F0B"/>
    <w:rsid w:val="000574B4"/>
    <w:rsid w:val="00063CEA"/>
    <w:rsid w:val="00064501"/>
    <w:rsid w:val="000657CB"/>
    <w:rsid w:val="000664D2"/>
    <w:rsid w:val="000714F6"/>
    <w:rsid w:val="00075AA2"/>
    <w:rsid w:val="000801E1"/>
    <w:rsid w:val="00082720"/>
    <w:rsid w:val="000871DF"/>
    <w:rsid w:val="00093408"/>
    <w:rsid w:val="000944C1"/>
    <w:rsid w:val="00094A63"/>
    <w:rsid w:val="000A0923"/>
    <w:rsid w:val="000A21AA"/>
    <w:rsid w:val="000A5485"/>
    <w:rsid w:val="000A56DE"/>
    <w:rsid w:val="000A739B"/>
    <w:rsid w:val="000A75CA"/>
    <w:rsid w:val="000B0075"/>
    <w:rsid w:val="000B07B4"/>
    <w:rsid w:val="000B227C"/>
    <w:rsid w:val="000B543D"/>
    <w:rsid w:val="000B5821"/>
    <w:rsid w:val="000C2231"/>
    <w:rsid w:val="000C4532"/>
    <w:rsid w:val="000C5D9D"/>
    <w:rsid w:val="000D00A1"/>
    <w:rsid w:val="000D052E"/>
    <w:rsid w:val="000D2E9C"/>
    <w:rsid w:val="000D4EC2"/>
    <w:rsid w:val="000D59C5"/>
    <w:rsid w:val="000D62B5"/>
    <w:rsid w:val="000D694E"/>
    <w:rsid w:val="000D795D"/>
    <w:rsid w:val="000D7CA1"/>
    <w:rsid w:val="000E1313"/>
    <w:rsid w:val="000E47F3"/>
    <w:rsid w:val="000E5083"/>
    <w:rsid w:val="000F0267"/>
    <w:rsid w:val="000F0954"/>
    <w:rsid w:val="000F565B"/>
    <w:rsid w:val="001008B6"/>
    <w:rsid w:val="001019C6"/>
    <w:rsid w:val="00102AA0"/>
    <w:rsid w:val="00107989"/>
    <w:rsid w:val="00107C07"/>
    <w:rsid w:val="001101BF"/>
    <w:rsid w:val="0011328A"/>
    <w:rsid w:val="001139DC"/>
    <w:rsid w:val="00117097"/>
    <w:rsid w:val="00124E4A"/>
    <w:rsid w:val="001251BC"/>
    <w:rsid w:val="001307DA"/>
    <w:rsid w:val="00130F84"/>
    <w:rsid w:val="00132A8A"/>
    <w:rsid w:val="00136CB3"/>
    <w:rsid w:val="001421FA"/>
    <w:rsid w:val="001428F1"/>
    <w:rsid w:val="00151DE7"/>
    <w:rsid w:val="00151FA2"/>
    <w:rsid w:val="00151FD8"/>
    <w:rsid w:val="00153E30"/>
    <w:rsid w:val="00153F11"/>
    <w:rsid w:val="00172E6E"/>
    <w:rsid w:val="001805B7"/>
    <w:rsid w:val="00180DF8"/>
    <w:rsid w:val="00183BA0"/>
    <w:rsid w:val="001856CE"/>
    <w:rsid w:val="001863F6"/>
    <w:rsid w:val="00187277"/>
    <w:rsid w:val="00190366"/>
    <w:rsid w:val="00190376"/>
    <w:rsid w:val="0019066E"/>
    <w:rsid w:val="00190AF4"/>
    <w:rsid w:val="00192B02"/>
    <w:rsid w:val="001953CB"/>
    <w:rsid w:val="00197F86"/>
    <w:rsid w:val="001A1857"/>
    <w:rsid w:val="001A50FB"/>
    <w:rsid w:val="001A597A"/>
    <w:rsid w:val="001A5F1A"/>
    <w:rsid w:val="001A7850"/>
    <w:rsid w:val="001B1A34"/>
    <w:rsid w:val="001B1A63"/>
    <w:rsid w:val="001B68F8"/>
    <w:rsid w:val="001B74B6"/>
    <w:rsid w:val="001B7D64"/>
    <w:rsid w:val="001C00DA"/>
    <w:rsid w:val="001C1BEE"/>
    <w:rsid w:val="001C4ACC"/>
    <w:rsid w:val="001C6D4A"/>
    <w:rsid w:val="001D3335"/>
    <w:rsid w:val="001D35D6"/>
    <w:rsid w:val="001D5A49"/>
    <w:rsid w:val="001D675E"/>
    <w:rsid w:val="001D7A26"/>
    <w:rsid w:val="001D7E27"/>
    <w:rsid w:val="001E22D6"/>
    <w:rsid w:val="001F2EDF"/>
    <w:rsid w:val="001F3914"/>
    <w:rsid w:val="001F5235"/>
    <w:rsid w:val="001F5A8F"/>
    <w:rsid w:val="0020078F"/>
    <w:rsid w:val="00200811"/>
    <w:rsid w:val="00200FCF"/>
    <w:rsid w:val="00203A56"/>
    <w:rsid w:val="0020582B"/>
    <w:rsid w:val="0020795C"/>
    <w:rsid w:val="00212525"/>
    <w:rsid w:val="00214678"/>
    <w:rsid w:val="002149A9"/>
    <w:rsid w:val="0021611B"/>
    <w:rsid w:val="00220C2C"/>
    <w:rsid w:val="00221AE6"/>
    <w:rsid w:val="00221EB5"/>
    <w:rsid w:val="0022590B"/>
    <w:rsid w:val="0022720A"/>
    <w:rsid w:val="002300D4"/>
    <w:rsid w:val="00231673"/>
    <w:rsid w:val="00241F8B"/>
    <w:rsid w:val="00244560"/>
    <w:rsid w:val="0024557D"/>
    <w:rsid w:val="00247082"/>
    <w:rsid w:val="0025071A"/>
    <w:rsid w:val="00253075"/>
    <w:rsid w:val="00262B96"/>
    <w:rsid w:val="00262E2B"/>
    <w:rsid w:val="002633C8"/>
    <w:rsid w:val="00270680"/>
    <w:rsid w:val="002709A2"/>
    <w:rsid w:val="00271CB2"/>
    <w:rsid w:val="002725C0"/>
    <w:rsid w:val="00275336"/>
    <w:rsid w:val="00280154"/>
    <w:rsid w:val="00282755"/>
    <w:rsid w:val="00283B2E"/>
    <w:rsid w:val="00284F65"/>
    <w:rsid w:val="00286500"/>
    <w:rsid w:val="00287527"/>
    <w:rsid w:val="00291E16"/>
    <w:rsid w:val="00291FF7"/>
    <w:rsid w:val="00294B8F"/>
    <w:rsid w:val="002A37BC"/>
    <w:rsid w:val="002A47E4"/>
    <w:rsid w:val="002A4BC7"/>
    <w:rsid w:val="002A79FC"/>
    <w:rsid w:val="002B16D1"/>
    <w:rsid w:val="002B3748"/>
    <w:rsid w:val="002B3B92"/>
    <w:rsid w:val="002B3FE2"/>
    <w:rsid w:val="002B4414"/>
    <w:rsid w:val="002B5EDE"/>
    <w:rsid w:val="002B7057"/>
    <w:rsid w:val="002B7CDE"/>
    <w:rsid w:val="002C0BBA"/>
    <w:rsid w:val="002C13CA"/>
    <w:rsid w:val="002C207E"/>
    <w:rsid w:val="002C74B6"/>
    <w:rsid w:val="002D0ADE"/>
    <w:rsid w:val="002D2B2A"/>
    <w:rsid w:val="002D41C3"/>
    <w:rsid w:val="002D53DD"/>
    <w:rsid w:val="002D5FCB"/>
    <w:rsid w:val="002D6B09"/>
    <w:rsid w:val="002D72C1"/>
    <w:rsid w:val="002D7C88"/>
    <w:rsid w:val="002E09C5"/>
    <w:rsid w:val="002E0AF6"/>
    <w:rsid w:val="002E5D62"/>
    <w:rsid w:val="002E7118"/>
    <w:rsid w:val="002F0913"/>
    <w:rsid w:val="002F0D38"/>
    <w:rsid w:val="002F210D"/>
    <w:rsid w:val="002F29BF"/>
    <w:rsid w:val="002F33E1"/>
    <w:rsid w:val="002F5178"/>
    <w:rsid w:val="002F7F1D"/>
    <w:rsid w:val="00305AF9"/>
    <w:rsid w:val="003109DD"/>
    <w:rsid w:val="00317413"/>
    <w:rsid w:val="003200FB"/>
    <w:rsid w:val="003212F0"/>
    <w:rsid w:val="00321991"/>
    <w:rsid w:val="0032419F"/>
    <w:rsid w:val="00324B00"/>
    <w:rsid w:val="0032722D"/>
    <w:rsid w:val="00327C5A"/>
    <w:rsid w:val="00330305"/>
    <w:rsid w:val="003310F7"/>
    <w:rsid w:val="00331E4F"/>
    <w:rsid w:val="003329FE"/>
    <w:rsid w:val="00332DEF"/>
    <w:rsid w:val="00336867"/>
    <w:rsid w:val="003406C2"/>
    <w:rsid w:val="00344CD5"/>
    <w:rsid w:val="00347D0A"/>
    <w:rsid w:val="00350A76"/>
    <w:rsid w:val="00350C9C"/>
    <w:rsid w:val="00361008"/>
    <w:rsid w:val="00361E12"/>
    <w:rsid w:val="003708C9"/>
    <w:rsid w:val="00373576"/>
    <w:rsid w:val="00374581"/>
    <w:rsid w:val="00377C60"/>
    <w:rsid w:val="003829A9"/>
    <w:rsid w:val="00383F03"/>
    <w:rsid w:val="00385F76"/>
    <w:rsid w:val="003917DD"/>
    <w:rsid w:val="00393C64"/>
    <w:rsid w:val="00395A72"/>
    <w:rsid w:val="00396225"/>
    <w:rsid w:val="00397A2B"/>
    <w:rsid w:val="003A148F"/>
    <w:rsid w:val="003A2316"/>
    <w:rsid w:val="003A41B6"/>
    <w:rsid w:val="003A41DE"/>
    <w:rsid w:val="003A4574"/>
    <w:rsid w:val="003A6029"/>
    <w:rsid w:val="003A7BDE"/>
    <w:rsid w:val="003B23AB"/>
    <w:rsid w:val="003B2864"/>
    <w:rsid w:val="003B402F"/>
    <w:rsid w:val="003B44E7"/>
    <w:rsid w:val="003C0902"/>
    <w:rsid w:val="003C1407"/>
    <w:rsid w:val="003C1816"/>
    <w:rsid w:val="003C5024"/>
    <w:rsid w:val="003C55BD"/>
    <w:rsid w:val="003C6347"/>
    <w:rsid w:val="003C6DA5"/>
    <w:rsid w:val="003C7595"/>
    <w:rsid w:val="003C78F6"/>
    <w:rsid w:val="003D1E77"/>
    <w:rsid w:val="003D340A"/>
    <w:rsid w:val="003D5586"/>
    <w:rsid w:val="003E0449"/>
    <w:rsid w:val="003E19AA"/>
    <w:rsid w:val="003E2C26"/>
    <w:rsid w:val="003E4A97"/>
    <w:rsid w:val="003E6160"/>
    <w:rsid w:val="003E7317"/>
    <w:rsid w:val="003F3761"/>
    <w:rsid w:val="003F3EFC"/>
    <w:rsid w:val="003F5F5B"/>
    <w:rsid w:val="003F68C6"/>
    <w:rsid w:val="003F6D12"/>
    <w:rsid w:val="00401E3F"/>
    <w:rsid w:val="0040374F"/>
    <w:rsid w:val="00405D11"/>
    <w:rsid w:val="00406549"/>
    <w:rsid w:val="004108D1"/>
    <w:rsid w:val="00411822"/>
    <w:rsid w:val="004120D9"/>
    <w:rsid w:val="004135BF"/>
    <w:rsid w:val="004156DF"/>
    <w:rsid w:val="00416CB7"/>
    <w:rsid w:val="004200E2"/>
    <w:rsid w:val="004238E0"/>
    <w:rsid w:val="00426EBD"/>
    <w:rsid w:val="004333E8"/>
    <w:rsid w:val="00441507"/>
    <w:rsid w:val="00442691"/>
    <w:rsid w:val="0044420F"/>
    <w:rsid w:val="004442AA"/>
    <w:rsid w:val="004457B7"/>
    <w:rsid w:val="00445AEB"/>
    <w:rsid w:val="00445DC2"/>
    <w:rsid w:val="00453F11"/>
    <w:rsid w:val="004545A0"/>
    <w:rsid w:val="0046083F"/>
    <w:rsid w:val="00463BD8"/>
    <w:rsid w:val="004656E6"/>
    <w:rsid w:val="00465FBF"/>
    <w:rsid w:val="00470C36"/>
    <w:rsid w:val="0047190D"/>
    <w:rsid w:val="00472BC3"/>
    <w:rsid w:val="0047335E"/>
    <w:rsid w:val="00481C2F"/>
    <w:rsid w:val="0048486B"/>
    <w:rsid w:val="00490574"/>
    <w:rsid w:val="004910CE"/>
    <w:rsid w:val="004913D7"/>
    <w:rsid w:val="00492385"/>
    <w:rsid w:val="00495972"/>
    <w:rsid w:val="00497760"/>
    <w:rsid w:val="004A0CE7"/>
    <w:rsid w:val="004B2F09"/>
    <w:rsid w:val="004B58DB"/>
    <w:rsid w:val="004C1D17"/>
    <w:rsid w:val="004C2B94"/>
    <w:rsid w:val="004C58DA"/>
    <w:rsid w:val="004D3D78"/>
    <w:rsid w:val="004D4B6A"/>
    <w:rsid w:val="004D5B2B"/>
    <w:rsid w:val="004D70F9"/>
    <w:rsid w:val="004E11D1"/>
    <w:rsid w:val="004E1405"/>
    <w:rsid w:val="004E250C"/>
    <w:rsid w:val="004E4F3F"/>
    <w:rsid w:val="004E5452"/>
    <w:rsid w:val="004E6446"/>
    <w:rsid w:val="004F063A"/>
    <w:rsid w:val="004F1BD1"/>
    <w:rsid w:val="004F3A13"/>
    <w:rsid w:val="004F3AFA"/>
    <w:rsid w:val="004F62C6"/>
    <w:rsid w:val="00500E1D"/>
    <w:rsid w:val="00501786"/>
    <w:rsid w:val="00505B65"/>
    <w:rsid w:val="00506CDC"/>
    <w:rsid w:val="00506DEE"/>
    <w:rsid w:val="00507717"/>
    <w:rsid w:val="00507B2C"/>
    <w:rsid w:val="005103B2"/>
    <w:rsid w:val="00512EAE"/>
    <w:rsid w:val="00513C9D"/>
    <w:rsid w:val="005148F1"/>
    <w:rsid w:val="0051508D"/>
    <w:rsid w:val="0051673A"/>
    <w:rsid w:val="00516C44"/>
    <w:rsid w:val="00520974"/>
    <w:rsid w:val="00521514"/>
    <w:rsid w:val="005216E1"/>
    <w:rsid w:val="00523AAB"/>
    <w:rsid w:val="00523B3B"/>
    <w:rsid w:val="00523BE7"/>
    <w:rsid w:val="005242EC"/>
    <w:rsid w:val="00531B78"/>
    <w:rsid w:val="005370A5"/>
    <w:rsid w:val="00540439"/>
    <w:rsid w:val="00540AEC"/>
    <w:rsid w:val="00540CA0"/>
    <w:rsid w:val="00545E77"/>
    <w:rsid w:val="00546786"/>
    <w:rsid w:val="0055243B"/>
    <w:rsid w:val="005544C4"/>
    <w:rsid w:val="005572F1"/>
    <w:rsid w:val="0055790B"/>
    <w:rsid w:val="005601A7"/>
    <w:rsid w:val="005615AF"/>
    <w:rsid w:val="0056198F"/>
    <w:rsid w:val="00563E41"/>
    <w:rsid w:val="00565151"/>
    <w:rsid w:val="005661CF"/>
    <w:rsid w:val="005678DF"/>
    <w:rsid w:val="0057084E"/>
    <w:rsid w:val="005714AA"/>
    <w:rsid w:val="00573B13"/>
    <w:rsid w:val="00574F69"/>
    <w:rsid w:val="00583922"/>
    <w:rsid w:val="00584409"/>
    <w:rsid w:val="00587C78"/>
    <w:rsid w:val="0059482F"/>
    <w:rsid w:val="005A3994"/>
    <w:rsid w:val="005A4537"/>
    <w:rsid w:val="005A523B"/>
    <w:rsid w:val="005A5ABA"/>
    <w:rsid w:val="005A5F67"/>
    <w:rsid w:val="005B17BC"/>
    <w:rsid w:val="005B3254"/>
    <w:rsid w:val="005B4631"/>
    <w:rsid w:val="005B54B0"/>
    <w:rsid w:val="005B5696"/>
    <w:rsid w:val="005B56A9"/>
    <w:rsid w:val="005C32FB"/>
    <w:rsid w:val="005C444D"/>
    <w:rsid w:val="005C4B93"/>
    <w:rsid w:val="005C5295"/>
    <w:rsid w:val="005C7372"/>
    <w:rsid w:val="005D0AA6"/>
    <w:rsid w:val="005D3B30"/>
    <w:rsid w:val="005E21CC"/>
    <w:rsid w:val="005E5F01"/>
    <w:rsid w:val="005E733A"/>
    <w:rsid w:val="005F19B0"/>
    <w:rsid w:val="006024AF"/>
    <w:rsid w:val="00602713"/>
    <w:rsid w:val="0060288B"/>
    <w:rsid w:val="006075BB"/>
    <w:rsid w:val="00607E9A"/>
    <w:rsid w:val="006105C1"/>
    <w:rsid w:val="0061284E"/>
    <w:rsid w:val="00612E1D"/>
    <w:rsid w:val="00614F0B"/>
    <w:rsid w:val="0061661D"/>
    <w:rsid w:val="00620D1B"/>
    <w:rsid w:val="0062129F"/>
    <w:rsid w:val="00625C4F"/>
    <w:rsid w:val="00634350"/>
    <w:rsid w:val="00635E9F"/>
    <w:rsid w:val="00637166"/>
    <w:rsid w:val="00640CBD"/>
    <w:rsid w:val="00645F14"/>
    <w:rsid w:val="00650169"/>
    <w:rsid w:val="00650F44"/>
    <w:rsid w:val="006525CE"/>
    <w:rsid w:val="00660CEB"/>
    <w:rsid w:val="00661790"/>
    <w:rsid w:val="0066300C"/>
    <w:rsid w:val="00666C70"/>
    <w:rsid w:val="00676889"/>
    <w:rsid w:val="00677B21"/>
    <w:rsid w:val="00681C03"/>
    <w:rsid w:val="00687D6F"/>
    <w:rsid w:val="00687DFB"/>
    <w:rsid w:val="00692D82"/>
    <w:rsid w:val="0069686C"/>
    <w:rsid w:val="00696D3A"/>
    <w:rsid w:val="006A44AE"/>
    <w:rsid w:val="006A5AF8"/>
    <w:rsid w:val="006A694E"/>
    <w:rsid w:val="006B3331"/>
    <w:rsid w:val="006C058B"/>
    <w:rsid w:val="006C061E"/>
    <w:rsid w:val="006C4DDD"/>
    <w:rsid w:val="006C71F1"/>
    <w:rsid w:val="006D1E1B"/>
    <w:rsid w:val="006D5061"/>
    <w:rsid w:val="006E7457"/>
    <w:rsid w:val="006E76D2"/>
    <w:rsid w:val="006F0663"/>
    <w:rsid w:val="006F172D"/>
    <w:rsid w:val="006F2626"/>
    <w:rsid w:val="006F4903"/>
    <w:rsid w:val="006F4AC4"/>
    <w:rsid w:val="006F5A09"/>
    <w:rsid w:val="00701023"/>
    <w:rsid w:val="00707DB4"/>
    <w:rsid w:val="00710AFC"/>
    <w:rsid w:val="007131B0"/>
    <w:rsid w:val="00720EC4"/>
    <w:rsid w:val="00722A9A"/>
    <w:rsid w:val="00724A78"/>
    <w:rsid w:val="0072649C"/>
    <w:rsid w:val="007269BE"/>
    <w:rsid w:val="0073552B"/>
    <w:rsid w:val="00735C87"/>
    <w:rsid w:val="00737166"/>
    <w:rsid w:val="007378F5"/>
    <w:rsid w:val="007404D2"/>
    <w:rsid w:val="00744779"/>
    <w:rsid w:val="007459CE"/>
    <w:rsid w:val="00751961"/>
    <w:rsid w:val="00752424"/>
    <w:rsid w:val="00752DD4"/>
    <w:rsid w:val="007561DE"/>
    <w:rsid w:val="00756960"/>
    <w:rsid w:val="00761D15"/>
    <w:rsid w:val="00762AB8"/>
    <w:rsid w:val="00762C08"/>
    <w:rsid w:val="007641BC"/>
    <w:rsid w:val="00773754"/>
    <w:rsid w:val="0077507C"/>
    <w:rsid w:val="007821A7"/>
    <w:rsid w:val="00782F79"/>
    <w:rsid w:val="00787B1A"/>
    <w:rsid w:val="00795B04"/>
    <w:rsid w:val="007964F9"/>
    <w:rsid w:val="007B0934"/>
    <w:rsid w:val="007B5EC8"/>
    <w:rsid w:val="007B739C"/>
    <w:rsid w:val="007B748D"/>
    <w:rsid w:val="007C0FB0"/>
    <w:rsid w:val="007C20AD"/>
    <w:rsid w:val="007C322C"/>
    <w:rsid w:val="007C3276"/>
    <w:rsid w:val="007C37E8"/>
    <w:rsid w:val="007C3E79"/>
    <w:rsid w:val="007D124F"/>
    <w:rsid w:val="007D2F3F"/>
    <w:rsid w:val="007D3D76"/>
    <w:rsid w:val="007D5753"/>
    <w:rsid w:val="007D5B35"/>
    <w:rsid w:val="007D610A"/>
    <w:rsid w:val="007E1645"/>
    <w:rsid w:val="007E3923"/>
    <w:rsid w:val="007E4549"/>
    <w:rsid w:val="007E48A8"/>
    <w:rsid w:val="007E5442"/>
    <w:rsid w:val="007F4AC7"/>
    <w:rsid w:val="007F58E9"/>
    <w:rsid w:val="0080003F"/>
    <w:rsid w:val="008006E4"/>
    <w:rsid w:val="00803DB2"/>
    <w:rsid w:val="008044C8"/>
    <w:rsid w:val="00804B21"/>
    <w:rsid w:val="00805A55"/>
    <w:rsid w:val="00812740"/>
    <w:rsid w:val="00812E95"/>
    <w:rsid w:val="00813242"/>
    <w:rsid w:val="00815C16"/>
    <w:rsid w:val="00816546"/>
    <w:rsid w:val="00816D52"/>
    <w:rsid w:val="008176ED"/>
    <w:rsid w:val="00820EEA"/>
    <w:rsid w:val="008217D6"/>
    <w:rsid w:val="008243FB"/>
    <w:rsid w:val="00826671"/>
    <w:rsid w:val="00827D90"/>
    <w:rsid w:val="00827E43"/>
    <w:rsid w:val="00842C18"/>
    <w:rsid w:val="0084448F"/>
    <w:rsid w:val="00844FF4"/>
    <w:rsid w:val="00846CCB"/>
    <w:rsid w:val="00856F9C"/>
    <w:rsid w:val="00857250"/>
    <w:rsid w:val="0086382A"/>
    <w:rsid w:val="0086409F"/>
    <w:rsid w:val="008661BB"/>
    <w:rsid w:val="00870BA5"/>
    <w:rsid w:val="00871170"/>
    <w:rsid w:val="00871BDC"/>
    <w:rsid w:val="00873613"/>
    <w:rsid w:val="00873A9F"/>
    <w:rsid w:val="008805C4"/>
    <w:rsid w:val="00893F9E"/>
    <w:rsid w:val="00897A52"/>
    <w:rsid w:val="008A05C0"/>
    <w:rsid w:val="008A0781"/>
    <w:rsid w:val="008A133B"/>
    <w:rsid w:val="008A4C32"/>
    <w:rsid w:val="008B0475"/>
    <w:rsid w:val="008B168C"/>
    <w:rsid w:val="008B2BBD"/>
    <w:rsid w:val="008C2589"/>
    <w:rsid w:val="008C36E0"/>
    <w:rsid w:val="008C469D"/>
    <w:rsid w:val="008C5920"/>
    <w:rsid w:val="008C6DAB"/>
    <w:rsid w:val="008D0DF1"/>
    <w:rsid w:val="008D1DF6"/>
    <w:rsid w:val="008D25C1"/>
    <w:rsid w:val="008D3785"/>
    <w:rsid w:val="008D40FD"/>
    <w:rsid w:val="008D4ADF"/>
    <w:rsid w:val="008D5A56"/>
    <w:rsid w:val="008D6413"/>
    <w:rsid w:val="008D7F85"/>
    <w:rsid w:val="008E0D12"/>
    <w:rsid w:val="008E1380"/>
    <w:rsid w:val="008E2C61"/>
    <w:rsid w:val="008E5316"/>
    <w:rsid w:val="008E5A92"/>
    <w:rsid w:val="008E7B3A"/>
    <w:rsid w:val="008E7F2C"/>
    <w:rsid w:val="008F064A"/>
    <w:rsid w:val="008F1059"/>
    <w:rsid w:val="008F1B02"/>
    <w:rsid w:val="008F4220"/>
    <w:rsid w:val="008F489E"/>
    <w:rsid w:val="008F5B7F"/>
    <w:rsid w:val="00900BBB"/>
    <w:rsid w:val="00901844"/>
    <w:rsid w:val="00901F94"/>
    <w:rsid w:val="00902CBD"/>
    <w:rsid w:val="009035E7"/>
    <w:rsid w:val="009040B8"/>
    <w:rsid w:val="0090443E"/>
    <w:rsid w:val="0090594A"/>
    <w:rsid w:val="00911F31"/>
    <w:rsid w:val="0091462B"/>
    <w:rsid w:val="00914696"/>
    <w:rsid w:val="00915026"/>
    <w:rsid w:val="009154DF"/>
    <w:rsid w:val="00916F20"/>
    <w:rsid w:val="0091713B"/>
    <w:rsid w:val="0091749E"/>
    <w:rsid w:val="00917A3B"/>
    <w:rsid w:val="009217FC"/>
    <w:rsid w:val="00922BD3"/>
    <w:rsid w:val="00927BA8"/>
    <w:rsid w:val="00931341"/>
    <w:rsid w:val="00931374"/>
    <w:rsid w:val="00932AA8"/>
    <w:rsid w:val="0093464A"/>
    <w:rsid w:val="00935DB9"/>
    <w:rsid w:val="00935F68"/>
    <w:rsid w:val="00940137"/>
    <w:rsid w:val="0094480E"/>
    <w:rsid w:val="0095269D"/>
    <w:rsid w:val="00952764"/>
    <w:rsid w:val="00952D1A"/>
    <w:rsid w:val="00952F58"/>
    <w:rsid w:val="009546C8"/>
    <w:rsid w:val="00957C31"/>
    <w:rsid w:val="0096160C"/>
    <w:rsid w:val="00961A64"/>
    <w:rsid w:val="00961AD2"/>
    <w:rsid w:val="00964509"/>
    <w:rsid w:val="00966753"/>
    <w:rsid w:val="00970066"/>
    <w:rsid w:val="0097080B"/>
    <w:rsid w:val="00972C1F"/>
    <w:rsid w:val="00972EB8"/>
    <w:rsid w:val="00973AE7"/>
    <w:rsid w:val="0097457B"/>
    <w:rsid w:val="009762A4"/>
    <w:rsid w:val="009809FA"/>
    <w:rsid w:val="00982151"/>
    <w:rsid w:val="009829CD"/>
    <w:rsid w:val="009856F7"/>
    <w:rsid w:val="00991062"/>
    <w:rsid w:val="009940F1"/>
    <w:rsid w:val="0099567E"/>
    <w:rsid w:val="009A0D9E"/>
    <w:rsid w:val="009A25A7"/>
    <w:rsid w:val="009A5446"/>
    <w:rsid w:val="009A7D0B"/>
    <w:rsid w:val="009B05B9"/>
    <w:rsid w:val="009B52EF"/>
    <w:rsid w:val="009B6E3D"/>
    <w:rsid w:val="009C03A0"/>
    <w:rsid w:val="009C0EEA"/>
    <w:rsid w:val="009C284E"/>
    <w:rsid w:val="009C697A"/>
    <w:rsid w:val="009C7301"/>
    <w:rsid w:val="009D20D3"/>
    <w:rsid w:val="009D2A3B"/>
    <w:rsid w:val="009D518A"/>
    <w:rsid w:val="009D61A1"/>
    <w:rsid w:val="009E04AE"/>
    <w:rsid w:val="009E1023"/>
    <w:rsid w:val="009E318A"/>
    <w:rsid w:val="009E3E05"/>
    <w:rsid w:val="009E481F"/>
    <w:rsid w:val="009E5641"/>
    <w:rsid w:val="009E613A"/>
    <w:rsid w:val="009F1EB3"/>
    <w:rsid w:val="009F2435"/>
    <w:rsid w:val="00A018D6"/>
    <w:rsid w:val="00A049B8"/>
    <w:rsid w:val="00A05648"/>
    <w:rsid w:val="00A07E72"/>
    <w:rsid w:val="00A1180F"/>
    <w:rsid w:val="00A124DA"/>
    <w:rsid w:val="00A15D62"/>
    <w:rsid w:val="00A222EE"/>
    <w:rsid w:val="00A25C18"/>
    <w:rsid w:val="00A2646C"/>
    <w:rsid w:val="00A36550"/>
    <w:rsid w:val="00A36A4F"/>
    <w:rsid w:val="00A37C56"/>
    <w:rsid w:val="00A37E43"/>
    <w:rsid w:val="00A40268"/>
    <w:rsid w:val="00A42B7B"/>
    <w:rsid w:val="00A44A79"/>
    <w:rsid w:val="00A44D61"/>
    <w:rsid w:val="00A45D3A"/>
    <w:rsid w:val="00A464DA"/>
    <w:rsid w:val="00A4651F"/>
    <w:rsid w:val="00A51AD1"/>
    <w:rsid w:val="00A527E2"/>
    <w:rsid w:val="00A57222"/>
    <w:rsid w:val="00A61491"/>
    <w:rsid w:val="00A660D0"/>
    <w:rsid w:val="00A67BC6"/>
    <w:rsid w:val="00A70942"/>
    <w:rsid w:val="00A71839"/>
    <w:rsid w:val="00A7401A"/>
    <w:rsid w:val="00A75F6F"/>
    <w:rsid w:val="00A8217C"/>
    <w:rsid w:val="00A82EC5"/>
    <w:rsid w:val="00A843B0"/>
    <w:rsid w:val="00A8740F"/>
    <w:rsid w:val="00A92488"/>
    <w:rsid w:val="00A9262A"/>
    <w:rsid w:val="00A95063"/>
    <w:rsid w:val="00A959D3"/>
    <w:rsid w:val="00A96009"/>
    <w:rsid w:val="00A96534"/>
    <w:rsid w:val="00AA19A7"/>
    <w:rsid w:val="00AA2DC9"/>
    <w:rsid w:val="00AB3E74"/>
    <w:rsid w:val="00AB52A1"/>
    <w:rsid w:val="00AB5FAA"/>
    <w:rsid w:val="00AB6E1A"/>
    <w:rsid w:val="00AC0E2E"/>
    <w:rsid w:val="00AC2800"/>
    <w:rsid w:val="00AC3778"/>
    <w:rsid w:val="00AC7120"/>
    <w:rsid w:val="00AD247B"/>
    <w:rsid w:val="00AD5742"/>
    <w:rsid w:val="00AE2B84"/>
    <w:rsid w:val="00AE7948"/>
    <w:rsid w:val="00AF5422"/>
    <w:rsid w:val="00AF6E51"/>
    <w:rsid w:val="00B0023A"/>
    <w:rsid w:val="00B022A3"/>
    <w:rsid w:val="00B045B9"/>
    <w:rsid w:val="00B04657"/>
    <w:rsid w:val="00B04724"/>
    <w:rsid w:val="00B04944"/>
    <w:rsid w:val="00B0597D"/>
    <w:rsid w:val="00B0732A"/>
    <w:rsid w:val="00B16AD9"/>
    <w:rsid w:val="00B21637"/>
    <w:rsid w:val="00B23EC6"/>
    <w:rsid w:val="00B27AD8"/>
    <w:rsid w:val="00B304CA"/>
    <w:rsid w:val="00B30968"/>
    <w:rsid w:val="00B33AC4"/>
    <w:rsid w:val="00B35859"/>
    <w:rsid w:val="00B37BEE"/>
    <w:rsid w:val="00B438B5"/>
    <w:rsid w:val="00B46AFC"/>
    <w:rsid w:val="00B51DDD"/>
    <w:rsid w:val="00B56A9F"/>
    <w:rsid w:val="00B6757D"/>
    <w:rsid w:val="00B7045E"/>
    <w:rsid w:val="00B719CE"/>
    <w:rsid w:val="00B75D4E"/>
    <w:rsid w:val="00B8508F"/>
    <w:rsid w:val="00B857FC"/>
    <w:rsid w:val="00B903BF"/>
    <w:rsid w:val="00B90CD0"/>
    <w:rsid w:val="00B91176"/>
    <w:rsid w:val="00B92B1A"/>
    <w:rsid w:val="00B93424"/>
    <w:rsid w:val="00B9461E"/>
    <w:rsid w:val="00B96784"/>
    <w:rsid w:val="00B9747D"/>
    <w:rsid w:val="00BA0C22"/>
    <w:rsid w:val="00BA0F9C"/>
    <w:rsid w:val="00BA6D20"/>
    <w:rsid w:val="00BC06CB"/>
    <w:rsid w:val="00BC0D82"/>
    <w:rsid w:val="00BC1A73"/>
    <w:rsid w:val="00BC307F"/>
    <w:rsid w:val="00BC6088"/>
    <w:rsid w:val="00BC6B4E"/>
    <w:rsid w:val="00BC72E8"/>
    <w:rsid w:val="00BD0D28"/>
    <w:rsid w:val="00BD180B"/>
    <w:rsid w:val="00BD1D83"/>
    <w:rsid w:val="00BD6474"/>
    <w:rsid w:val="00BD71A2"/>
    <w:rsid w:val="00BD7664"/>
    <w:rsid w:val="00BE1BD0"/>
    <w:rsid w:val="00BE2FFA"/>
    <w:rsid w:val="00BE4590"/>
    <w:rsid w:val="00BF1369"/>
    <w:rsid w:val="00BF1C58"/>
    <w:rsid w:val="00BF36E9"/>
    <w:rsid w:val="00BF5E4A"/>
    <w:rsid w:val="00BF7D41"/>
    <w:rsid w:val="00C04C8A"/>
    <w:rsid w:val="00C12CF2"/>
    <w:rsid w:val="00C13B1D"/>
    <w:rsid w:val="00C150C6"/>
    <w:rsid w:val="00C203EB"/>
    <w:rsid w:val="00C235AF"/>
    <w:rsid w:val="00C24A18"/>
    <w:rsid w:val="00C27086"/>
    <w:rsid w:val="00C27714"/>
    <w:rsid w:val="00C30AD9"/>
    <w:rsid w:val="00C31133"/>
    <w:rsid w:val="00C31835"/>
    <w:rsid w:val="00C31DE2"/>
    <w:rsid w:val="00C3235E"/>
    <w:rsid w:val="00C324CC"/>
    <w:rsid w:val="00C32BD9"/>
    <w:rsid w:val="00C32CD0"/>
    <w:rsid w:val="00C345D1"/>
    <w:rsid w:val="00C37E9B"/>
    <w:rsid w:val="00C40FF2"/>
    <w:rsid w:val="00C410C1"/>
    <w:rsid w:val="00C413D4"/>
    <w:rsid w:val="00C457D6"/>
    <w:rsid w:val="00C50DC1"/>
    <w:rsid w:val="00C523FC"/>
    <w:rsid w:val="00C5531E"/>
    <w:rsid w:val="00C562EA"/>
    <w:rsid w:val="00C62F8A"/>
    <w:rsid w:val="00C6462F"/>
    <w:rsid w:val="00C660A1"/>
    <w:rsid w:val="00C72C7B"/>
    <w:rsid w:val="00C73EC5"/>
    <w:rsid w:val="00C74F8A"/>
    <w:rsid w:val="00C75962"/>
    <w:rsid w:val="00C764CB"/>
    <w:rsid w:val="00C82083"/>
    <w:rsid w:val="00C84811"/>
    <w:rsid w:val="00C86836"/>
    <w:rsid w:val="00C86B45"/>
    <w:rsid w:val="00C876E6"/>
    <w:rsid w:val="00C908C9"/>
    <w:rsid w:val="00C9414C"/>
    <w:rsid w:val="00C947BE"/>
    <w:rsid w:val="00C95A6E"/>
    <w:rsid w:val="00CB0525"/>
    <w:rsid w:val="00CB32BE"/>
    <w:rsid w:val="00CB7807"/>
    <w:rsid w:val="00CC01AF"/>
    <w:rsid w:val="00CC06EC"/>
    <w:rsid w:val="00CC1700"/>
    <w:rsid w:val="00CC1950"/>
    <w:rsid w:val="00CC4793"/>
    <w:rsid w:val="00CC5F48"/>
    <w:rsid w:val="00CC6507"/>
    <w:rsid w:val="00CD1485"/>
    <w:rsid w:val="00CD2C69"/>
    <w:rsid w:val="00CD3E11"/>
    <w:rsid w:val="00CD4EA0"/>
    <w:rsid w:val="00CD5C4F"/>
    <w:rsid w:val="00CD7508"/>
    <w:rsid w:val="00CE1807"/>
    <w:rsid w:val="00CE74CB"/>
    <w:rsid w:val="00CF035B"/>
    <w:rsid w:val="00CF0B7E"/>
    <w:rsid w:val="00CF301D"/>
    <w:rsid w:val="00CF38CB"/>
    <w:rsid w:val="00D01BC2"/>
    <w:rsid w:val="00D04257"/>
    <w:rsid w:val="00D07492"/>
    <w:rsid w:val="00D07B12"/>
    <w:rsid w:val="00D07E39"/>
    <w:rsid w:val="00D10455"/>
    <w:rsid w:val="00D10FBB"/>
    <w:rsid w:val="00D13475"/>
    <w:rsid w:val="00D13808"/>
    <w:rsid w:val="00D146EF"/>
    <w:rsid w:val="00D1618A"/>
    <w:rsid w:val="00D167FD"/>
    <w:rsid w:val="00D16A50"/>
    <w:rsid w:val="00D17863"/>
    <w:rsid w:val="00D2079E"/>
    <w:rsid w:val="00D22C23"/>
    <w:rsid w:val="00D25A14"/>
    <w:rsid w:val="00D26C3A"/>
    <w:rsid w:val="00D312FD"/>
    <w:rsid w:val="00D32569"/>
    <w:rsid w:val="00D331B0"/>
    <w:rsid w:val="00D35D25"/>
    <w:rsid w:val="00D401B4"/>
    <w:rsid w:val="00D40F82"/>
    <w:rsid w:val="00D41999"/>
    <w:rsid w:val="00D4297A"/>
    <w:rsid w:val="00D441CC"/>
    <w:rsid w:val="00D46876"/>
    <w:rsid w:val="00D51A29"/>
    <w:rsid w:val="00D51F05"/>
    <w:rsid w:val="00D51FC9"/>
    <w:rsid w:val="00D52613"/>
    <w:rsid w:val="00D528EB"/>
    <w:rsid w:val="00D53849"/>
    <w:rsid w:val="00D56C0D"/>
    <w:rsid w:val="00D616B3"/>
    <w:rsid w:val="00D6250C"/>
    <w:rsid w:val="00D62F70"/>
    <w:rsid w:val="00D67C3E"/>
    <w:rsid w:val="00D705E8"/>
    <w:rsid w:val="00D7104E"/>
    <w:rsid w:val="00D7210E"/>
    <w:rsid w:val="00D72DB2"/>
    <w:rsid w:val="00D76050"/>
    <w:rsid w:val="00D767DE"/>
    <w:rsid w:val="00D76DF1"/>
    <w:rsid w:val="00D81921"/>
    <w:rsid w:val="00D81F4E"/>
    <w:rsid w:val="00D83AB1"/>
    <w:rsid w:val="00D8489B"/>
    <w:rsid w:val="00D85D8B"/>
    <w:rsid w:val="00D8605D"/>
    <w:rsid w:val="00D87F7F"/>
    <w:rsid w:val="00D920BD"/>
    <w:rsid w:val="00D924DE"/>
    <w:rsid w:val="00D93C06"/>
    <w:rsid w:val="00D94BEA"/>
    <w:rsid w:val="00D95F97"/>
    <w:rsid w:val="00D97FBA"/>
    <w:rsid w:val="00DA0069"/>
    <w:rsid w:val="00DA1DA9"/>
    <w:rsid w:val="00DA2BA0"/>
    <w:rsid w:val="00DA5D3E"/>
    <w:rsid w:val="00DA76C8"/>
    <w:rsid w:val="00DB08F6"/>
    <w:rsid w:val="00DB38C2"/>
    <w:rsid w:val="00DB4EB4"/>
    <w:rsid w:val="00DC2AE0"/>
    <w:rsid w:val="00DC2E49"/>
    <w:rsid w:val="00DC51F6"/>
    <w:rsid w:val="00DC5386"/>
    <w:rsid w:val="00DC7073"/>
    <w:rsid w:val="00DD05BF"/>
    <w:rsid w:val="00DD460E"/>
    <w:rsid w:val="00DE0608"/>
    <w:rsid w:val="00DE0A54"/>
    <w:rsid w:val="00DE4279"/>
    <w:rsid w:val="00DE6266"/>
    <w:rsid w:val="00DE70B6"/>
    <w:rsid w:val="00DE7F63"/>
    <w:rsid w:val="00DF0810"/>
    <w:rsid w:val="00DF08B8"/>
    <w:rsid w:val="00DF182F"/>
    <w:rsid w:val="00DF41DE"/>
    <w:rsid w:val="00DF4CF4"/>
    <w:rsid w:val="00E016A2"/>
    <w:rsid w:val="00E01A9B"/>
    <w:rsid w:val="00E01F6F"/>
    <w:rsid w:val="00E03A08"/>
    <w:rsid w:val="00E03D93"/>
    <w:rsid w:val="00E063CD"/>
    <w:rsid w:val="00E15B9A"/>
    <w:rsid w:val="00E16D16"/>
    <w:rsid w:val="00E20337"/>
    <w:rsid w:val="00E21B93"/>
    <w:rsid w:val="00E21BB0"/>
    <w:rsid w:val="00E2294B"/>
    <w:rsid w:val="00E31F91"/>
    <w:rsid w:val="00E32976"/>
    <w:rsid w:val="00E3393A"/>
    <w:rsid w:val="00E417AB"/>
    <w:rsid w:val="00E465FB"/>
    <w:rsid w:val="00E466A5"/>
    <w:rsid w:val="00E46704"/>
    <w:rsid w:val="00E46D81"/>
    <w:rsid w:val="00E471F9"/>
    <w:rsid w:val="00E479A7"/>
    <w:rsid w:val="00E529A9"/>
    <w:rsid w:val="00E53740"/>
    <w:rsid w:val="00E54D46"/>
    <w:rsid w:val="00E601C2"/>
    <w:rsid w:val="00E60A3F"/>
    <w:rsid w:val="00E65625"/>
    <w:rsid w:val="00E74A35"/>
    <w:rsid w:val="00E804F6"/>
    <w:rsid w:val="00E86219"/>
    <w:rsid w:val="00E86671"/>
    <w:rsid w:val="00E9095A"/>
    <w:rsid w:val="00E92A3C"/>
    <w:rsid w:val="00E936CB"/>
    <w:rsid w:val="00E94E24"/>
    <w:rsid w:val="00E969B3"/>
    <w:rsid w:val="00E96BAC"/>
    <w:rsid w:val="00E96F71"/>
    <w:rsid w:val="00E9728A"/>
    <w:rsid w:val="00E97F33"/>
    <w:rsid w:val="00EA0F8F"/>
    <w:rsid w:val="00EA17A5"/>
    <w:rsid w:val="00EA3FB3"/>
    <w:rsid w:val="00EA7B73"/>
    <w:rsid w:val="00EB01FD"/>
    <w:rsid w:val="00EB1B21"/>
    <w:rsid w:val="00EB21FE"/>
    <w:rsid w:val="00EB2715"/>
    <w:rsid w:val="00EC0146"/>
    <w:rsid w:val="00EC5586"/>
    <w:rsid w:val="00EC7794"/>
    <w:rsid w:val="00EC7F9C"/>
    <w:rsid w:val="00ED448C"/>
    <w:rsid w:val="00ED5065"/>
    <w:rsid w:val="00ED5EB6"/>
    <w:rsid w:val="00EE01FD"/>
    <w:rsid w:val="00EE72B6"/>
    <w:rsid w:val="00EE7514"/>
    <w:rsid w:val="00EF01A7"/>
    <w:rsid w:val="00EF022A"/>
    <w:rsid w:val="00EF1726"/>
    <w:rsid w:val="00EF3C3D"/>
    <w:rsid w:val="00EF4534"/>
    <w:rsid w:val="00EF7BE2"/>
    <w:rsid w:val="00F01016"/>
    <w:rsid w:val="00F010A6"/>
    <w:rsid w:val="00F0398E"/>
    <w:rsid w:val="00F03AF2"/>
    <w:rsid w:val="00F04E59"/>
    <w:rsid w:val="00F06009"/>
    <w:rsid w:val="00F10BFE"/>
    <w:rsid w:val="00F21059"/>
    <w:rsid w:val="00F274E4"/>
    <w:rsid w:val="00F276E9"/>
    <w:rsid w:val="00F27D5B"/>
    <w:rsid w:val="00F309DC"/>
    <w:rsid w:val="00F3176D"/>
    <w:rsid w:val="00F33717"/>
    <w:rsid w:val="00F337AE"/>
    <w:rsid w:val="00F33D9C"/>
    <w:rsid w:val="00F44CB4"/>
    <w:rsid w:val="00F4503A"/>
    <w:rsid w:val="00F45CBC"/>
    <w:rsid w:val="00F5123B"/>
    <w:rsid w:val="00F546B3"/>
    <w:rsid w:val="00F54967"/>
    <w:rsid w:val="00F632D4"/>
    <w:rsid w:val="00F64042"/>
    <w:rsid w:val="00F67CCA"/>
    <w:rsid w:val="00F70DAB"/>
    <w:rsid w:val="00F70E88"/>
    <w:rsid w:val="00F723C3"/>
    <w:rsid w:val="00F7500D"/>
    <w:rsid w:val="00F76016"/>
    <w:rsid w:val="00F7668D"/>
    <w:rsid w:val="00F8020B"/>
    <w:rsid w:val="00F82F16"/>
    <w:rsid w:val="00F8326F"/>
    <w:rsid w:val="00F93DB2"/>
    <w:rsid w:val="00F954B9"/>
    <w:rsid w:val="00FA10FF"/>
    <w:rsid w:val="00FA6D19"/>
    <w:rsid w:val="00FB0894"/>
    <w:rsid w:val="00FB2AE7"/>
    <w:rsid w:val="00FB2C9B"/>
    <w:rsid w:val="00FB580F"/>
    <w:rsid w:val="00FB71FE"/>
    <w:rsid w:val="00FC25A9"/>
    <w:rsid w:val="00FC2EE3"/>
    <w:rsid w:val="00FC44ED"/>
    <w:rsid w:val="00FC4D06"/>
    <w:rsid w:val="00FC5275"/>
    <w:rsid w:val="00FC6CA0"/>
    <w:rsid w:val="00FD33FE"/>
    <w:rsid w:val="00FD3D60"/>
    <w:rsid w:val="00FD48FB"/>
    <w:rsid w:val="00FD4F7E"/>
    <w:rsid w:val="00FD6A30"/>
    <w:rsid w:val="00FD7D1C"/>
    <w:rsid w:val="00FE2A52"/>
    <w:rsid w:val="00FE569B"/>
    <w:rsid w:val="00FE7D49"/>
    <w:rsid w:val="00FF1B7C"/>
    <w:rsid w:val="00FF4327"/>
    <w:rsid w:val="00FF468E"/>
    <w:rsid w:val="00FF4D5C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4DAE"/>
  <w15:docId w15:val="{1BBBB8F5-4478-419A-A22C-D5248997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2"/>
    <w:rsid w:val="001D67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D705E8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124E4A"/>
    <w:rPr>
      <w:color w:val="0563C1" w:themeColor="hyperlink"/>
      <w:u w:val="single"/>
    </w:rPr>
  </w:style>
  <w:style w:type="paragraph" w:customStyle="1" w:styleId="14">
    <w:name w:val="Без интервала14"/>
    <w:rsid w:val="00AE79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80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6">
    <w:name w:val="Без интервала16"/>
    <w:rsid w:val="00973A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D01BC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F62E8A747B982FEE347BE628FDCABC17EB733AE0835FC88CE1A648DC058C6DBFF35BF4588630587883897AB492782CAABF096A4BTFdCK" TargetMode="External"/><Relationship Id="rId13" Type="http://schemas.openxmlformats.org/officeDocument/2006/relationships/hyperlink" Target="consultantplus://offline/ref=71F62E8A747B982FEE347BE628FDCABC17EB733AE0835FC88CE1A648DC058C6DBFF35BF4588630587883897AB492782CAABF096A4BTFd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F7018CFE6FADC7D3DD4C4FF85B97B6FD9F44BEEF2211B4DC5C8B819FA505E3787ACD349F18AE00614B0FE1DFECEF1D84F59AE404484440F90D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AC635F73BCAD20851B2956E58FEAAE666A1B011D0605A73E506B9463829BE37EDBCFECE4EDD4642FB8869DA4C32F59694EA5568F4C81A8b7F8M" TargetMode="External"/><Relationship Id="rId10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F62E8A747B982FEE347BE628FDCABC16E2713FE4825FC88CE1A648DC058C6DBFF35BF45A85390828CC8826F1CE6B2DABBF0B6257FC1B93T8d9K" TargetMode="External"/><Relationship Id="rId14" Type="http://schemas.openxmlformats.org/officeDocument/2006/relationships/hyperlink" Target="consultantplus://offline/ref=71F62E8A747B982FEE347BE628FDCABC16E2713FE4825FC88CE1A648DC058C6DBFF35BF45A85390828CC8826F1CE6B2DABBF0B6257FC1B93T8d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3421F-215D-4034-B56A-B852B34D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7911</Words>
  <Characters>45098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cp:lastPrinted>2022-05-30T07:47:00Z</cp:lastPrinted>
  <dcterms:created xsi:type="dcterms:W3CDTF">2022-08-23T11:10:00Z</dcterms:created>
  <dcterms:modified xsi:type="dcterms:W3CDTF">2022-08-23T11:10:00Z</dcterms:modified>
</cp:coreProperties>
</file>