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DA8" w:rsidRDefault="00650DA8" w:rsidP="00D3779C">
      <w:pPr>
        <w:autoSpaceDE w:val="0"/>
        <w:autoSpaceDN w:val="0"/>
        <w:adjustRightInd w:val="0"/>
        <w:spacing w:after="0" w:line="240" w:lineRule="auto"/>
        <w:ind w:firstLine="709"/>
        <w:jc w:val="right"/>
        <w:rPr>
          <w:rFonts w:ascii="Times New Roman" w:hAnsi="Times New Roman"/>
          <w:b/>
          <w:bCs/>
          <w:sz w:val="24"/>
          <w:szCs w:val="24"/>
        </w:rPr>
      </w:pPr>
    </w:p>
    <w:p w:rsidR="00D3779C" w:rsidRPr="005B350C" w:rsidRDefault="00D3779C" w:rsidP="005B350C">
      <w:pPr>
        <w:autoSpaceDE w:val="0"/>
        <w:autoSpaceDN w:val="0"/>
        <w:adjustRightInd w:val="0"/>
        <w:spacing w:after="0" w:line="240" w:lineRule="auto"/>
        <w:ind w:left="5103"/>
        <w:jc w:val="both"/>
        <w:rPr>
          <w:rFonts w:ascii="Times New Roman" w:hAnsi="Times New Roman"/>
          <w:b/>
          <w:bCs/>
        </w:rPr>
      </w:pPr>
      <w:r w:rsidRPr="005B350C">
        <w:rPr>
          <w:rFonts w:ascii="Times New Roman" w:hAnsi="Times New Roman"/>
          <w:b/>
          <w:bCs/>
        </w:rPr>
        <w:t>УТВЕРЖДАЮ</w:t>
      </w:r>
    </w:p>
    <w:p w:rsidR="00D3779C" w:rsidRPr="005B350C" w:rsidRDefault="005B6680"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П</w:t>
      </w:r>
      <w:r w:rsidR="00D3779C" w:rsidRPr="005B350C">
        <w:rPr>
          <w:rFonts w:ascii="Times New Roman" w:hAnsi="Times New Roman"/>
          <w:bCs/>
        </w:rPr>
        <w:t>редседатель</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Контрольно-ревизионной комиссии</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муниципального образования</w:t>
      </w:r>
    </w:p>
    <w:p w:rsidR="00D3779C" w:rsidRPr="005B350C" w:rsidRDefault="00D3779C" w:rsidP="005B350C">
      <w:pPr>
        <w:autoSpaceDE w:val="0"/>
        <w:autoSpaceDN w:val="0"/>
        <w:adjustRightInd w:val="0"/>
        <w:spacing w:after="0" w:line="240" w:lineRule="auto"/>
        <w:ind w:left="5103"/>
        <w:jc w:val="both"/>
        <w:rPr>
          <w:rFonts w:ascii="Times New Roman" w:hAnsi="Times New Roman"/>
          <w:bCs/>
        </w:rPr>
      </w:pPr>
      <w:r w:rsidRPr="005B350C">
        <w:rPr>
          <w:rFonts w:ascii="Times New Roman" w:hAnsi="Times New Roman"/>
          <w:bCs/>
        </w:rPr>
        <w:t>«Вяземский район» Смоленской области</w:t>
      </w:r>
    </w:p>
    <w:p w:rsidR="005B6680" w:rsidRPr="005B350C" w:rsidRDefault="005B6680" w:rsidP="00D3779C">
      <w:pPr>
        <w:autoSpaceDE w:val="0"/>
        <w:autoSpaceDN w:val="0"/>
        <w:adjustRightInd w:val="0"/>
        <w:spacing w:after="0" w:line="240" w:lineRule="auto"/>
        <w:ind w:firstLine="709"/>
        <w:jc w:val="right"/>
        <w:rPr>
          <w:rFonts w:ascii="Times New Roman" w:hAnsi="Times New Roman"/>
          <w:bCs/>
        </w:rPr>
      </w:pPr>
    </w:p>
    <w:p w:rsidR="00D3779C" w:rsidRPr="005B350C" w:rsidRDefault="005B6680" w:rsidP="00D3779C">
      <w:pPr>
        <w:autoSpaceDE w:val="0"/>
        <w:autoSpaceDN w:val="0"/>
        <w:adjustRightInd w:val="0"/>
        <w:spacing w:after="0" w:line="240" w:lineRule="auto"/>
        <w:ind w:firstLine="709"/>
        <w:jc w:val="right"/>
        <w:rPr>
          <w:rFonts w:ascii="Times New Roman" w:hAnsi="Times New Roman"/>
          <w:b/>
          <w:bCs/>
          <w:u w:val="single"/>
        </w:rPr>
      </w:pPr>
      <w:r w:rsidRPr="005B350C">
        <w:rPr>
          <w:rFonts w:ascii="Times New Roman" w:hAnsi="Times New Roman"/>
          <w:bCs/>
          <w:u w:val="single"/>
        </w:rPr>
        <w:t xml:space="preserve">       </w:t>
      </w:r>
      <w:r w:rsidR="005B350C">
        <w:rPr>
          <w:rFonts w:ascii="Times New Roman" w:hAnsi="Times New Roman"/>
          <w:bCs/>
          <w:u w:val="single"/>
        </w:rPr>
        <w:t>___</w:t>
      </w:r>
      <w:r w:rsidRPr="005B350C">
        <w:rPr>
          <w:rFonts w:ascii="Times New Roman" w:hAnsi="Times New Roman"/>
          <w:bCs/>
          <w:u w:val="single"/>
        </w:rPr>
        <w:t xml:space="preserve">                                  </w:t>
      </w:r>
      <w:r w:rsidRPr="005B350C">
        <w:rPr>
          <w:rFonts w:ascii="Times New Roman" w:hAnsi="Times New Roman"/>
          <w:b/>
          <w:bCs/>
          <w:u w:val="single"/>
        </w:rPr>
        <w:t>Марфичева О.Н.</w:t>
      </w:r>
    </w:p>
    <w:p w:rsidR="00D3779C" w:rsidRPr="005B350C" w:rsidRDefault="00D3779C" w:rsidP="00D3779C">
      <w:pPr>
        <w:autoSpaceDE w:val="0"/>
        <w:autoSpaceDN w:val="0"/>
        <w:adjustRightInd w:val="0"/>
        <w:spacing w:after="0" w:line="240" w:lineRule="auto"/>
        <w:ind w:left="5245"/>
        <w:jc w:val="center"/>
        <w:rPr>
          <w:rFonts w:ascii="Times New Roman" w:hAnsi="Times New Roman"/>
          <w:bCs/>
          <w:i/>
        </w:rPr>
      </w:pPr>
      <w:r w:rsidRPr="005B350C">
        <w:rPr>
          <w:rFonts w:ascii="Times New Roman" w:hAnsi="Times New Roman"/>
          <w:bCs/>
          <w:i/>
        </w:rPr>
        <w:t>(подпись, Ф.И.О.)</w:t>
      </w:r>
    </w:p>
    <w:p w:rsidR="00D3779C" w:rsidRPr="005B350C" w:rsidRDefault="005B350C" w:rsidP="00D3779C">
      <w:pPr>
        <w:autoSpaceDE w:val="0"/>
        <w:autoSpaceDN w:val="0"/>
        <w:adjustRightInd w:val="0"/>
        <w:spacing w:after="0" w:line="240" w:lineRule="auto"/>
        <w:ind w:firstLine="709"/>
        <w:jc w:val="right"/>
        <w:rPr>
          <w:rFonts w:ascii="Times New Roman" w:hAnsi="Times New Roman"/>
          <w:bCs/>
        </w:rPr>
      </w:pPr>
      <w:r w:rsidRPr="005B350C">
        <w:rPr>
          <w:rFonts w:ascii="Times New Roman" w:hAnsi="Times New Roman"/>
          <w:bCs/>
        </w:rPr>
        <w:t>«</w:t>
      </w:r>
      <w:r w:rsidRPr="005B350C">
        <w:rPr>
          <w:rFonts w:ascii="Times New Roman" w:hAnsi="Times New Roman"/>
          <w:bCs/>
          <w:u w:val="single"/>
        </w:rPr>
        <w:t>19»</w:t>
      </w:r>
      <w:r w:rsidRPr="005B350C">
        <w:rPr>
          <w:rFonts w:ascii="Times New Roman" w:hAnsi="Times New Roman"/>
          <w:bCs/>
        </w:rPr>
        <w:t xml:space="preserve"> </w:t>
      </w:r>
      <w:r w:rsidRPr="005B350C">
        <w:rPr>
          <w:rFonts w:ascii="Times New Roman" w:hAnsi="Times New Roman"/>
          <w:bCs/>
          <w:u w:val="single"/>
        </w:rPr>
        <w:t>декабря</w:t>
      </w:r>
      <w:r w:rsidR="00024D24" w:rsidRPr="005B350C">
        <w:rPr>
          <w:rFonts w:ascii="Times New Roman" w:hAnsi="Times New Roman"/>
          <w:bCs/>
          <w:u w:val="single"/>
        </w:rPr>
        <w:t xml:space="preserve">  </w:t>
      </w:r>
      <w:r w:rsidR="00D3779C" w:rsidRPr="005B350C">
        <w:rPr>
          <w:rFonts w:ascii="Times New Roman" w:hAnsi="Times New Roman"/>
          <w:bCs/>
        </w:rPr>
        <w:t xml:space="preserve"> 20</w:t>
      </w:r>
      <w:r w:rsidR="00024D24" w:rsidRPr="005B350C">
        <w:rPr>
          <w:rFonts w:ascii="Times New Roman" w:hAnsi="Times New Roman"/>
          <w:bCs/>
        </w:rPr>
        <w:t>23</w:t>
      </w:r>
      <w:r w:rsidR="00D3779C" w:rsidRPr="005B350C">
        <w:rPr>
          <w:rFonts w:ascii="Times New Roman" w:hAnsi="Times New Roman"/>
          <w:bCs/>
        </w:rPr>
        <w:t xml:space="preserve"> года</w:t>
      </w:r>
    </w:p>
    <w:p w:rsidR="00D3779C" w:rsidRDefault="00D3779C" w:rsidP="00D3779C">
      <w:pPr>
        <w:autoSpaceDE w:val="0"/>
        <w:autoSpaceDN w:val="0"/>
        <w:adjustRightInd w:val="0"/>
        <w:spacing w:after="0" w:line="240" w:lineRule="auto"/>
        <w:jc w:val="center"/>
        <w:rPr>
          <w:rFonts w:ascii="Times New Roman" w:eastAsiaTheme="minorHAnsi" w:hAnsi="Times New Roman"/>
          <w:b/>
          <w:sz w:val="24"/>
          <w:szCs w:val="24"/>
        </w:rPr>
      </w:pPr>
    </w:p>
    <w:p w:rsidR="00650DA8" w:rsidRDefault="00650DA8" w:rsidP="00D3779C">
      <w:pPr>
        <w:autoSpaceDE w:val="0"/>
        <w:autoSpaceDN w:val="0"/>
        <w:adjustRightInd w:val="0"/>
        <w:spacing w:after="0" w:line="240" w:lineRule="auto"/>
        <w:jc w:val="center"/>
        <w:rPr>
          <w:rFonts w:ascii="Times New Roman" w:eastAsiaTheme="minorHAnsi" w:hAnsi="Times New Roman"/>
          <w:b/>
          <w:sz w:val="24"/>
          <w:szCs w:val="24"/>
        </w:rPr>
      </w:pPr>
    </w:p>
    <w:p w:rsidR="00650DA8" w:rsidRPr="0067704E" w:rsidRDefault="00650DA8" w:rsidP="00D3779C">
      <w:pPr>
        <w:autoSpaceDE w:val="0"/>
        <w:autoSpaceDN w:val="0"/>
        <w:adjustRightInd w:val="0"/>
        <w:spacing w:after="0" w:line="240" w:lineRule="auto"/>
        <w:jc w:val="center"/>
        <w:rPr>
          <w:rFonts w:ascii="Times New Roman" w:eastAsiaTheme="minorHAnsi" w:hAnsi="Times New Roman"/>
          <w:b/>
          <w:sz w:val="26"/>
          <w:szCs w:val="26"/>
        </w:rPr>
      </w:pPr>
    </w:p>
    <w:p w:rsidR="00D3779C" w:rsidRPr="0067704E" w:rsidRDefault="00D3779C" w:rsidP="00D3779C">
      <w:pPr>
        <w:autoSpaceDE w:val="0"/>
        <w:autoSpaceDN w:val="0"/>
        <w:adjustRightInd w:val="0"/>
        <w:spacing w:after="0" w:line="240" w:lineRule="auto"/>
        <w:jc w:val="center"/>
        <w:rPr>
          <w:rFonts w:ascii="Times New Roman" w:eastAsiaTheme="minorHAnsi" w:hAnsi="Times New Roman"/>
          <w:b/>
          <w:sz w:val="26"/>
          <w:szCs w:val="26"/>
        </w:rPr>
      </w:pPr>
      <w:r w:rsidRPr="0067704E">
        <w:rPr>
          <w:rFonts w:ascii="Times New Roman" w:eastAsiaTheme="minorHAnsi" w:hAnsi="Times New Roman"/>
          <w:b/>
          <w:sz w:val="26"/>
          <w:szCs w:val="26"/>
        </w:rPr>
        <w:t>ОТЧЕТ</w:t>
      </w:r>
    </w:p>
    <w:p w:rsidR="00D3779C" w:rsidRPr="0067704E" w:rsidRDefault="00D3779C" w:rsidP="00D3779C">
      <w:pPr>
        <w:autoSpaceDE w:val="0"/>
        <w:autoSpaceDN w:val="0"/>
        <w:adjustRightInd w:val="0"/>
        <w:spacing w:after="0" w:line="240" w:lineRule="auto"/>
        <w:jc w:val="center"/>
        <w:rPr>
          <w:rFonts w:ascii="Times New Roman" w:eastAsiaTheme="minorHAnsi" w:hAnsi="Times New Roman"/>
          <w:b/>
          <w:sz w:val="26"/>
          <w:szCs w:val="26"/>
        </w:rPr>
      </w:pPr>
      <w:r w:rsidRPr="0067704E">
        <w:rPr>
          <w:rFonts w:ascii="Times New Roman" w:eastAsiaTheme="minorHAnsi" w:hAnsi="Times New Roman"/>
          <w:b/>
          <w:sz w:val="26"/>
          <w:szCs w:val="26"/>
        </w:rPr>
        <w:t>о результатах контрольного мероприятия</w:t>
      </w:r>
    </w:p>
    <w:p w:rsidR="005B350C" w:rsidRPr="0067704E" w:rsidRDefault="005B350C" w:rsidP="00D3779C">
      <w:pPr>
        <w:autoSpaceDE w:val="0"/>
        <w:autoSpaceDN w:val="0"/>
        <w:adjustRightInd w:val="0"/>
        <w:spacing w:after="0" w:line="240" w:lineRule="auto"/>
        <w:jc w:val="center"/>
        <w:rPr>
          <w:rFonts w:ascii="Times New Roman" w:eastAsiaTheme="minorHAnsi" w:hAnsi="Times New Roman"/>
          <w:b/>
          <w:sz w:val="26"/>
          <w:szCs w:val="26"/>
        </w:rPr>
      </w:pPr>
    </w:p>
    <w:p w:rsidR="00D3779C" w:rsidRPr="0067704E" w:rsidRDefault="00D3779C" w:rsidP="00EB753F">
      <w:pPr>
        <w:autoSpaceDE w:val="0"/>
        <w:autoSpaceDN w:val="0"/>
        <w:adjustRightInd w:val="0"/>
        <w:spacing w:after="0" w:line="240" w:lineRule="auto"/>
        <w:jc w:val="both"/>
        <w:rPr>
          <w:rFonts w:ascii="Times New Roman" w:eastAsiaTheme="minorHAnsi" w:hAnsi="Times New Roman"/>
          <w:sz w:val="26"/>
          <w:szCs w:val="26"/>
        </w:rPr>
      </w:pPr>
      <w:r w:rsidRPr="0067704E">
        <w:rPr>
          <w:rFonts w:ascii="Times New Roman" w:eastAsiaTheme="minorHAnsi" w:hAnsi="Times New Roman"/>
          <w:sz w:val="26"/>
          <w:szCs w:val="26"/>
          <w:u w:val="single"/>
        </w:rPr>
        <w:t>«</w:t>
      </w:r>
      <w:r w:rsidR="00EB753F" w:rsidRPr="0067704E">
        <w:rPr>
          <w:rFonts w:ascii="Times New Roman" w:eastAsia="Times New Roman" w:hAnsi="Times New Roman"/>
          <w:sz w:val="26"/>
          <w:szCs w:val="26"/>
          <w:u w:val="single"/>
          <w:lang w:eastAsia="ru-RU"/>
        </w:rPr>
        <w:t xml:space="preserve">Проверка поступлений в бюджет Вяземского городского поселения Вяземского района Смоленской области </w:t>
      </w:r>
      <w:bookmarkStart w:id="0" w:name="_Hlk153309123"/>
      <w:r w:rsidR="00EB753F" w:rsidRPr="0067704E">
        <w:rPr>
          <w:rFonts w:ascii="Times New Roman" w:eastAsia="Times New Roman" w:hAnsi="Times New Roman"/>
          <w:sz w:val="26"/>
          <w:szCs w:val="26"/>
          <w:u w:val="single"/>
          <w:lang w:eastAsia="ru-RU"/>
        </w:rPr>
        <w:t>неналоговых доходов, получаемых в виде арендной платы за земельные участки, находящиеся в собственности городского поселения и земельные участки, государственная собственность на которые не разграничена и</w:t>
      </w:r>
      <w:r w:rsidR="00EB753F" w:rsidRPr="0067704E">
        <w:rPr>
          <w:rFonts w:ascii="Times New Roman" w:eastAsia="Times New Roman" w:hAnsi="Times New Roman"/>
          <w:sz w:val="26"/>
          <w:szCs w:val="26"/>
          <w:lang w:eastAsia="ru-RU"/>
        </w:rPr>
        <w:t xml:space="preserve"> </w:t>
      </w:r>
      <w:r w:rsidR="00EB753F" w:rsidRPr="0067704E">
        <w:rPr>
          <w:rFonts w:ascii="Times New Roman" w:eastAsia="Times New Roman" w:hAnsi="Times New Roman"/>
          <w:sz w:val="26"/>
          <w:szCs w:val="26"/>
          <w:u w:val="single"/>
          <w:lang w:eastAsia="ru-RU"/>
        </w:rPr>
        <w:t>которые расположены в границах городского поселения за 2021 и 2022 годы</w:t>
      </w:r>
      <w:bookmarkEnd w:id="0"/>
      <w:r w:rsidRPr="0067704E">
        <w:rPr>
          <w:rFonts w:ascii="Times New Roman" w:eastAsiaTheme="minorHAnsi" w:hAnsi="Times New Roman"/>
          <w:sz w:val="26"/>
          <w:szCs w:val="26"/>
          <w:u w:val="single"/>
        </w:rPr>
        <w:t>»</w:t>
      </w:r>
    </w:p>
    <w:p w:rsidR="00D3779C" w:rsidRPr="0067704E" w:rsidRDefault="00D3779C" w:rsidP="00D3779C">
      <w:pPr>
        <w:autoSpaceDE w:val="0"/>
        <w:autoSpaceDN w:val="0"/>
        <w:adjustRightInd w:val="0"/>
        <w:spacing w:after="0" w:line="240" w:lineRule="auto"/>
        <w:jc w:val="center"/>
        <w:rPr>
          <w:rFonts w:ascii="Times New Roman" w:eastAsiaTheme="minorHAnsi" w:hAnsi="Times New Roman"/>
          <w:i/>
          <w:sz w:val="20"/>
          <w:szCs w:val="20"/>
        </w:rPr>
      </w:pPr>
      <w:r w:rsidRPr="0067704E">
        <w:rPr>
          <w:rFonts w:ascii="Times New Roman" w:eastAsiaTheme="minorHAnsi" w:hAnsi="Times New Roman"/>
          <w:i/>
          <w:sz w:val="20"/>
          <w:szCs w:val="20"/>
        </w:rPr>
        <w:t>(наименование контрольного мероприятия)</w:t>
      </w:r>
    </w:p>
    <w:p w:rsidR="00650DA8" w:rsidRPr="0067704E" w:rsidRDefault="00650DA8" w:rsidP="00D3779C">
      <w:pPr>
        <w:autoSpaceDE w:val="0"/>
        <w:autoSpaceDN w:val="0"/>
        <w:adjustRightInd w:val="0"/>
        <w:spacing w:after="0" w:line="240" w:lineRule="auto"/>
        <w:jc w:val="both"/>
        <w:rPr>
          <w:rFonts w:ascii="Times New Roman" w:eastAsiaTheme="minorHAnsi" w:hAnsi="Times New Roman"/>
          <w:sz w:val="26"/>
          <w:szCs w:val="26"/>
        </w:rPr>
      </w:pPr>
    </w:p>
    <w:p w:rsidR="000D44FF" w:rsidRPr="0067704E" w:rsidRDefault="00D3779C" w:rsidP="000D44FF">
      <w:pPr>
        <w:pStyle w:val="a4"/>
        <w:tabs>
          <w:tab w:val="left" w:pos="567"/>
        </w:tabs>
        <w:jc w:val="both"/>
        <w:rPr>
          <w:rFonts w:ascii="Times New Roman" w:hAnsi="Times New Roman" w:cs="Times New Roman"/>
          <w:sz w:val="26"/>
          <w:szCs w:val="26"/>
        </w:rPr>
      </w:pPr>
      <w:r w:rsidRPr="0067704E">
        <w:rPr>
          <w:rFonts w:ascii="Times New Roman" w:hAnsi="Times New Roman"/>
          <w:sz w:val="26"/>
          <w:szCs w:val="26"/>
        </w:rPr>
        <w:t xml:space="preserve">1. </w:t>
      </w:r>
      <w:r w:rsidRPr="0067704E">
        <w:rPr>
          <w:rFonts w:ascii="Times New Roman" w:hAnsi="Times New Roman"/>
          <w:b/>
          <w:sz w:val="26"/>
          <w:szCs w:val="26"/>
        </w:rPr>
        <w:t>Основание проведения контрольного мероприятия</w:t>
      </w:r>
      <w:r w:rsidRPr="0067704E">
        <w:rPr>
          <w:rFonts w:ascii="Times New Roman" w:hAnsi="Times New Roman"/>
          <w:sz w:val="26"/>
          <w:szCs w:val="26"/>
        </w:rPr>
        <w:t xml:space="preserve">: </w:t>
      </w:r>
      <w:r w:rsidR="000D44FF" w:rsidRPr="0067704E">
        <w:rPr>
          <w:rFonts w:ascii="Times New Roman" w:hAnsi="Times New Roman"/>
          <w:sz w:val="26"/>
          <w:szCs w:val="26"/>
        </w:rPr>
        <w:t xml:space="preserve">пункт </w:t>
      </w:r>
      <w:r w:rsidR="000D44FF" w:rsidRPr="0067704E">
        <w:rPr>
          <w:rFonts w:ascii="Times New Roman" w:hAnsi="Times New Roman" w:cs="Times New Roman"/>
          <w:sz w:val="26"/>
          <w:szCs w:val="26"/>
        </w:rPr>
        <w:t xml:space="preserve">3.1.4. Плана работы Контрольно-ревизионной комиссии муниципального образования «Вяземский район» Смоленской области на 2023 год, утвержденного приказом Контрольно-ревизионной комиссии муниципального образования «Вяземский район» Смоленской области от </w:t>
      </w:r>
      <w:r w:rsidR="000D44FF" w:rsidRPr="0067704E">
        <w:rPr>
          <w:rFonts w:ascii="Times New Roman" w:hAnsi="Times New Roman" w:cs="Times New Roman"/>
          <w:sz w:val="26"/>
          <w:szCs w:val="26"/>
          <w:u w:val="single"/>
        </w:rPr>
        <w:t>23.12.2022 №59, поручение №3 на проведение контрольного мероприятия  от 25.09.2023 г.</w:t>
      </w:r>
    </w:p>
    <w:p w:rsidR="00D3779C" w:rsidRPr="0067704E" w:rsidRDefault="00D3779C" w:rsidP="000D44FF">
      <w:pPr>
        <w:autoSpaceDE w:val="0"/>
        <w:autoSpaceDN w:val="0"/>
        <w:adjustRightInd w:val="0"/>
        <w:spacing w:after="0" w:line="240" w:lineRule="auto"/>
        <w:jc w:val="center"/>
        <w:rPr>
          <w:rFonts w:ascii="Times New Roman" w:eastAsiaTheme="minorHAnsi" w:hAnsi="Times New Roman"/>
          <w:i/>
          <w:sz w:val="20"/>
          <w:szCs w:val="20"/>
        </w:rPr>
      </w:pPr>
      <w:r w:rsidRPr="0067704E">
        <w:rPr>
          <w:rFonts w:ascii="Times New Roman" w:eastAsiaTheme="minorHAnsi" w:hAnsi="Times New Roman"/>
          <w:i/>
          <w:sz w:val="20"/>
          <w:szCs w:val="20"/>
        </w:rPr>
        <w:t>(пункт плана; поручение)</w:t>
      </w:r>
    </w:p>
    <w:p w:rsidR="000D44FF" w:rsidRPr="0067704E" w:rsidRDefault="000D44FF" w:rsidP="00D3779C">
      <w:pPr>
        <w:autoSpaceDE w:val="0"/>
        <w:autoSpaceDN w:val="0"/>
        <w:adjustRightInd w:val="0"/>
        <w:spacing w:after="0" w:line="240" w:lineRule="auto"/>
        <w:jc w:val="both"/>
        <w:rPr>
          <w:rFonts w:ascii="Times New Roman" w:eastAsiaTheme="minorHAnsi" w:hAnsi="Times New Roman"/>
          <w:sz w:val="26"/>
          <w:szCs w:val="26"/>
        </w:rPr>
      </w:pPr>
    </w:p>
    <w:p w:rsidR="000D44FF" w:rsidRPr="0067704E" w:rsidRDefault="00D3779C" w:rsidP="000D44FF">
      <w:pPr>
        <w:pStyle w:val="a4"/>
        <w:tabs>
          <w:tab w:val="left" w:pos="567"/>
        </w:tabs>
        <w:jc w:val="both"/>
        <w:rPr>
          <w:rFonts w:ascii="Times New Roman" w:hAnsi="Times New Roman" w:cs="Times New Roman"/>
          <w:sz w:val="26"/>
          <w:szCs w:val="26"/>
        </w:rPr>
      </w:pPr>
      <w:r w:rsidRPr="0067704E">
        <w:rPr>
          <w:rFonts w:ascii="Times New Roman" w:hAnsi="Times New Roman" w:cs="Times New Roman"/>
          <w:sz w:val="26"/>
          <w:szCs w:val="26"/>
        </w:rPr>
        <w:t xml:space="preserve">2. </w:t>
      </w:r>
      <w:r w:rsidRPr="0067704E">
        <w:rPr>
          <w:rFonts w:ascii="Times New Roman" w:hAnsi="Times New Roman" w:cs="Times New Roman"/>
          <w:b/>
          <w:sz w:val="26"/>
          <w:szCs w:val="26"/>
        </w:rPr>
        <w:t>Цель контрольного мероприятия</w:t>
      </w:r>
      <w:r w:rsidRPr="0067704E">
        <w:rPr>
          <w:rFonts w:ascii="Times New Roman" w:hAnsi="Times New Roman" w:cs="Times New Roman"/>
          <w:sz w:val="26"/>
          <w:szCs w:val="26"/>
        </w:rPr>
        <w:t>:</w:t>
      </w:r>
      <w:r w:rsidR="000D44FF" w:rsidRPr="0067704E">
        <w:rPr>
          <w:rFonts w:ascii="Times New Roman" w:hAnsi="Times New Roman" w:cs="Times New Roman"/>
          <w:sz w:val="26"/>
          <w:szCs w:val="26"/>
        </w:rPr>
        <w:t xml:space="preserve"> установление правильности исчисления, полноты и своевременности внесения в бюджет городского поселения арендной платы за земельные участки, государственная собственность на которые не разграничена, и которые расположены в границах городского поселения, а также средства от продажи права на заключение договоров аренды указанных земельных участков в 2021-2022 годах.</w:t>
      </w:r>
    </w:p>
    <w:p w:rsidR="000D44FF" w:rsidRPr="0067704E" w:rsidRDefault="00D3779C" w:rsidP="00D3779C">
      <w:pPr>
        <w:autoSpaceDE w:val="0"/>
        <w:autoSpaceDN w:val="0"/>
        <w:adjustRightInd w:val="0"/>
        <w:spacing w:after="0" w:line="240" w:lineRule="auto"/>
        <w:jc w:val="both"/>
        <w:rPr>
          <w:rFonts w:ascii="Times New Roman" w:eastAsiaTheme="minorHAnsi" w:hAnsi="Times New Roman"/>
          <w:sz w:val="26"/>
          <w:szCs w:val="26"/>
        </w:rPr>
      </w:pPr>
      <w:r w:rsidRPr="0067704E">
        <w:rPr>
          <w:rFonts w:ascii="Times New Roman" w:eastAsiaTheme="minorHAnsi" w:hAnsi="Times New Roman"/>
          <w:sz w:val="26"/>
          <w:szCs w:val="26"/>
        </w:rPr>
        <w:t xml:space="preserve"> </w:t>
      </w:r>
    </w:p>
    <w:p w:rsidR="00D3779C" w:rsidRPr="0067704E" w:rsidRDefault="00D3779C" w:rsidP="00D3779C">
      <w:pPr>
        <w:autoSpaceDE w:val="0"/>
        <w:autoSpaceDN w:val="0"/>
        <w:adjustRightInd w:val="0"/>
        <w:spacing w:after="0" w:line="240" w:lineRule="auto"/>
        <w:jc w:val="both"/>
        <w:rPr>
          <w:rFonts w:ascii="Times New Roman" w:eastAsiaTheme="minorHAnsi" w:hAnsi="Times New Roman"/>
          <w:sz w:val="26"/>
          <w:szCs w:val="26"/>
        </w:rPr>
      </w:pPr>
      <w:r w:rsidRPr="0067704E">
        <w:rPr>
          <w:rFonts w:ascii="Times New Roman" w:eastAsiaTheme="minorHAnsi" w:hAnsi="Times New Roman"/>
          <w:sz w:val="26"/>
          <w:szCs w:val="26"/>
        </w:rPr>
        <w:t xml:space="preserve">3. </w:t>
      </w:r>
      <w:r w:rsidRPr="0067704E">
        <w:rPr>
          <w:rFonts w:ascii="Times New Roman" w:eastAsiaTheme="minorHAnsi" w:hAnsi="Times New Roman"/>
          <w:b/>
          <w:sz w:val="26"/>
          <w:szCs w:val="26"/>
        </w:rPr>
        <w:t>Предмет контрольного мероприятия</w:t>
      </w:r>
      <w:r w:rsidRPr="0067704E">
        <w:rPr>
          <w:rFonts w:ascii="Times New Roman" w:eastAsiaTheme="minorHAnsi" w:hAnsi="Times New Roman"/>
          <w:sz w:val="26"/>
          <w:szCs w:val="26"/>
        </w:rPr>
        <w:t xml:space="preserve">: </w:t>
      </w:r>
      <w:r w:rsidR="006F1E23" w:rsidRPr="0067704E">
        <w:rPr>
          <w:rFonts w:ascii="Times New Roman" w:hAnsi="Times New Roman"/>
          <w:sz w:val="26"/>
          <w:szCs w:val="26"/>
        </w:rPr>
        <w:t>арендная плата, поступавшая в бюджет городского поселения за земельные участки, находящиеся в собственности Вяземского городского поселения и земельные участки, государственная собственность на которые не разграничена, находящиеся на территории муниципального образования Вяземского городского поселения Вяземского района Смоленской области за 2021-2022 года.</w:t>
      </w:r>
    </w:p>
    <w:p w:rsidR="006F1E23" w:rsidRPr="0067704E" w:rsidRDefault="006F1E23" w:rsidP="00D3779C">
      <w:pPr>
        <w:autoSpaceDE w:val="0"/>
        <w:autoSpaceDN w:val="0"/>
        <w:adjustRightInd w:val="0"/>
        <w:spacing w:after="0" w:line="240" w:lineRule="auto"/>
        <w:jc w:val="both"/>
        <w:rPr>
          <w:rFonts w:ascii="Times New Roman" w:eastAsiaTheme="minorHAnsi" w:hAnsi="Times New Roman"/>
          <w:sz w:val="26"/>
          <w:szCs w:val="26"/>
        </w:rPr>
      </w:pPr>
    </w:p>
    <w:p w:rsidR="00D3779C" w:rsidRPr="0067704E" w:rsidRDefault="00D3779C" w:rsidP="00D3779C">
      <w:pPr>
        <w:autoSpaceDE w:val="0"/>
        <w:autoSpaceDN w:val="0"/>
        <w:adjustRightInd w:val="0"/>
        <w:spacing w:after="0" w:line="240" w:lineRule="auto"/>
        <w:jc w:val="both"/>
        <w:rPr>
          <w:rFonts w:ascii="Times New Roman" w:eastAsiaTheme="minorHAnsi" w:hAnsi="Times New Roman"/>
          <w:sz w:val="26"/>
          <w:szCs w:val="26"/>
        </w:rPr>
      </w:pPr>
      <w:r w:rsidRPr="0067704E">
        <w:rPr>
          <w:rFonts w:ascii="Times New Roman" w:eastAsiaTheme="minorHAnsi" w:hAnsi="Times New Roman"/>
          <w:sz w:val="26"/>
          <w:szCs w:val="26"/>
        </w:rPr>
        <w:t xml:space="preserve">4. </w:t>
      </w:r>
      <w:r w:rsidRPr="0067704E">
        <w:rPr>
          <w:rFonts w:ascii="Times New Roman" w:eastAsiaTheme="minorHAnsi" w:hAnsi="Times New Roman"/>
          <w:b/>
          <w:sz w:val="26"/>
          <w:szCs w:val="26"/>
        </w:rPr>
        <w:t>Объект (объекты) контрольного мероприятия</w:t>
      </w:r>
      <w:r w:rsidRPr="0067704E">
        <w:rPr>
          <w:rFonts w:ascii="Times New Roman" w:eastAsiaTheme="minorHAnsi" w:hAnsi="Times New Roman"/>
          <w:sz w:val="26"/>
          <w:szCs w:val="26"/>
        </w:rPr>
        <w:t>:</w:t>
      </w:r>
      <w:r w:rsidR="006F1E23" w:rsidRPr="0067704E">
        <w:rPr>
          <w:rFonts w:ascii="Times New Roman" w:eastAsiaTheme="minorHAnsi" w:hAnsi="Times New Roman"/>
          <w:sz w:val="26"/>
          <w:szCs w:val="26"/>
        </w:rPr>
        <w:t xml:space="preserve"> </w:t>
      </w:r>
      <w:r w:rsidR="006F1E23" w:rsidRPr="0067704E">
        <w:rPr>
          <w:rFonts w:ascii="Times New Roman" w:hAnsi="Times New Roman"/>
          <w:sz w:val="26"/>
          <w:szCs w:val="26"/>
        </w:rPr>
        <w:t xml:space="preserve">Администрация муниципального образования «Вяземский район» Смоленской области (структурное подразделение Администрации муниципального образования «Вяземский район» Смоленской области, наделённое правами юридического лица, -  Комитет </w:t>
      </w:r>
      <w:bookmarkStart w:id="1" w:name="_Hlk147752836"/>
      <w:r w:rsidR="006F1E23" w:rsidRPr="0067704E">
        <w:rPr>
          <w:rFonts w:ascii="Times New Roman" w:hAnsi="Times New Roman"/>
          <w:sz w:val="26"/>
          <w:szCs w:val="26"/>
        </w:rPr>
        <w:t xml:space="preserve">имущественных отношений Администрации муниципального </w:t>
      </w:r>
      <w:r w:rsidR="006F1E23" w:rsidRPr="0067704E">
        <w:rPr>
          <w:rFonts w:ascii="Times New Roman" w:hAnsi="Times New Roman"/>
          <w:sz w:val="26"/>
          <w:szCs w:val="26"/>
        </w:rPr>
        <w:lastRenderedPageBreak/>
        <w:t>образования «Вяземский район» Смоленской области</w:t>
      </w:r>
      <w:bookmarkEnd w:id="1"/>
      <w:r w:rsidR="006F1E23" w:rsidRPr="0067704E">
        <w:rPr>
          <w:rFonts w:ascii="Times New Roman" w:hAnsi="Times New Roman"/>
          <w:sz w:val="26"/>
          <w:szCs w:val="26"/>
        </w:rPr>
        <w:t xml:space="preserve"> (далее – КИО или Комитет), как уполномоченный орган по владению, управлению и распоряжению муниципальным имуществом, а также по организации и обеспечению исполнения отдельных государственных полномочий, переданных органам местного самоуправления городского поселения федеральными законами и законами Смоленской области).</w:t>
      </w:r>
      <w:r w:rsidRPr="0067704E">
        <w:rPr>
          <w:rFonts w:ascii="Times New Roman" w:eastAsiaTheme="minorHAnsi" w:hAnsi="Times New Roman"/>
          <w:sz w:val="26"/>
          <w:szCs w:val="26"/>
        </w:rPr>
        <w:t xml:space="preserve"> </w:t>
      </w:r>
    </w:p>
    <w:p w:rsidR="006F1E23" w:rsidRPr="0067704E" w:rsidRDefault="006F1E23" w:rsidP="00D3779C">
      <w:pPr>
        <w:autoSpaceDE w:val="0"/>
        <w:autoSpaceDN w:val="0"/>
        <w:adjustRightInd w:val="0"/>
        <w:spacing w:after="0" w:line="240" w:lineRule="auto"/>
        <w:jc w:val="both"/>
        <w:rPr>
          <w:rFonts w:ascii="Times New Roman" w:eastAsiaTheme="minorHAnsi" w:hAnsi="Times New Roman"/>
          <w:sz w:val="26"/>
          <w:szCs w:val="26"/>
        </w:rPr>
      </w:pPr>
    </w:p>
    <w:p w:rsidR="004E0110" w:rsidRPr="0067704E" w:rsidRDefault="00D3779C" w:rsidP="004E0110">
      <w:pPr>
        <w:spacing w:after="0" w:line="240" w:lineRule="auto"/>
        <w:jc w:val="both"/>
        <w:rPr>
          <w:rFonts w:ascii="Times New Roman" w:hAnsi="Times New Roman"/>
          <w:sz w:val="26"/>
          <w:szCs w:val="26"/>
        </w:rPr>
      </w:pPr>
      <w:r w:rsidRPr="0067704E">
        <w:rPr>
          <w:rFonts w:ascii="Times New Roman" w:eastAsiaTheme="minorHAnsi" w:hAnsi="Times New Roman"/>
          <w:sz w:val="26"/>
          <w:szCs w:val="26"/>
        </w:rPr>
        <w:t xml:space="preserve">5. </w:t>
      </w:r>
      <w:r w:rsidRPr="0067704E">
        <w:rPr>
          <w:rFonts w:ascii="Times New Roman" w:eastAsiaTheme="minorHAnsi" w:hAnsi="Times New Roman"/>
          <w:b/>
          <w:sz w:val="26"/>
          <w:szCs w:val="26"/>
        </w:rPr>
        <w:t>Проверяемый период деятельности</w:t>
      </w:r>
      <w:r w:rsidRPr="0067704E">
        <w:rPr>
          <w:rFonts w:ascii="Times New Roman" w:eastAsiaTheme="minorHAnsi" w:hAnsi="Times New Roman"/>
          <w:sz w:val="26"/>
          <w:szCs w:val="26"/>
        </w:rPr>
        <w:t>:</w:t>
      </w:r>
      <w:r w:rsidR="004E0110" w:rsidRPr="0067704E">
        <w:rPr>
          <w:rFonts w:ascii="Times New Roman" w:eastAsiaTheme="minorHAnsi" w:hAnsi="Times New Roman"/>
          <w:sz w:val="26"/>
          <w:szCs w:val="26"/>
        </w:rPr>
        <w:t xml:space="preserve"> </w:t>
      </w:r>
      <w:r w:rsidR="004E0110" w:rsidRPr="0067704E">
        <w:rPr>
          <w:rFonts w:ascii="Times New Roman" w:hAnsi="Times New Roman"/>
          <w:bCs/>
          <w:sz w:val="26"/>
          <w:szCs w:val="26"/>
        </w:rPr>
        <w:t>2021 и 2022 года.</w:t>
      </w:r>
    </w:p>
    <w:p w:rsidR="00D3779C" w:rsidRPr="0067704E" w:rsidRDefault="00D3779C" w:rsidP="00D3779C">
      <w:pPr>
        <w:autoSpaceDE w:val="0"/>
        <w:autoSpaceDN w:val="0"/>
        <w:adjustRightInd w:val="0"/>
        <w:spacing w:after="0" w:line="240" w:lineRule="auto"/>
        <w:jc w:val="both"/>
        <w:rPr>
          <w:rFonts w:ascii="Times New Roman" w:eastAsiaTheme="minorHAnsi" w:hAnsi="Times New Roman"/>
          <w:sz w:val="26"/>
          <w:szCs w:val="26"/>
        </w:rPr>
      </w:pPr>
    </w:p>
    <w:p w:rsidR="004E0110" w:rsidRPr="0067704E" w:rsidRDefault="004E0110" w:rsidP="00D3779C">
      <w:pPr>
        <w:autoSpaceDE w:val="0"/>
        <w:autoSpaceDN w:val="0"/>
        <w:adjustRightInd w:val="0"/>
        <w:spacing w:after="0" w:line="240" w:lineRule="auto"/>
        <w:jc w:val="both"/>
        <w:rPr>
          <w:rFonts w:ascii="Times New Roman" w:eastAsiaTheme="minorHAnsi" w:hAnsi="Times New Roman"/>
          <w:sz w:val="26"/>
          <w:szCs w:val="26"/>
        </w:rPr>
      </w:pPr>
    </w:p>
    <w:p w:rsidR="004E0110" w:rsidRPr="0067704E" w:rsidRDefault="00D3779C" w:rsidP="004E0110">
      <w:pPr>
        <w:spacing w:after="0" w:line="240" w:lineRule="auto"/>
        <w:jc w:val="both"/>
        <w:rPr>
          <w:rFonts w:ascii="Times New Roman" w:hAnsi="Times New Roman"/>
          <w:sz w:val="26"/>
          <w:szCs w:val="26"/>
        </w:rPr>
      </w:pPr>
      <w:r w:rsidRPr="0067704E">
        <w:rPr>
          <w:rFonts w:ascii="Times New Roman" w:eastAsiaTheme="minorHAnsi" w:hAnsi="Times New Roman"/>
          <w:sz w:val="26"/>
          <w:szCs w:val="26"/>
        </w:rPr>
        <w:t xml:space="preserve">6. </w:t>
      </w:r>
      <w:r w:rsidRPr="0067704E">
        <w:rPr>
          <w:rFonts w:ascii="Times New Roman" w:eastAsiaTheme="minorHAnsi" w:hAnsi="Times New Roman"/>
          <w:b/>
          <w:sz w:val="26"/>
          <w:szCs w:val="26"/>
        </w:rPr>
        <w:t>Срок проведения контрольного мероприятия:</w:t>
      </w:r>
      <w:r w:rsidR="004E0110" w:rsidRPr="0067704E">
        <w:rPr>
          <w:rFonts w:ascii="Times New Roman" w:eastAsiaTheme="minorHAnsi" w:hAnsi="Times New Roman"/>
          <w:b/>
          <w:sz w:val="26"/>
          <w:szCs w:val="26"/>
        </w:rPr>
        <w:t xml:space="preserve"> </w:t>
      </w:r>
      <w:r w:rsidR="004E0110" w:rsidRPr="0067704E">
        <w:rPr>
          <w:rFonts w:ascii="Times New Roman" w:hAnsi="Times New Roman"/>
          <w:sz w:val="26"/>
          <w:szCs w:val="26"/>
        </w:rPr>
        <w:t>с 02.10.2023 года по 13.11.2023 года.</w:t>
      </w:r>
    </w:p>
    <w:p w:rsidR="004E0110" w:rsidRPr="0067704E" w:rsidRDefault="00D3779C" w:rsidP="00D3779C">
      <w:pPr>
        <w:autoSpaceDE w:val="0"/>
        <w:autoSpaceDN w:val="0"/>
        <w:adjustRightInd w:val="0"/>
        <w:spacing w:after="0" w:line="240" w:lineRule="auto"/>
        <w:jc w:val="both"/>
        <w:rPr>
          <w:rFonts w:ascii="Times New Roman" w:eastAsiaTheme="minorHAnsi" w:hAnsi="Times New Roman"/>
          <w:sz w:val="26"/>
          <w:szCs w:val="26"/>
        </w:rPr>
      </w:pPr>
      <w:r w:rsidRPr="0067704E">
        <w:rPr>
          <w:rFonts w:ascii="Times New Roman" w:eastAsiaTheme="minorHAnsi" w:hAnsi="Times New Roman"/>
          <w:sz w:val="26"/>
          <w:szCs w:val="26"/>
        </w:rPr>
        <w:t xml:space="preserve"> </w:t>
      </w:r>
    </w:p>
    <w:p w:rsidR="0091654D" w:rsidRPr="0067704E" w:rsidRDefault="00D3779C" w:rsidP="0091654D">
      <w:pPr>
        <w:spacing w:after="0" w:line="240" w:lineRule="auto"/>
        <w:jc w:val="both"/>
        <w:rPr>
          <w:rFonts w:ascii="Times New Roman" w:eastAsia="Times New Roman" w:hAnsi="Times New Roman"/>
          <w:sz w:val="26"/>
          <w:szCs w:val="26"/>
          <w:lang w:eastAsia="ru-RU"/>
        </w:rPr>
      </w:pPr>
      <w:r w:rsidRPr="0067704E">
        <w:rPr>
          <w:rFonts w:ascii="Times New Roman" w:eastAsiaTheme="minorHAnsi" w:hAnsi="Times New Roman"/>
          <w:sz w:val="26"/>
          <w:szCs w:val="26"/>
        </w:rPr>
        <w:t xml:space="preserve">7.  </w:t>
      </w:r>
      <w:r w:rsidRPr="0067704E">
        <w:rPr>
          <w:rFonts w:ascii="Times New Roman" w:eastAsiaTheme="minorHAnsi" w:hAnsi="Times New Roman"/>
          <w:b/>
          <w:sz w:val="26"/>
          <w:szCs w:val="26"/>
        </w:rPr>
        <w:t>Краткая характеристика проверяемой сферы формирования, управления и распоряжения   бюджетными и иными ресурсами и деятельности объектов контрольного мероприятия:</w:t>
      </w:r>
      <w:r w:rsidR="0091654D" w:rsidRPr="0067704E">
        <w:rPr>
          <w:rFonts w:ascii="Times New Roman" w:eastAsiaTheme="minorHAnsi" w:hAnsi="Times New Roman"/>
          <w:sz w:val="26"/>
          <w:szCs w:val="26"/>
        </w:rPr>
        <w:t xml:space="preserve"> </w:t>
      </w:r>
      <w:r w:rsidR="0091654D" w:rsidRPr="0067704E">
        <w:rPr>
          <w:rFonts w:ascii="Times New Roman" w:eastAsia="Times New Roman" w:hAnsi="Times New Roman"/>
          <w:sz w:val="26"/>
          <w:szCs w:val="26"/>
          <w:lang w:eastAsia="ru-RU"/>
        </w:rPr>
        <w:t xml:space="preserve">Арендная плата за земельные участки, находящиеся в собственности городского поселения и земельные участки, государственная собственность на которые не разграничена и которые расположены в границах городского поселения за 2021 и 2022 годы. Согласно пунктам 1 и 4 Земельного кодекса Российской Федерации использование земли в </w:t>
      </w:r>
      <w:bookmarkStart w:id="2" w:name="_Hlk153199158"/>
      <w:r w:rsidR="0091654D" w:rsidRPr="0067704E">
        <w:rPr>
          <w:rFonts w:ascii="Times New Roman" w:eastAsia="Times New Roman" w:hAnsi="Times New Roman"/>
          <w:sz w:val="26"/>
          <w:szCs w:val="26"/>
          <w:lang w:eastAsia="ru-RU"/>
        </w:rPr>
        <w:t>Российской Федерации</w:t>
      </w:r>
      <w:bookmarkEnd w:id="2"/>
      <w:r w:rsidR="0091654D" w:rsidRPr="0067704E">
        <w:rPr>
          <w:rFonts w:ascii="Times New Roman" w:eastAsia="Times New Roman" w:hAnsi="Times New Roman"/>
          <w:sz w:val="26"/>
          <w:szCs w:val="26"/>
          <w:lang w:eastAsia="ru-RU"/>
        </w:rPr>
        <w:t xml:space="preserve"> является платным. Формой платы за использование земли является арендная плата. Порядок, условия и сроки внесения арендной платы за земельные участки, устанавливаются договорами аренды земельных участков (ст.65 ЗК РФ).</w:t>
      </w:r>
    </w:p>
    <w:p w:rsidR="004E0110" w:rsidRPr="0067704E" w:rsidRDefault="004E0110" w:rsidP="00D3779C">
      <w:pPr>
        <w:autoSpaceDE w:val="0"/>
        <w:autoSpaceDN w:val="0"/>
        <w:adjustRightInd w:val="0"/>
        <w:spacing w:after="0" w:line="240" w:lineRule="auto"/>
        <w:jc w:val="both"/>
        <w:rPr>
          <w:rFonts w:ascii="Times New Roman" w:eastAsiaTheme="minorHAnsi" w:hAnsi="Times New Roman"/>
          <w:sz w:val="26"/>
          <w:szCs w:val="26"/>
        </w:rPr>
      </w:pPr>
    </w:p>
    <w:p w:rsidR="00D3779C" w:rsidRDefault="00D3779C" w:rsidP="00D3779C">
      <w:pPr>
        <w:autoSpaceDE w:val="0"/>
        <w:autoSpaceDN w:val="0"/>
        <w:adjustRightInd w:val="0"/>
        <w:spacing w:after="0" w:line="240" w:lineRule="auto"/>
        <w:jc w:val="both"/>
        <w:rPr>
          <w:rFonts w:ascii="Times New Roman" w:hAnsi="Times New Roman"/>
          <w:sz w:val="26"/>
          <w:szCs w:val="26"/>
        </w:rPr>
      </w:pPr>
      <w:r w:rsidRPr="0067704E">
        <w:rPr>
          <w:rFonts w:ascii="Times New Roman" w:eastAsiaTheme="minorHAnsi" w:hAnsi="Times New Roman"/>
          <w:sz w:val="26"/>
          <w:szCs w:val="26"/>
        </w:rPr>
        <w:t xml:space="preserve">8. </w:t>
      </w:r>
      <w:r w:rsidRPr="0067704E">
        <w:rPr>
          <w:rFonts w:ascii="Times New Roman" w:eastAsiaTheme="minorHAnsi" w:hAnsi="Times New Roman"/>
          <w:b/>
          <w:sz w:val="26"/>
          <w:szCs w:val="26"/>
        </w:rPr>
        <w:t>Перечень неполученных документов</w:t>
      </w:r>
      <w:r w:rsidRPr="0067704E">
        <w:rPr>
          <w:rFonts w:ascii="Times New Roman" w:eastAsiaTheme="minorHAnsi" w:hAnsi="Times New Roman"/>
          <w:sz w:val="26"/>
          <w:szCs w:val="26"/>
        </w:rPr>
        <w:t>:</w:t>
      </w:r>
      <w:r w:rsidR="0091654D" w:rsidRPr="0067704E">
        <w:rPr>
          <w:rFonts w:ascii="Times New Roman" w:eastAsiaTheme="minorHAnsi" w:hAnsi="Times New Roman"/>
          <w:sz w:val="26"/>
          <w:szCs w:val="26"/>
        </w:rPr>
        <w:t xml:space="preserve"> </w:t>
      </w:r>
      <w:r w:rsidR="0091654D" w:rsidRPr="0067704E">
        <w:rPr>
          <w:rFonts w:ascii="Times New Roman" w:hAnsi="Times New Roman"/>
          <w:sz w:val="26"/>
          <w:szCs w:val="26"/>
        </w:rPr>
        <w:t>Порядок, устанавливающий условия исчисления, размеры, сроки и условия уплаты платежей за аренду земельных участков.</w:t>
      </w:r>
    </w:p>
    <w:p w:rsidR="004E0110" w:rsidRPr="0067704E" w:rsidRDefault="004E0110" w:rsidP="00D3779C">
      <w:pPr>
        <w:autoSpaceDE w:val="0"/>
        <w:autoSpaceDN w:val="0"/>
        <w:adjustRightInd w:val="0"/>
        <w:spacing w:after="0" w:line="240" w:lineRule="auto"/>
        <w:jc w:val="both"/>
        <w:rPr>
          <w:rFonts w:ascii="Times New Roman" w:eastAsiaTheme="minorHAnsi" w:hAnsi="Times New Roman"/>
          <w:sz w:val="26"/>
          <w:szCs w:val="26"/>
        </w:rPr>
      </w:pPr>
    </w:p>
    <w:p w:rsidR="005243D1" w:rsidRPr="0067704E" w:rsidRDefault="00D3779C" w:rsidP="005243D1">
      <w:pPr>
        <w:autoSpaceDE w:val="0"/>
        <w:autoSpaceDN w:val="0"/>
        <w:adjustRightInd w:val="0"/>
        <w:spacing w:after="0" w:line="240" w:lineRule="auto"/>
        <w:jc w:val="both"/>
        <w:rPr>
          <w:rFonts w:ascii="Times New Roman" w:hAnsi="Times New Roman"/>
          <w:sz w:val="26"/>
          <w:szCs w:val="26"/>
        </w:rPr>
      </w:pPr>
      <w:r w:rsidRPr="0067704E">
        <w:rPr>
          <w:rFonts w:ascii="Times New Roman" w:eastAsiaTheme="minorHAnsi" w:hAnsi="Times New Roman"/>
          <w:sz w:val="26"/>
          <w:szCs w:val="26"/>
        </w:rPr>
        <w:t xml:space="preserve">9. </w:t>
      </w:r>
      <w:r w:rsidRPr="0067704E">
        <w:rPr>
          <w:rFonts w:ascii="Times New Roman" w:eastAsiaTheme="minorHAnsi" w:hAnsi="Times New Roman"/>
          <w:b/>
          <w:sz w:val="26"/>
          <w:szCs w:val="26"/>
        </w:rPr>
        <w:t>Перечень оформленных актов:</w:t>
      </w:r>
      <w:r w:rsidR="005243D1" w:rsidRPr="0067704E">
        <w:rPr>
          <w:rFonts w:ascii="Times New Roman" w:eastAsiaTheme="minorHAnsi" w:hAnsi="Times New Roman"/>
          <w:b/>
          <w:sz w:val="26"/>
          <w:szCs w:val="26"/>
        </w:rPr>
        <w:t xml:space="preserve"> </w:t>
      </w:r>
      <w:r w:rsidR="005243D1" w:rsidRPr="0067704E">
        <w:rPr>
          <w:rFonts w:ascii="Times New Roman" w:hAnsi="Times New Roman"/>
          <w:b/>
          <w:sz w:val="26"/>
          <w:szCs w:val="26"/>
        </w:rPr>
        <w:t xml:space="preserve">АКТ </w:t>
      </w:r>
      <w:r w:rsidR="005243D1" w:rsidRPr="0067704E">
        <w:rPr>
          <w:rFonts w:ascii="Times New Roman" w:hAnsi="Times New Roman"/>
          <w:sz w:val="26"/>
          <w:szCs w:val="26"/>
        </w:rPr>
        <w:t>от 11 декабря 2023 года по результатам контрольного мероприятия «</w:t>
      </w:r>
      <w:r w:rsidR="005243D1" w:rsidRPr="0067704E">
        <w:rPr>
          <w:rFonts w:ascii="Times New Roman" w:eastAsia="Times New Roman" w:hAnsi="Times New Roman"/>
          <w:sz w:val="26"/>
          <w:szCs w:val="26"/>
          <w:lang w:eastAsia="ru-RU"/>
        </w:rPr>
        <w:t>Проверка поступлений в бюджет Вяземского городского поселения Вяземского района Смоленской области неналоговых доходов, получаемых в виде арендной платы за земельные участки, находящиеся в собственности городского поселения и земельные участки, государственная собственность на которые не разграничена и которые расположены в границах городского поселения за 2021 и 2022 годы</w:t>
      </w:r>
      <w:r w:rsidR="005243D1" w:rsidRPr="0067704E">
        <w:rPr>
          <w:rFonts w:ascii="Times New Roman" w:hAnsi="Times New Roman"/>
          <w:sz w:val="26"/>
          <w:szCs w:val="26"/>
        </w:rPr>
        <w:t>»</w:t>
      </w:r>
    </w:p>
    <w:p w:rsidR="004E0110" w:rsidRPr="0067704E" w:rsidRDefault="004E0110" w:rsidP="00D3779C">
      <w:pPr>
        <w:autoSpaceDE w:val="0"/>
        <w:autoSpaceDN w:val="0"/>
        <w:adjustRightInd w:val="0"/>
        <w:spacing w:after="0" w:line="240" w:lineRule="auto"/>
        <w:jc w:val="both"/>
        <w:rPr>
          <w:rFonts w:ascii="Times New Roman" w:eastAsiaTheme="minorHAnsi" w:hAnsi="Times New Roman"/>
          <w:sz w:val="26"/>
          <w:szCs w:val="26"/>
        </w:rPr>
      </w:pPr>
    </w:p>
    <w:p w:rsidR="004D2E51" w:rsidRPr="0067704E" w:rsidRDefault="00D3779C" w:rsidP="004D2E51">
      <w:pPr>
        <w:pStyle w:val="Default"/>
        <w:jc w:val="both"/>
        <w:rPr>
          <w:sz w:val="26"/>
          <w:szCs w:val="26"/>
        </w:rPr>
      </w:pPr>
      <w:r w:rsidRPr="0067704E">
        <w:rPr>
          <w:sz w:val="26"/>
          <w:szCs w:val="26"/>
        </w:rPr>
        <w:t>1</w:t>
      </w:r>
      <w:r w:rsidR="009C1F3A" w:rsidRPr="0067704E">
        <w:rPr>
          <w:sz w:val="26"/>
          <w:szCs w:val="26"/>
        </w:rPr>
        <w:t>0</w:t>
      </w:r>
      <w:r w:rsidR="004D2E51" w:rsidRPr="0067704E">
        <w:rPr>
          <w:sz w:val="26"/>
          <w:szCs w:val="26"/>
        </w:rPr>
        <w:t>.</w:t>
      </w:r>
      <w:r w:rsidRPr="0067704E">
        <w:rPr>
          <w:sz w:val="26"/>
          <w:szCs w:val="26"/>
        </w:rPr>
        <w:t xml:space="preserve"> </w:t>
      </w:r>
      <w:r w:rsidRPr="0067704E">
        <w:rPr>
          <w:b/>
          <w:sz w:val="26"/>
          <w:szCs w:val="26"/>
        </w:rPr>
        <w:t>Выводы:</w:t>
      </w:r>
      <w:r w:rsidRPr="0067704E">
        <w:rPr>
          <w:sz w:val="26"/>
          <w:szCs w:val="26"/>
        </w:rPr>
        <w:t xml:space="preserve"> </w:t>
      </w:r>
    </w:p>
    <w:p w:rsidR="004D2E51" w:rsidRDefault="004D2E51" w:rsidP="009C1F3A">
      <w:pPr>
        <w:pStyle w:val="Default"/>
        <w:numPr>
          <w:ilvl w:val="0"/>
          <w:numId w:val="3"/>
        </w:numPr>
        <w:ind w:left="567"/>
        <w:jc w:val="both"/>
        <w:rPr>
          <w:color w:val="auto"/>
          <w:sz w:val="26"/>
          <w:szCs w:val="26"/>
        </w:rPr>
      </w:pPr>
      <w:r w:rsidRPr="0067704E">
        <w:rPr>
          <w:color w:val="auto"/>
          <w:sz w:val="26"/>
          <w:szCs w:val="26"/>
        </w:rPr>
        <w:t xml:space="preserve">В должностной инструкции главного специалиста Комитета имущественных отношений Администрация муниципального образования «Вяземский район» Смоленской области, утвержденной Главой Администрации муниципального образования «Вяземский район» Смоленской области от 15.12.2014 года, отсутствуют должностные обязанности по исполнению полномочий в части </w:t>
      </w:r>
      <w:bookmarkStart w:id="3" w:name="_Hlk153301184"/>
      <w:r w:rsidRPr="0067704E">
        <w:rPr>
          <w:color w:val="auto"/>
          <w:sz w:val="26"/>
          <w:szCs w:val="26"/>
        </w:rPr>
        <w:t>Вяземского городского поселения Вяземского района Смоленской области</w:t>
      </w:r>
      <w:bookmarkEnd w:id="3"/>
      <w:r w:rsidR="009C1F3A" w:rsidRPr="0067704E">
        <w:rPr>
          <w:color w:val="auto"/>
          <w:sz w:val="26"/>
          <w:szCs w:val="26"/>
        </w:rPr>
        <w:t>.</w:t>
      </w:r>
    </w:p>
    <w:p w:rsidR="008538EA" w:rsidRPr="0067704E" w:rsidRDefault="008538EA" w:rsidP="008538EA">
      <w:pPr>
        <w:pStyle w:val="Default"/>
        <w:ind w:left="567"/>
        <w:jc w:val="both"/>
        <w:rPr>
          <w:color w:val="auto"/>
          <w:sz w:val="26"/>
          <w:szCs w:val="26"/>
        </w:rPr>
      </w:pPr>
    </w:p>
    <w:p w:rsidR="00A946BA" w:rsidRDefault="00A946BA" w:rsidP="00A946BA">
      <w:pPr>
        <w:pStyle w:val="Default"/>
        <w:numPr>
          <w:ilvl w:val="0"/>
          <w:numId w:val="3"/>
        </w:numPr>
        <w:ind w:left="567"/>
        <w:jc w:val="both"/>
        <w:rPr>
          <w:color w:val="auto"/>
          <w:sz w:val="26"/>
          <w:szCs w:val="26"/>
        </w:rPr>
      </w:pPr>
      <w:r w:rsidRPr="00A946BA">
        <w:rPr>
          <w:color w:val="auto"/>
          <w:sz w:val="26"/>
          <w:szCs w:val="26"/>
        </w:rPr>
        <w:t xml:space="preserve">Комитет имущественных отношений </w:t>
      </w:r>
      <w:r>
        <w:rPr>
          <w:color w:val="auto"/>
          <w:sz w:val="26"/>
          <w:szCs w:val="26"/>
        </w:rPr>
        <w:t>не располагает</w:t>
      </w:r>
      <w:r w:rsidRPr="00A946BA">
        <w:rPr>
          <w:color w:val="auto"/>
          <w:sz w:val="26"/>
          <w:szCs w:val="26"/>
        </w:rPr>
        <w:t xml:space="preserve"> официальны</w:t>
      </w:r>
      <w:r>
        <w:rPr>
          <w:color w:val="auto"/>
          <w:sz w:val="26"/>
          <w:szCs w:val="26"/>
        </w:rPr>
        <w:t>ми</w:t>
      </w:r>
      <w:r w:rsidRPr="00A946BA">
        <w:rPr>
          <w:color w:val="auto"/>
          <w:sz w:val="26"/>
          <w:szCs w:val="26"/>
        </w:rPr>
        <w:t xml:space="preserve"> данны</w:t>
      </w:r>
      <w:r>
        <w:rPr>
          <w:color w:val="auto"/>
          <w:sz w:val="26"/>
          <w:szCs w:val="26"/>
        </w:rPr>
        <w:t>ми</w:t>
      </w:r>
      <w:r w:rsidRPr="00A946BA">
        <w:rPr>
          <w:color w:val="auto"/>
          <w:sz w:val="26"/>
          <w:szCs w:val="26"/>
        </w:rPr>
        <w:t xml:space="preserve"> о площади земель в неразграниченной государственной собственности, расположенных в границах Вяземского городского поселения Вяземского района Смоленской области. В свою очередь, Комитетом имущественных </w:t>
      </w:r>
      <w:r w:rsidRPr="00A946BA">
        <w:rPr>
          <w:color w:val="auto"/>
          <w:sz w:val="26"/>
          <w:szCs w:val="26"/>
        </w:rPr>
        <w:lastRenderedPageBreak/>
        <w:t>отношений представлена (вх. от 02.10.2023 №167) информация об общей площади, сдаваемых в аренду земельных участках:</w:t>
      </w:r>
    </w:p>
    <w:tbl>
      <w:tblPr>
        <w:tblW w:w="10403" w:type="dxa"/>
        <w:jc w:val="center"/>
        <w:tblLook w:val="04A0" w:firstRow="1" w:lastRow="0" w:firstColumn="1" w:lastColumn="0" w:noHBand="0" w:noVBand="1"/>
      </w:tblPr>
      <w:tblGrid>
        <w:gridCol w:w="8413"/>
        <w:gridCol w:w="1015"/>
        <w:gridCol w:w="975"/>
      </w:tblGrid>
      <w:tr w:rsidR="00A946BA" w:rsidTr="00A946BA">
        <w:trPr>
          <w:trHeight w:val="300"/>
          <w:jc w:val="center"/>
        </w:trPr>
        <w:tc>
          <w:tcPr>
            <w:tcW w:w="84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946BA" w:rsidRDefault="00A946B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наименование показателей</w:t>
            </w:r>
          </w:p>
        </w:tc>
        <w:tc>
          <w:tcPr>
            <w:tcW w:w="1015" w:type="dxa"/>
            <w:tcBorders>
              <w:top w:val="single" w:sz="4" w:space="0" w:color="auto"/>
              <w:left w:val="nil"/>
              <w:bottom w:val="single" w:sz="4" w:space="0" w:color="auto"/>
              <w:right w:val="single" w:sz="4" w:space="0" w:color="auto"/>
            </w:tcBorders>
            <w:shd w:val="clear" w:color="auto" w:fill="D9D9D9"/>
            <w:noWrap/>
            <w:vAlign w:val="center"/>
            <w:hideMark/>
          </w:tcPr>
          <w:p w:rsidR="00A946BA" w:rsidRDefault="00A946B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2021 год</w:t>
            </w:r>
          </w:p>
        </w:tc>
        <w:tc>
          <w:tcPr>
            <w:tcW w:w="975" w:type="dxa"/>
            <w:tcBorders>
              <w:top w:val="single" w:sz="4" w:space="0" w:color="auto"/>
              <w:left w:val="nil"/>
              <w:bottom w:val="single" w:sz="4" w:space="0" w:color="auto"/>
              <w:right w:val="single" w:sz="4" w:space="0" w:color="auto"/>
            </w:tcBorders>
            <w:shd w:val="clear" w:color="auto" w:fill="D9D9D9"/>
            <w:noWrap/>
            <w:vAlign w:val="center"/>
            <w:hideMark/>
          </w:tcPr>
          <w:p w:rsidR="00A946BA" w:rsidRDefault="00A946B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2022 год</w:t>
            </w:r>
          </w:p>
        </w:tc>
      </w:tr>
      <w:tr w:rsidR="00A946BA" w:rsidTr="00A946BA">
        <w:trPr>
          <w:trHeight w:val="190"/>
          <w:jc w:val="center"/>
        </w:trPr>
        <w:tc>
          <w:tcPr>
            <w:tcW w:w="8413" w:type="dxa"/>
            <w:tcBorders>
              <w:top w:val="nil"/>
              <w:left w:val="single" w:sz="4" w:space="0" w:color="auto"/>
              <w:bottom w:val="single" w:sz="4" w:space="0" w:color="auto"/>
              <w:right w:val="single" w:sz="4" w:space="0" w:color="auto"/>
            </w:tcBorders>
            <w:vAlign w:val="center"/>
            <w:hideMark/>
          </w:tcPr>
          <w:p w:rsidR="00A946BA" w:rsidRDefault="00A946BA">
            <w:pPr>
              <w:spacing w:after="0" w:line="240" w:lineRule="auto"/>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 xml:space="preserve">площадь земельных участков, находящихся в неразграниченной государственной собственности (га) </w:t>
            </w:r>
          </w:p>
        </w:tc>
        <w:tc>
          <w:tcPr>
            <w:tcW w:w="1015" w:type="dxa"/>
            <w:tcBorders>
              <w:top w:val="nil"/>
              <w:left w:val="nil"/>
              <w:bottom w:val="single" w:sz="4" w:space="0" w:color="auto"/>
              <w:right w:val="single" w:sz="4" w:space="0" w:color="auto"/>
            </w:tcBorders>
            <w:noWrap/>
            <w:vAlign w:val="center"/>
            <w:hideMark/>
          </w:tcPr>
          <w:p w:rsidR="00A946BA" w:rsidRDefault="00A946BA">
            <w:pPr>
              <w:spacing w:after="0" w:line="240" w:lineRule="auto"/>
              <w:jc w:val="right"/>
              <w:rPr>
                <w:rFonts w:ascii="Times New Roman" w:eastAsia="Times New Roman" w:hAnsi="Times New Roman"/>
                <w:i/>
                <w:color w:val="000000"/>
                <w:sz w:val="20"/>
                <w:szCs w:val="20"/>
                <w:lang w:eastAsia="ru-RU"/>
              </w:rPr>
            </w:pPr>
            <w:r>
              <w:rPr>
                <w:rFonts w:ascii="Times New Roman" w:eastAsia="Times New Roman" w:hAnsi="Times New Roman"/>
                <w:i/>
                <w:color w:val="000000"/>
                <w:sz w:val="20"/>
                <w:szCs w:val="20"/>
                <w:lang w:eastAsia="ru-RU"/>
              </w:rPr>
              <w:t>201,0</w:t>
            </w:r>
          </w:p>
        </w:tc>
        <w:tc>
          <w:tcPr>
            <w:tcW w:w="975" w:type="dxa"/>
            <w:tcBorders>
              <w:top w:val="nil"/>
              <w:left w:val="nil"/>
              <w:bottom w:val="single" w:sz="4" w:space="0" w:color="auto"/>
              <w:right w:val="single" w:sz="4" w:space="0" w:color="auto"/>
            </w:tcBorders>
            <w:noWrap/>
            <w:vAlign w:val="center"/>
            <w:hideMark/>
          </w:tcPr>
          <w:p w:rsidR="00A946BA" w:rsidRDefault="00A946BA">
            <w:pPr>
              <w:spacing w:after="0" w:line="240" w:lineRule="auto"/>
              <w:jc w:val="right"/>
              <w:rPr>
                <w:rFonts w:ascii="Times New Roman" w:eastAsia="Times New Roman" w:hAnsi="Times New Roman"/>
                <w:i/>
                <w:color w:val="000000"/>
                <w:sz w:val="20"/>
                <w:szCs w:val="20"/>
                <w:lang w:eastAsia="ru-RU"/>
              </w:rPr>
            </w:pPr>
            <w:r>
              <w:rPr>
                <w:rFonts w:ascii="Times New Roman" w:eastAsia="Times New Roman" w:hAnsi="Times New Roman"/>
                <w:i/>
                <w:color w:val="000000"/>
                <w:sz w:val="20"/>
                <w:szCs w:val="20"/>
                <w:lang w:eastAsia="ru-RU"/>
              </w:rPr>
              <w:t>215,3</w:t>
            </w:r>
          </w:p>
        </w:tc>
      </w:tr>
      <w:tr w:rsidR="00A946BA" w:rsidTr="00A946BA">
        <w:trPr>
          <w:trHeight w:val="198"/>
          <w:jc w:val="center"/>
        </w:trPr>
        <w:tc>
          <w:tcPr>
            <w:tcW w:w="8413" w:type="dxa"/>
            <w:tcBorders>
              <w:top w:val="nil"/>
              <w:left w:val="single" w:sz="4" w:space="0" w:color="auto"/>
              <w:bottom w:val="single" w:sz="4" w:space="0" w:color="auto"/>
              <w:right w:val="single" w:sz="4" w:space="0" w:color="auto"/>
            </w:tcBorders>
            <w:vAlign w:val="center"/>
            <w:hideMark/>
          </w:tcPr>
          <w:p w:rsidR="00A946BA" w:rsidRDefault="00A946BA">
            <w:pPr>
              <w:spacing w:after="0" w:line="240" w:lineRule="auto"/>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 xml:space="preserve">площадь земельных участков, находящихся в муниципальной собственности (га) </w:t>
            </w:r>
          </w:p>
        </w:tc>
        <w:tc>
          <w:tcPr>
            <w:tcW w:w="1015" w:type="dxa"/>
            <w:tcBorders>
              <w:top w:val="nil"/>
              <w:left w:val="nil"/>
              <w:bottom w:val="single" w:sz="4" w:space="0" w:color="auto"/>
              <w:right w:val="single" w:sz="4" w:space="0" w:color="auto"/>
            </w:tcBorders>
            <w:noWrap/>
            <w:vAlign w:val="center"/>
            <w:hideMark/>
          </w:tcPr>
          <w:p w:rsidR="00A946BA" w:rsidRDefault="00A946BA">
            <w:pPr>
              <w:spacing w:after="0" w:line="240" w:lineRule="auto"/>
              <w:jc w:val="right"/>
              <w:rPr>
                <w:rFonts w:ascii="Times New Roman" w:eastAsia="Times New Roman" w:hAnsi="Times New Roman"/>
                <w:i/>
                <w:color w:val="000000"/>
                <w:sz w:val="20"/>
                <w:szCs w:val="20"/>
                <w:lang w:eastAsia="ru-RU"/>
              </w:rPr>
            </w:pPr>
            <w:r>
              <w:rPr>
                <w:rFonts w:ascii="Times New Roman" w:eastAsia="Times New Roman" w:hAnsi="Times New Roman"/>
                <w:i/>
                <w:color w:val="000000"/>
                <w:sz w:val="20"/>
                <w:szCs w:val="20"/>
                <w:lang w:eastAsia="ru-RU"/>
              </w:rPr>
              <w:t>41,4</w:t>
            </w:r>
          </w:p>
        </w:tc>
        <w:tc>
          <w:tcPr>
            <w:tcW w:w="975" w:type="dxa"/>
            <w:tcBorders>
              <w:top w:val="nil"/>
              <w:left w:val="nil"/>
              <w:bottom w:val="single" w:sz="4" w:space="0" w:color="auto"/>
              <w:right w:val="single" w:sz="4" w:space="0" w:color="auto"/>
            </w:tcBorders>
            <w:noWrap/>
            <w:vAlign w:val="center"/>
            <w:hideMark/>
          </w:tcPr>
          <w:p w:rsidR="00A946BA" w:rsidRDefault="00A946BA">
            <w:pPr>
              <w:spacing w:after="0" w:line="240" w:lineRule="auto"/>
              <w:jc w:val="right"/>
              <w:rPr>
                <w:rFonts w:ascii="Times New Roman" w:eastAsia="Times New Roman" w:hAnsi="Times New Roman"/>
                <w:i/>
                <w:color w:val="000000"/>
                <w:sz w:val="20"/>
                <w:szCs w:val="20"/>
                <w:lang w:eastAsia="ru-RU"/>
              </w:rPr>
            </w:pPr>
            <w:r>
              <w:rPr>
                <w:rFonts w:ascii="Times New Roman" w:eastAsia="Times New Roman" w:hAnsi="Times New Roman"/>
                <w:i/>
                <w:color w:val="000000"/>
                <w:sz w:val="20"/>
                <w:szCs w:val="20"/>
                <w:lang w:eastAsia="ru-RU"/>
              </w:rPr>
              <w:t>42,7</w:t>
            </w:r>
          </w:p>
        </w:tc>
      </w:tr>
      <w:tr w:rsidR="00A946BA" w:rsidTr="00A946BA">
        <w:trPr>
          <w:trHeight w:val="244"/>
          <w:jc w:val="center"/>
        </w:trPr>
        <w:tc>
          <w:tcPr>
            <w:tcW w:w="8413" w:type="dxa"/>
            <w:tcBorders>
              <w:top w:val="nil"/>
              <w:left w:val="single" w:sz="4" w:space="0" w:color="auto"/>
              <w:bottom w:val="single" w:sz="4" w:space="0" w:color="auto"/>
              <w:right w:val="single" w:sz="4" w:space="0" w:color="auto"/>
            </w:tcBorders>
            <w:shd w:val="clear" w:color="auto" w:fill="DDD9C4"/>
            <w:vAlign w:val="center"/>
            <w:hideMark/>
          </w:tcPr>
          <w:p w:rsidR="00A946BA" w:rsidRDefault="00A946BA">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Общая площадь арендуемых земель на территории Вяземского городского поселения (га) </w:t>
            </w:r>
          </w:p>
        </w:tc>
        <w:tc>
          <w:tcPr>
            <w:tcW w:w="1015" w:type="dxa"/>
            <w:tcBorders>
              <w:top w:val="nil"/>
              <w:left w:val="nil"/>
              <w:bottom w:val="single" w:sz="4" w:space="0" w:color="auto"/>
              <w:right w:val="single" w:sz="4" w:space="0" w:color="auto"/>
            </w:tcBorders>
            <w:shd w:val="clear" w:color="auto" w:fill="DDD9C4"/>
            <w:noWrap/>
            <w:vAlign w:val="center"/>
            <w:hideMark/>
          </w:tcPr>
          <w:p w:rsidR="00A946BA" w:rsidRDefault="00A946BA">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242,4</w:t>
            </w:r>
          </w:p>
        </w:tc>
        <w:tc>
          <w:tcPr>
            <w:tcW w:w="975" w:type="dxa"/>
            <w:tcBorders>
              <w:top w:val="nil"/>
              <w:left w:val="nil"/>
              <w:bottom w:val="single" w:sz="4" w:space="0" w:color="auto"/>
              <w:right w:val="single" w:sz="4" w:space="0" w:color="auto"/>
            </w:tcBorders>
            <w:shd w:val="clear" w:color="auto" w:fill="DDD9C4"/>
            <w:noWrap/>
            <w:vAlign w:val="center"/>
            <w:hideMark/>
          </w:tcPr>
          <w:p w:rsidR="00A946BA" w:rsidRDefault="00A946BA">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258,0</w:t>
            </w:r>
          </w:p>
        </w:tc>
      </w:tr>
    </w:tbl>
    <w:p w:rsidR="00A946BA" w:rsidRDefault="00A946BA" w:rsidP="00A946BA">
      <w:pPr>
        <w:pStyle w:val="Default"/>
        <w:ind w:left="567"/>
        <w:jc w:val="both"/>
        <w:rPr>
          <w:color w:val="auto"/>
          <w:sz w:val="26"/>
          <w:szCs w:val="26"/>
        </w:rPr>
      </w:pPr>
    </w:p>
    <w:p w:rsidR="004D2E51" w:rsidRDefault="004D2E51" w:rsidP="00A946BA">
      <w:pPr>
        <w:pStyle w:val="Default"/>
        <w:numPr>
          <w:ilvl w:val="0"/>
          <w:numId w:val="3"/>
        </w:numPr>
        <w:ind w:left="567"/>
        <w:jc w:val="both"/>
        <w:rPr>
          <w:i/>
          <w:color w:val="auto"/>
          <w:sz w:val="26"/>
          <w:szCs w:val="26"/>
          <w:u w:val="single"/>
        </w:rPr>
      </w:pPr>
      <w:r w:rsidRPr="0067704E">
        <w:rPr>
          <w:color w:val="auto"/>
          <w:sz w:val="26"/>
          <w:szCs w:val="26"/>
        </w:rPr>
        <w:t xml:space="preserve">В нарушении п.5 Порядка ведения органами местного самоуправления реестров муниципального имущества </w:t>
      </w:r>
      <w:r w:rsidRPr="000D4269">
        <w:rPr>
          <w:i/>
          <w:color w:val="auto"/>
          <w:sz w:val="26"/>
          <w:szCs w:val="26"/>
          <w:u w:val="single"/>
        </w:rPr>
        <w:t>реестры на бумажных носителях не ведутся</w:t>
      </w:r>
      <w:r w:rsidR="009C1F3A" w:rsidRPr="000D4269">
        <w:rPr>
          <w:i/>
          <w:color w:val="auto"/>
          <w:sz w:val="26"/>
          <w:szCs w:val="26"/>
          <w:u w:val="single"/>
        </w:rPr>
        <w:t>.</w:t>
      </w:r>
      <w:r w:rsidRPr="000D4269">
        <w:rPr>
          <w:i/>
          <w:color w:val="auto"/>
          <w:sz w:val="26"/>
          <w:szCs w:val="26"/>
          <w:u w:val="single"/>
        </w:rPr>
        <w:t xml:space="preserve"> </w:t>
      </w:r>
    </w:p>
    <w:p w:rsidR="008538EA" w:rsidRPr="000D4269" w:rsidRDefault="008538EA" w:rsidP="008538EA">
      <w:pPr>
        <w:pStyle w:val="Default"/>
        <w:ind w:left="567"/>
        <w:jc w:val="both"/>
        <w:rPr>
          <w:i/>
          <w:color w:val="auto"/>
          <w:sz w:val="26"/>
          <w:szCs w:val="26"/>
          <w:u w:val="single"/>
        </w:rPr>
      </w:pPr>
    </w:p>
    <w:p w:rsidR="004D2E51" w:rsidRPr="0067704E" w:rsidRDefault="004D2E51" w:rsidP="009C1F3A">
      <w:pPr>
        <w:pStyle w:val="a4"/>
        <w:numPr>
          <w:ilvl w:val="0"/>
          <w:numId w:val="3"/>
        </w:numPr>
        <w:tabs>
          <w:tab w:val="left" w:pos="567"/>
        </w:tabs>
        <w:ind w:left="567"/>
        <w:jc w:val="both"/>
        <w:rPr>
          <w:rFonts w:ascii="Times New Roman" w:eastAsia="Times New Roman" w:hAnsi="Times New Roman" w:cs="Times New Roman"/>
          <w:color w:val="000000"/>
          <w:sz w:val="26"/>
          <w:szCs w:val="26"/>
          <w:lang w:eastAsia="ru-RU"/>
        </w:rPr>
      </w:pPr>
      <w:r w:rsidRPr="0067704E">
        <w:rPr>
          <w:rFonts w:ascii="Times New Roman" w:eastAsia="Times New Roman" w:hAnsi="Times New Roman" w:cs="Times New Roman"/>
          <w:color w:val="000000"/>
          <w:sz w:val="26"/>
          <w:szCs w:val="26"/>
          <w:lang w:eastAsia="ru-RU"/>
        </w:rPr>
        <w:t>В ходе контрольного мероприятия по учету арендных платежей, в программном обеспечении установлено следующее:</w:t>
      </w:r>
    </w:p>
    <w:p w:rsidR="004D2E51" w:rsidRPr="0067704E" w:rsidRDefault="004D2E51" w:rsidP="009C1F3A">
      <w:pPr>
        <w:pStyle w:val="a4"/>
        <w:numPr>
          <w:ilvl w:val="0"/>
          <w:numId w:val="11"/>
        </w:numPr>
        <w:tabs>
          <w:tab w:val="left" w:pos="1418"/>
        </w:tabs>
        <w:ind w:left="993"/>
        <w:jc w:val="both"/>
        <w:rPr>
          <w:rFonts w:ascii="Times New Roman" w:eastAsia="Times New Roman" w:hAnsi="Times New Roman" w:cs="Times New Roman"/>
          <w:color w:val="000000"/>
          <w:sz w:val="26"/>
          <w:szCs w:val="26"/>
          <w:lang w:eastAsia="ru-RU"/>
        </w:rPr>
      </w:pPr>
      <w:r w:rsidRPr="0067704E">
        <w:rPr>
          <w:rFonts w:ascii="Times New Roman" w:eastAsia="Times New Roman" w:hAnsi="Times New Roman" w:cs="Times New Roman"/>
          <w:color w:val="000000"/>
          <w:sz w:val="26"/>
          <w:szCs w:val="26"/>
          <w:lang w:eastAsia="ru-RU"/>
        </w:rPr>
        <w:t>не в полном объеме отражается поступление арендой платы от арендаторов (сумма, указанная в платежном поручении в базу, заносится не полностью, а в размере соответствующей задолженности арендатора);</w:t>
      </w:r>
    </w:p>
    <w:p w:rsidR="004D2E51" w:rsidRDefault="004D2E51" w:rsidP="009C1F3A">
      <w:pPr>
        <w:pStyle w:val="a6"/>
        <w:numPr>
          <w:ilvl w:val="0"/>
          <w:numId w:val="11"/>
        </w:numPr>
        <w:tabs>
          <w:tab w:val="left" w:pos="1418"/>
        </w:tabs>
        <w:spacing w:after="0" w:line="240" w:lineRule="auto"/>
        <w:ind w:left="993"/>
        <w:jc w:val="both"/>
        <w:rPr>
          <w:rFonts w:ascii="Times New Roman" w:eastAsia="Times New Roman" w:hAnsi="Times New Roman"/>
          <w:color w:val="000000"/>
          <w:sz w:val="26"/>
          <w:szCs w:val="26"/>
          <w:lang w:eastAsia="ru-RU"/>
        </w:rPr>
      </w:pPr>
      <w:r w:rsidRPr="0067704E">
        <w:rPr>
          <w:rFonts w:ascii="Times New Roman" w:eastAsia="Times New Roman" w:hAnsi="Times New Roman"/>
          <w:color w:val="000000"/>
          <w:sz w:val="26"/>
          <w:szCs w:val="26"/>
          <w:lang w:eastAsia="ru-RU"/>
        </w:rPr>
        <w:t>начисление пеней за несвоевременную уплату арендных платежей, производится не по всем плательщикам, допустившим просрочку. То есть автоматическое начисление пеней в программном комплексе не производится</w:t>
      </w:r>
      <w:r w:rsidR="005179E7">
        <w:rPr>
          <w:rFonts w:ascii="Times New Roman" w:eastAsia="Times New Roman" w:hAnsi="Times New Roman"/>
          <w:color w:val="000000"/>
          <w:sz w:val="26"/>
          <w:szCs w:val="26"/>
          <w:lang w:eastAsia="ru-RU"/>
        </w:rPr>
        <w:t>.</w:t>
      </w:r>
    </w:p>
    <w:p w:rsidR="009747AD" w:rsidRDefault="00131B82" w:rsidP="009747AD">
      <w:pPr>
        <w:pStyle w:val="a6"/>
        <w:tabs>
          <w:tab w:val="left" w:pos="1418"/>
        </w:tabs>
        <w:spacing w:after="0" w:line="240" w:lineRule="auto"/>
        <w:ind w:left="993"/>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w:t>
      </w:r>
      <w:r w:rsidR="009747AD" w:rsidRPr="009747AD">
        <w:rPr>
          <w:rFonts w:ascii="Times New Roman" w:eastAsia="Times New Roman" w:hAnsi="Times New Roman"/>
          <w:color w:val="000000"/>
          <w:sz w:val="26"/>
          <w:szCs w:val="26"/>
          <w:lang w:eastAsia="ru-RU"/>
        </w:rPr>
        <w:t xml:space="preserve">ведения о начисленных и уплаченных пенях в 2021 и 2022 годах, в представленной бюджетной отчётности </w:t>
      </w:r>
      <w:r w:rsidR="009747AD">
        <w:rPr>
          <w:rFonts w:ascii="Times New Roman" w:eastAsia="Times New Roman" w:hAnsi="Times New Roman"/>
          <w:color w:val="000000"/>
          <w:sz w:val="26"/>
          <w:szCs w:val="26"/>
          <w:lang w:eastAsia="ru-RU"/>
        </w:rPr>
        <w:t xml:space="preserve">также </w:t>
      </w:r>
      <w:r w:rsidR="009747AD" w:rsidRPr="009747AD">
        <w:rPr>
          <w:rFonts w:ascii="Times New Roman" w:eastAsia="Times New Roman" w:hAnsi="Times New Roman"/>
          <w:color w:val="000000"/>
          <w:sz w:val="26"/>
          <w:szCs w:val="26"/>
          <w:lang w:eastAsia="ru-RU"/>
        </w:rPr>
        <w:t>отсутствуют.</w:t>
      </w:r>
    </w:p>
    <w:p w:rsidR="005179E7" w:rsidRPr="005179E7" w:rsidRDefault="005179E7" w:rsidP="005179E7">
      <w:pPr>
        <w:pStyle w:val="a6"/>
        <w:tabs>
          <w:tab w:val="left" w:pos="1418"/>
        </w:tabs>
        <w:spacing w:after="0" w:line="240" w:lineRule="auto"/>
        <w:ind w:left="993"/>
        <w:jc w:val="both"/>
        <w:rPr>
          <w:rFonts w:ascii="Times New Roman" w:eastAsia="Times New Roman" w:hAnsi="Times New Roman"/>
          <w:i/>
          <w:color w:val="000000"/>
          <w:sz w:val="26"/>
          <w:szCs w:val="26"/>
          <w:lang w:eastAsia="ru-RU"/>
        </w:rPr>
      </w:pPr>
      <w:r w:rsidRPr="005179E7">
        <w:rPr>
          <w:rFonts w:ascii="Times New Roman" w:eastAsia="Times New Roman" w:hAnsi="Times New Roman"/>
          <w:i/>
          <w:color w:val="000000"/>
          <w:sz w:val="26"/>
          <w:szCs w:val="26"/>
          <w:lang w:eastAsia="ru-RU"/>
        </w:rPr>
        <w:t>Следовательно, проверить фактически начисленные пени и их оплату не предоставляется возможным. Подтверждающие документы о начисленных и поступивших пенях/ штрафах в ходе проверки не представлены</w:t>
      </w:r>
      <w:r>
        <w:rPr>
          <w:rFonts w:ascii="Times New Roman" w:eastAsia="Times New Roman" w:hAnsi="Times New Roman"/>
          <w:i/>
          <w:color w:val="000000"/>
          <w:sz w:val="26"/>
          <w:szCs w:val="26"/>
          <w:lang w:eastAsia="ru-RU"/>
        </w:rPr>
        <w:t>;</w:t>
      </w:r>
    </w:p>
    <w:p w:rsidR="004D2E51" w:rsidRPr="0067704E" w:rsidRDefault="004D2E51" w:rsidP="009C1F3A">
      <w:pPr>
        <w:pStyle w:val="a6"/>
        <w:numPr>
          <w:ilvl w:val="0"/>
          <w:numId w:val="11"/>
        </w:numPr>
        <w:tabs>
          <w:tab w:val="left" w:pos="1418"/>
        </w:tabs>
        <w:spacing w:after="0" w:line="240" w:lineRule="auto"/>
        <w:ind w:left="993"/>
        <w:jc w:val="both"/>
        <w:rPr>
          <w:rFonts w:ascii="Times New Roman" w:eastAsia="Times New Roman" w:hAnsi="Times New Roman"/>
          <w:color w:val="0070C0"/>
          <w:sz w:val="26"/>
          <w:szCs w:val="26"/>
          <w:lang w:eastAsia="ru-RU"/>
        </w:rPr>
      </w:pPr>
      <w:r w:rsidRPr="0067704E">
        <w:rPr>
          <w:rFonts w:ascii="Times New Roman" w:eastAsia="Times New Roman" w:hAnsi="Times New Roman"/>
          <w:color w:val="000000"/>
          <w:sz w:val="26"/>
          <w:szCs w:val="26"/>
          <w:lang w:eastAsia="ru-RU"/>
        </w:rPr>
        <w:t>не предусматривает раздел (колонку) для начисления и разноски поступивших пеней и штрафов. Так, оплата арендных платежей в базе учтена не в полном объеме, а за минусом пеней. Информация о том, где учитываются поступления в бюджет пеней, в ходе проверки не предоставлена</w:t>
      </w:r>
      <w:r w:rsidRPr="0067704E">
        <w:rPr>
          <w:rFonts w:ascii="Times New Roman" w:eastAsia="Times New Roman" w:hAnsi="Times New Roman"/>
          <w:color w:val="0070C0"/>
          <w:sz w:val="26"/>
          <w:szCs w:val="26"/>
          <w:lang w:eastAsia="ru-RU"/>
        </w:rPr>
        <w:t>.</w:t>
      </w:r>
    </w:p>
    <w:p w:rsidR="004D2E51" w:rsidRDefault="004D2E51" w:rsidP="009C1F3A">
      <w:pPr>
        <w:tabs>
          <w:tab w:val="left" w:pos="1418"/>
        </w:tabs>
        <w:spacing w:after="0" w:line="240" w:lineRule="auto"/>
        <w:ind w:left="567"/>
        <w:jc w:val="both"/>
        <w:rPr>
          <w:rFonts w:ascii="Times New Roman" w:hAnsi="Times New Roman"/>
          <w:i/>
          <w:sz w:val="26"/>
          <w:szCs w:val="26"/>
        </w:rPr>
      </w:pPr>
      <w:r w:rsidRPr="0067704E">
        <w:rPr>
          <w:rFonts w:ascii="Times New Roman" w:hAnsi="Times New Roman"/>
          <w:i/>
          <w:sz w:val="26"/>
          <w:szCs w:val="26"/>
        </w:rPr>
        <w:t>Данный факт свидетельствует о недостоверной информации, содержащейся в базе программного комплекса «Учет имущества», предназначенного для администрирования неналоговых доходов Комитетом имущественных отношений.</w:t>
      </w:r>
    </w:p>
    <w:p w:rsidR="008538EA" w:rsidRPr="0067704E" w:rsidRDefault="008538EA" w:rsidP="009C1F3A">
      <w:pPr>
        <w:tabs>
          <w:tab w:val="left" w:pos="1418"/>
        </w:tabs>
        <w:spacing w:after="0" w:line="240" w:lineRule="auto"/>
        <w:ind w:left="567"/>
        <w:jc w:val="both"/>
        <w:rPr>
          <w:rFonts w:ascii="Times New Roman" w:hAnsi="Times New Roman"/>
          <w:i/>
          <w:sz w:val="26"/>
          <w:szCs w:val="26"/>
        </w:rPr>
      </w:pPr>
    </w:p>
    <w:p w:rsidR="008538EA" w:rsidRPr="008538EA" w:rsidRDefault="008538EA" w:rsidP="008538EA">
      <w:pPr>
        <w:pStyle w:val="Default"/>
        <w:numPr>
          <w:ilvl w:val="0"/>
          <w:numId w:val="4"/>
        </w:numPr>
        <w:ind w:left="567"/>
        <w:jc w:val="both"/>
        <w:rPr>
          <w:color w:val="auto"/>
          <w:sz w:val="26"/>
          <w:szCs w:val="26"/>
        </w:rPr>
      </w:pPr>
      <w:r w:rsidRPr="008538EA">
        <w:rPr>
          <w:color w:val="auto"/>
          <w:sz w:val="26"/>
          <w:szCs w:val="26"/>
        </w:rPr>
        <w:t xml:space="preserve">Пунктом 79 СГС «Концептуальные основы», для обеспечения достоверности данных бухгалтерского учета и бухгалтерской (финансовой) отчетности установлено проведение инвентаризации активов и обязательств. При ней выявляется фактическое наличие активов и обязательств, которое сопоставляется с данными регистров бухгалтерского учета. Согласно п.6 СГС «Непроизведенные активы» непроизведенные активы - объекты нефинансовых активов. </w:t>
      </w:r>
    </w:p>
    <w:p w:rsidR="008538EA" w:rsidRDefault="008538EA" w:rsidP="008538EA">
      <w:pPr>
        <w:pStyle w:val="Default"/>
        <w:ind w:left="567"/>
        <w:jc w:val="both"/>
        <w:rPr>
          <w:color w:val="auto"/>
          <w:sz w:val="26"/>
          <w:szCs w:val="26"/>
        </w:rPr>
      </w:pPr>
      <w:r w:rsidRPr="008538EA">
        <w:rPr>
          <w:color w:val="auto"/>
          <w:sz w:val="26"/>
          <w:szCs w:val="26"/>
        </w:rPr>
        <w:t>СГС «Концептуальные основы» не содержит исключений в части инвентаризации активов. Следовательно, перед составлением годовых отчетных форм инвентаризация проводится и в отношении земель, являющихся непроизведенными активами.</w:t>
      </w:r>
    </w:p>
    <w:p w:rsidR="008538EA" w:rsidRPr="008538EA" w:rsidRDefault="008538EA" w:rsidP="008538EA">
      <w:pPr>
        <w:pStyle w:val="Default"/>
        <w:ind w:left="567"/>
        <w:jc w:val="both"/>
        <w:rPr>
          <w:i/>
          <w:color w:val="auto"/>
          <w:sz w:val="26"/>
          <w:szCs w:val="26"/>
        </w:rPr>
      </w:pPr>
      <w:r w:rsidRPr="008538EA">
        <w:rPr>
          <w:i/>
          <w:color w:val="auto"/>
          <w:sz w:val="26"/>
          <w:szCs w:val="26"/>
        </w:rPr>
        <w:lastRenderedPageBreak/>
        <w:t>Комитатом имущественных отношений инвентаризация непроизведенных активов в проверяемом периоде не осуществлялась.</w:t>
      </w:r>
    </w:p>
    <w:p w:rsidR="008538EA" w:rsidRDefault="008538EA" w:rsidP="008538EA">
      <w:pPr>
        <w:pStyle w:val="Default"/>
        <w:ind w:left="567"/>
        <w:jc w:val="both"/>
        <w:rPr>
          <w:color w:val="auto"/>
          <w:sz w:val="26"/>
          <w:szCs w:val="26"/>
        </w:rPr>
      </w:pPr>
    </w:p>
    <w:p w:rsidR="004D2E51" w:rsidRDefault="004D2E51" w:rsidP="009C1F3A">
      <w:pPr>
        <w:pStyle w:val="Default"/>
        <w:numPr>
          <w:ilvl w:val="0"/>
          <w:numId w:val="4"/>
        </w:numPr>
        <w:ind w:left="567"/>
        <w:jc w:val="both"/>
        <w:rPr>
          <w:color w:val="auto"/>
          <w:sz w:val="26"/>
          <w:szCs w:val="26"/>
        </w:rPr>
      </w:pPr>
      <w:r w:rsidRPr="0067704E">
        <w:rPr>
          <w:color w:val="auto"/>
          <w:sz w:val="26"/>
          <w:szCs w:val="26"/>
        </w:rPr>
        <w:t xml:space="preserve">При проведении работ по учету поступивших платежей несвоевременно производятся </w:t>
      </w:r>
      <w:bookmarkStart w:id="4" w:name="_Hlk153308080"/>
      <w:r w:rsidRPr="0067704E">
        <w:rPr>
          <w:color w:val="auto"/>
          <w:sz w:val="26"/>
          <w:szCs w:val="26"/>
        </w:rPr>
        <w:t>уточнения платежей по поступившим от Федерального казначейства запросам на выяснение принадлежности платежей.</w:t>
      </w:r>
      <w:bookmarkEnd w:id="4"/>
      <w:r w:rsidRPr="0067704E">
        <w:rPr>
          <w:color w:val="auto"/>
          <w:sz w:val="26"/>
          <w:szCs w:val="26"/>
        </w:rPr>
        <w:t xml:space="preserve"> Уточнение платежей, производится не по мере поступления данного запроса, а 1-2 раза в месяц. </w:t>
      </w:r>
    </w:p>
    <w:p w:rsidR="008538EA" w:rsidRPr="0067704E" w:rsidRDefault="008538EA" w:rsidP="008538EA">
      <w:pPr>
        <w:pStyle w:val="Default"/>
        <w:ind w:left="567"/>
        <w:jc w:val="both"/>
        <w:rPr>
          <w:color w:val="auto"/>
          <w:sz w:val="26"/>
          <w:szCs w:val="26"/>
        </w:rPr>
      </w:pPr>
    </w:p>
    <w:p w:rsidR="004D2E51" w:rsidRDefault="004D2E51" w:rsidP="009C1F3A">
      <w:pPr>
        <w:pStyle w:val="Default"/>
        <w:numPr>
          <w:ilvl w:val="0"/>
          <w:numId w:val="4"/>
        </w:numPr>
        <w:ind w:left="567"/>
        <w:jc w:val="both"/>
        <w:rPr>
          <w:color w:val="auto"/>
          <w:sz w:val="26"/>
          <w:szCs w:val="26"/>
        </w:rPr>
      </w:pPr>
      <w:r w:rsidRPr="0067704E">
        <w:rPr>
          <w:color w:val="auto"/>
          <w:sz w:val="26"/>
          <w:szCs w:val="26"/>
        </w:rPr>
        <w:t>В нарушение п.6 ст.41 БК РФ Порядок, устанавливающий условия исчисления, размеры, сроки и условия уплаты платежей за аренду земельных участков в бюджеты города в ходе контрольного мероприятия, не предоставлен.</w:t>
      </w:r>
    </w:p>
    <w:p w:rsidR="00435A34" w:rsidRDefault="00435A34" w:rsidP="00435A34">
      <w:pPr>
        <w:pStyle w:val="Default"/>
        <w:ind w:left="567"/>
        <w:jc w:val="both"/>
        <w:rPr>
          <w:color w:val="auto"/>
          <w:sz w:val="26"/>
          <w:szCs w:val="26"/>
        </w:rPr>
      </w:pPr>
    </w:p>
    <w:p w:rsidR="00435A34" w:rsidRPr="0067704E" w:rsidRDefault="00390E3D" w:rsidP="009C1F3A">
      <w:pPr>
        <w:pStyle w:val="Default"/>
        <w:numPr>
          <w:ilvl w:val="0"/>
          <w:numId w:val="4"/>
        </w:numPr>
        <w:ind w:left="567"/>
        <w:jc w:val="both"/>
        <w:rPr>
          <w:color w:val="auto"/>
          <w:sz w:val="26"/>
          <w:szCs w:val="26"/>
        </w:rPr>
      </w:pPr>
      <w:r>
        <w:rPr>
          <w:color w:val="auto"/>
          <w:sz w:val="26"/>
          <w:szCs w:val="26"/>
        </w:rPr>
        <w:t>Проверкой, проведенной выборочным методом, н</w:t>
      </w:r>
      <w:r w:rsidR="00435A34" w:rsidRPr="00435A34">
        <w:rPr>
          <w:color w:val="auto"/>
          <w:sz w:val="26"/>
          <w:szCs w:val="26"/>
        </w:rPr>
        <w:t>арушений начисления арендной платы за земельные участки, находящиеся в собственности городского поселения и земельные участки, государственная собственность на которые не разграничена и которые расположены в границах городского поселения за 2021 и 2022 годы не установлено.</w:t>
      </w:r>
    </w:p>
    <w:p w:rsidR="00650DA8" w:rsidRPr="0067704E" w:rsidRDefault="00650DA8" w:rsidP="00D3779C">
      <w:pPr>
        <w:spacing w:after="0" w:line="240" w:lineRule="auto"/>
        <w:jc w:val="both"/>
        <w:rPr>
          <w:rFonts w:ascii="Times New Roman" w:eastAsiaTheme="minorHAnsi" w:hAnsi="Times New Roman"/>
          <w:sz w:val="26"/>
          <w:szCs w:val="26"/>
        </w:rPr>
      </w:pPr>
    </w:p>
    <w:p w:rsidR="002E0822" w:rsidRPr="0067704E" w:rsidRDefault="00D3779C" w:rsidP="00D3779C">
      <w:pPr>
        <w:autoSpaceDE w:val="0"/>
        <w:autoSpaceDN w:val="0"/>
        <w:adjustRightInd w:val="0"/>
        <w:spacing w:after="0" w:line="240" w:lineRule="auto"/>
        <w:jc w:val="both"/>
        <w:rPr>
          <w:rFonts w:ascii="Times New Roman" w:eastAsiaTheme="minorHAnsi" w:hAnsi="Times New Roman"/>
          <w:sz w:val="26"/>
          <w:szCs w:val="26"/>
        </w:rPr>
      </w:pPr>
      <w:r w:rsidRPr="0067704E">
        <w:rPr>
          <w:rFonts w:ascii="Times New Roman" w:eastAsiaTheme="minorHAnsi" w:hAnsi="Times New Roman"/>
          <w:sz w:val="26"/>
          <w:szCs w:val="26"/>
        </w:rPr>
        <w:t>1</w:t>
      </w:r>
      <w:r w:rsidR="009C1F3A" w:rsidRPr="0067704E">
        <w:rPr>
          <w:rFonts w:ascii="Times New Roman" w:eastAsiaTheme="minorHAnsi" w:hAnsi="Times New Roman"/>
          <w:sz w:val="26"/>
          <w:szCs w:val="26"/>
        </w:rPr>
        <w:t>1</w:t>
      </w:r>
      <w:r w:rsidRPr="0067704E">
        <w:rPr>
          <w:rFonts w:ascii="Times New Roman" w:eastAsiaTheme="minorHAnsi" w:hAnsi="Times New Roman"/>
          <w:sz w:val="26"/>
          <w:szCs w:val="26"/>
        </w:rPr>
        <w:t xml:space="preserve">. </w:t>
      </w:r>
      <w:r w:rsidRPr="0067704E">
        <w:rPr>
          <w:rFonts w:ascii="Times New Roman" w:eastAsiaTheme="minorHAnsi" w:hAnsi="Times New Roman"/>
          <w:b/>
          <w:sz w:val="26"/>
          <w:szCs w:val="26"/>
        </w:rPr>
        <w:t>Предложения (рекомендации):</w:t>
      </w:r>
      <w:r w:rsidRPr="0067704E">
        <w:rPr>
          <w:rFonts w:ascii="Times New Roman" w:eastAsiaTheme="minorHAnsi" w:hAnsi="Times New Roman"/>
          <w:sz w:val="26"/>
          <w:szCs w:val="26"/>
        </w:rPr>
        <w:t xml:space="preserve"> </w:t>
      </w: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В должностную инструкцию главного специалиста Комитета имущественных отношений Администрация муниципального образования «Вяземский район» Смоленской области, утвержденную Главой Администрации муниципального образования «Вяземский район» Смоленской области от 15.12.2014 года, включить должностные обязанности по исполнению полномочий в части Вяземского городского поселения Вяземского района Смоленской области.</w:t>
      </w:r>
    </w:p>
    <w:p w:rsidR="0081508E" w:rsidRPr="0067704E" w:rsidRDefault="0081508E" w:rsidP="0081508E">
      <w:pPr>
        <w:pStyle w:val="a6"/>
        <w:tabs>
          <w:tab w:val="left" w:pos="993"/>
        </w:tabs>
        <w:spacing w:after="0" w:line="240" w:lineRule="auto"/>
        <w:ind w:left="567"/>
        <w:jc w:val="both"/>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 xml:space="preserve">Согласно п.5 Порядка ведения органами местного самоуправления реестров муниципального имущества </w:t>
      </w:r>
      <w:r w:rsidRPr="00281C5A">
        <w:rPr>
          <w:rFonts w:ascii="Times New Roman" w:hAnsi="Times New Roman"/>
          <w:i/>
          <w:sz w:val="26"/>
          <w:szCs w:val="26"/>
        </w:rPr>
        <w:t>реестры</w:t>
      </w:r>
      <w:r w:rsidR="00281C5A" w:rsidRPr="00281C5A">
        <w:rPr>
          <w:rFonts w:ascii="Times New Roman" w:hAnsi="Times New Roman"/>
          <w:i/>
          <w:sz w:val="26"/>
          <w:szCs w:val="26"/>
        </w:rPr>
        <w:t xml:space="preserve"> необходимо</w:t>
      </w:r>
      <w:r w:rsidRPr="00281C5A">
        <w:rPr>
          <w:rFonts w:ascii="Times New Roman" w:hAnsi="Times New Roman"/>
          <w:i/>
          <w:sz w:val="26"/>
          <w:szCs w:val="26"/>
        </w:rPr>
        <w:t xml:space="preserve"> вести не только в электронном виде, </w:t>
      </w:r>
      <w:r w:rsidRPr="00281C5A">
        <w:rPr>
          <w:rFonts w:ascii="Times New Roman" w:hAnsi="Times New Roman"/>
          <w:i/>
          <w:sz w:val="26"/>
          <w:szCs w:val="26"/>
          <w:u w:val="single"/>
        </w:rPr>
        <w:t>но и на бумажных носителях</w:t>
      </w:r>
      <w:r w:rsidRPr="0067704E">
        <w:rPr>
          <w:rFonts w:ascii="Times New Roman" w:hAnsi="Times New Roman"/>
          <w:sz w:val="26"/>
          <w:szCs w:val="26"/>
        </w:rPr>
        <w:t xml:space="preserve">. </w:t>
      </w:r>
    </w:p>
    <w:p w:rsidR="0081508E" w:rsidRPr="0067704E" w:rsidRDefault="0081508E" w:rsidP="0081508E">
      <w:pPr>
        <w:pStyle w:val="a6"/>
        <w:tabs>
          <w:tab w:val="left" w:pos="993"/>
        </w:tabs>
        <w:spacing w:after="0" w:line="240" w:lineRule="auto"/>
        <w:ind w:left="567"/>
        <w:jc w:val="both"/>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Сформировать полноценную учетную базу, содержащую физические характеристики имущества, для отражения в учете и ведения Реестра муниципального имущества в части земельных участков, находящихся в собственности Вяземского городского поселения Вяземского района Смоленской области и земельные участки, государственная собственность на которые не разграничена и которые расположены в границах городского поселения.</w:t>
      </w:r>
      <w:r w:rsidR="00A8253C" w:rsidRPr="0067704E">
        <w:rPr>
          <w:rFonts w:ascii="Times New Roman" w:hAnsi="Times New Roman"/>
          <w:sz w:val="26"/>
          <w:szCs w:val="26"/>
        </w:rPr>
        <w:t xml:space="preserve"> </w:t>
      </w:r>
    </w:p>
    <w:p w:rsidR="0081508E" w:rsidRPr="0081508E" w:rsidRDefault="0081508E" w:rsidP="0081508E">
      <w:pPr>
        <w:pStyle w:val="a6"/>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Использовать возможности программного комплекса «Учет имущества», такие как: автоматическая разноска платежей, из вып</w:t>
      </w:r>
      <w:r w:rsidR="00A8253C" w:rsidRPr="0067704E">
        <w:rPr>
          <w:rFonts w:ascii="Times New Roman" w:hAnsi="Times New Roman"/>
          <w:sz w:val="26"/>
          <w:szCs w:val="26"/>
        </w:rPr>
        <w:t xml:space="preserve">исок Федерального </w:t>
      </w:r>
      <w:r w:rsidR="009C1F3A" w:rsidRPr="0067704E">
        <w:rPr>
          <w:rFonts w:ascii="Times New Roman" w:hAnsi="Times New Roman"/>
          <w:sz w:val="26"/>
          <w:szCs w:val="26"/>
        </w:rPr>
        <w:t>казначейства СУФД</w:t>
      </w:r>
      <w:r w:rsidRPr="0067704E">
        <w:rPr>
          <w:rFonts w:ascii="Times New Roman" w:hAnsi="Times New Roman"/>
          <w:sz w:val="26"/>
          <w:szCs w:val="26"/>
        </w:rPr>
        <w:t>-онлайн; автоматизированное, ежедневное начисление пени по договорам аренды и другие функции данного программного комплекса, в целях повышения эффективности управления земельно-имущественным комплексом.</w:t>
      </w:r>
    </w:p>
    <w:p w:rsidR="0081508E" w:rsidRPr="0081508E" w:rsidRDefault="0081508E" w:rsidP="0081508E">
      <w:pPr>
        <w:pStyle w:val="a6"/>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lastRenderedPageBreak/>
        <w:t xml:space="preserve">В соответствии с п.6 ст.41 БК РФ предоставить Порядок, устанавливающий условия исчисления, размеры, сроки и условия уплаты платежей за аренду земельных участков в бюджет </w:t>
      </w:r>
      <w:bookmarkStart w:id="5" w:name="_Hlk153301454"/>
      <w:r w:rsidRPr="0067704E">
        <w:rPr>
          <w:rFonts w:ascii="Times New Roman" w:hAnsi="Times New Roman"/>
          <w:sz w:val="26"/>
          <w:szCs w:val="26"/>
        </w:rPr>
        <w:t>Вяземского городского поселения Вяземского района Смоленской области</w:t>
      </w:r>
      <w:bookmarkEnd w:id="5"/>
      <w:r w:rsidRPr="0067704E">
        <w:rPr>
          <w:rFonts w:ascii="Times New Roman" w:hAnsi="Times New Roman"/>
          <w:sz w:val="26"/>
          <w:szCs w:val="26"/>
        </w:rPr>
        <w:t>.</w:t>
      </w:r>
    </w:p>
    <w:p w:rsidR="0081508E" w:rsidRPr="0081508E" w:rsidRDefault="0081508E" w:rsidP="0081508E">
      <w:pPr>
        <w:pStyle w:val="a6"/>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 xml:space="preserve">В учетной политике Комитета имущественных отношений следует </w:t>
      </w:r>
      <w:r w:rsidRPr="00281C5A">
        <w:rPr>
          <w:rFonts w:ascii="Times New Roman" w:hAnsi="Times New Roman"/>
          <w:i/>
          <w:sz w:val="26"/>
          <w:szCs w:val="26"/>
          <w:u w:val="single"/>
        </w:rPr>
        <w:t>установить порядок инвентаризации непроизведенных активов</w:t>
      </w:r>
      <w:r w:rsidRPr="0067704E">
        <w:rPr>
          <w:rFonts w:ascii="Times New Roman" w:hAnsi="Times New Roman"/>
          <w:sz w:val="26"/>
          <w:szCs w:val="26"/>
        </w:rPr>
        <w:t xml:space="preserve">, находящихся в собственности </w:t>
      </w:r>
      <w:bookmarkStart w:id="6" w:name="_Hlk153301360"/>
      <w:r w:rsidRPr="0067704E">
        <w:rPr>
          <w:rFonts w:ascii="Times New Roman" w:hAnsi="Times New Roman"/>
          <w:sz w:val="26"/>
          <w:szCs w:val="26"/>
        </w:rPr>
        <w:t>Вяземского городского поселения Вяземского района Смоленской области</w:t>
      </w:r>
      <w:bookmarkEnd w:id="6"/>
      <w:r w:rsidRPr="0067704E">
        <w:rPr>
          <w:rFonts w:ascii="Times New Roman" w:hAnsi="Times New Roman"/>
          <w:sz w:val="26"/>
          <w:szCs w:val="26"/>
        </w:rPr>
        <w:t>.</w:t>
      </w:r>
    </w:p>
    <w:p w:rsidR="00281C5A" w:rsidRPr="0067704E" w:rsidRDefault="00281C5A" w:rsidP="0081508E">
      <w:pPr>
        <w:pStyle w:val="a6"/>
        <w:tabs>
          <w:tab w:val="left" w:pos="993"/>
        </w:tabs>
        <w:spacing w:after="0" w:line="240" w:lineRule="auto"/>
        <w:ind w:left="567"/>
        <w:jc w:val="both"/>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Провести инвентаризацию муниципальных правовых актов, договоров, в соответствии с которыми уплачиваются платежи, являющиеся источниками неналоговых доходов бюджет Вяземского городского поселения Вяземского района Смоленской области, в целях приведения их в соответствие с общими требованиями законодательства Российской Федерации (ст.41 БК РФ, ст.432 и ст.614 ГК РФ).</w:t>
      </w:r>
    </w:p>
    <w:p w:rsidR="0081508E" w:rsidRPr="0081508E" w:rsidRDefault="0081508E" w:rsidP="0081508E">
      <w:pPr>
        <w:pStyle w:val="a6"/>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 xml:space="preserve">Предоставить разъяснения (пояснения) о несоответствии данных, указанных в сопроводительном письме, предоставленном Комитетом имущественных отношений (исх. от 02.10.2023 №1890/03) с данными реестров договоров аренды земельных участков, находящихся в неразграниченной государственной собственности расположенных на территории Вяземского городского поселения Вяземского района Смоленской области, а также находящихся в муниципальной собственности городского поселения, предоставленных в электронном виде. </w:t>
      </w:r>
    </w:p>
    <w:p w:rsidR="0067704E" w:rsidRDefault="0067704E" w:rsidP="0067704E">
      <w:pPr>
        <w:pStyle w:val="a6"/>
        <w:tabs>
          <w:tab w:val="left" w:pos="993"/>
        </w:tabs>
        <w:spacing w:after="0" w:line="240" w:lineRule="auto"/>
        <w:ind w:left="567"/>
        <w:jc w:val="both"/>
        <w:rPr>
          <w:rFonts w:ascii="Times New Roman" w:hAnsi="Times New Roman"/>
          <w:sz w:val="26"/>
          <w:szCs w:val="26"/>
        </w:rPr>
      </w:pPr>
    </w:p>
    <w:p w:rsidR="00E72712" w:rsidRDefault="00E72712" w:rsidP="00E72712">
      <w:pPr>
        <w:pStyle w:val="Default"/>
        <w:ind w:left="709" w:hanging="1"/>
        <w:jc w:val="both"/>
      </w:pPr>
      <w:r>
        <w:t>Сведения о задолженности по арендной плате за земельные участки, расположенные на территории Вяземского городского поселения Вяземского района Смоленской области сформированы на основании предоставленных данных Комитетом имущественных отношений</w:t>
      </w:r>
      <w:r>
        <w:t xml:space="preserve"> указанных </w:t>
      </w:r>
      <w:r w:rsidRPr="00E72712">
        <w:rPr>
          <w:i/>
          <w:u w:val="single"/>
        </w:rPr>
        <w:t>в текстовой части</w:t>
      </w:r>
      <w:r w:rsidRPr="00E72712">
        <w:rPr>
          <w:i/>
          <w:u w:val="single"/>
        </w:rPr>
        <w:t xml:space="preserve"> сопроводительного письма </w:t>
      </w:r>
      <w:r>
        <w:t>(исх. от 02.10.2023 №1890/03)</w:t>
      </w:r>
      <w:r w:rsidR="008437D9">
        <w:t>:</w:t>
      </w:r>
      <w:r w:rsidR="007517C5">
        <w:t xml:space="preserve"> </w:t>
      </w:r>
    </w:p>
    <w:p w:rsidR="00E72712" w:rsidRDefault="00E72712" w:rsidP="00E72712">
      <w:pPr>
        <w:pStyle w:val="Default"/>
        <w:numPr>
          <w:ilvl w:val="0"/>
          <w:numId w:val="13"/>
        </w:numPr>
        <w:ind w:left="993"/>
        <w:jc w:val="both"/>
      </w:pPr>
      <w:r>
        <w:rPr>
          <w:b/>
        </w:rPr>
        <w:t>на 01.01.2021 года</w:t>
      </w:r>
      <w:r>
        <w:t xml:space="preserve"> составила – </w:t>
      </w:r>
      <w:r>
        <w:rPr>
          <w:b/>
        </w:rPr>
        <w:t>23 626 452,81</w:t>
      </w:r>
      <w:r>
        <w:t xml:space="preserve"> рубля, из них:</w:t>
      </w:r>
    </w:p>
    <w:p w:rsidR="00E72712" w:rsidRDefault="00E72712" w:rsidP="00E72712">
      <w:pPr>
        <w:pStyle w:val="Default"/>
        <w:ind w:left="2268"/>
        <w:jc w:val="both"/>
        <w:rPr>
          <w:i/>
        </w:rPr>
      </w:pPr>
      <w:r>
        <w:rPr>
          <w:i/>
        </w:rPr>
        <w:t>юридические лица – 18 171 949,51 рублей</w:t>
      </w:r>
      <w:r w:rsidR="007517C5">
        <w:rPr>
          <w:i/>
        </w:rPr>
        <w:t xml:space="preserve"> (76,9%)</w:t>
      </w:r>
      <w:r>
        <w:rPr>
          <w:i/>
        </w:rPr>
        <w:t>;</w:t>
      </w:r>
    </w:p>
    <w:p w:rsidR="00E72712" w:rsidRDefault="00E72712" w:rsidP="00E72712">
      <w:pPr>
        <w:pStyle w:val="Default"/>
        <w:ind w:left="2268"/>
        <w:jc w:val="both"/>
        <w:rPr>
          <w:i/>
        </w:rPr>
      </w:pPr>
      <w:r>
        <w:rPr>
          <w:i/>
        </w:rPr>
        <w:t>физические лица – 5 454 503,30 рубля</w:t>
      </w:r>
      <w:r w:rsidR="007517C5">
        <w:rPr>
          <w:i/>
        </w:rPr>
        <w:t xml:space="preserve"> (23,1%)</w:t>
      </w:r>
      <w:r>
        <w:rPr>
          <w:i/>
        </w:rPr>
        <w:t xml:space="preserve">; </w:t>
      </w:r>
    </w:p>
    <w:p w:rsidR="00E72712" w:rsidRDefault="00E72712" w:rsidP="00E72712">
      <w:pPr>
        <w:pStyle w:val="Default"/>
        <w:numPr>
          <w:ilvl w:val="0"/>
          <w:numId w:val="13"/>
        </w:numPr>
        <w:ind w:left="993"/>
        <w:jc w:val="both"/>
      </w:pPr>
      <w:r>
        <w:rPr>
          <w:i/>
        </w:rPr>
        <w:t xml:space="preserve">  </w:t>
      </w:r>
      <w:r>
        <w:rPr>
          <w:b/>
        </w:rPr>
        <w:t>на 01.01.2022 года</w:t>
      </w:r>
      <w:r>
        <w:t xml:space="preserve"> составила – </w:t>
      </w:r>
      <w:r>
        <w:rPr>
          <w:b/>
        </w:rPr>
        <w:t>23 915 852,31</w:t>
      </w:r>
      <w:r>
        <w:t xml:space="preserve"> рубля, из них:</w:t>
      </w:r>
    </w:p>
    <w:p w:rsidR="00E72712" w:rsidRDefault="00E72712" w:rsidP="00E72712">
      <w:pPr>
        <w:pStyle w:val="Default"/>
        <w:ind w:left="2268"/>
        <w:jc w:val="both"/>
        <w:rPr>
          <w:i/>
        </w:rPr>
      </w:pPr>
      <w:r>
        <w:rPr>
          <w:i/>
        </w:rPr>
        <w:t>юридические лица – 18 309 656,69 рублей</w:t>
      </w:r>
      <w:r w:rsidR="007517C5">
        <w:rPr>
          <w:i/>
        </w:rPr>
        <w:t xml:space="preserve"> (76,6%)</w:t>
      </w:r>
      <w:r>
        <w:rPr>
          <w:i/>
        </w:rPr>
        <w:t>;</w:t>
      </w:r>
    </w:p>
    <w:p w:rsidR="00E72712" w:rsidRDefault="00E72712" w:rsidP="00E72712">
      <w:pPr>
        <w:pStyle w:val="Default"/>
        <w:ind w:left="2268"/>
        <w:jc w:val="both"/>
        <w:rPr>
          <w:i/>
        </w:rPr>
      </w:pPr>
      <w:r>
        <w:rPr>
          <w:i/>
        </w:rPr>
        <w:t>физические лица – 5 606 195,62 рублей</w:t>
      </w:r>
      <w:r w:rsidR="007517C5">
        <w:rPr>
          <w:i/>
        </w:rPr>
        <w:t xml:space="preserve"> (23,4%)</w:t>
      </w:r>
      <w:r>
        <w:rPr>
          <w:i/>
        </w:rPr>
        <w:t xml:space="preserve">;   </w:t>
      </w:r>
    </w:p>
    <w:p w:rsidR="00E72712" w:rsidRDefault="00E72712" w:rsidP="00E72712">
      <w:pPr>
        <w:pStyle w:val="Default"/>
        <w:numPr>
          <w:ilvl w:val="0"/>
          <w:numId w:val="13"/>
        </w:numPr>
        <w:ind w:left="993"/>
        <w:jc w:val="both"/>
      </w:pPr>
      <w:r>
        <w:rPr>
          <w:b/>
        </w:rPr>
        <w:t>на 01.01.2023 года</w:t>
      </w:r>
      <w:r>
        <w:t xml:space="preserve"> составила – </w:t>
      </w:r>
      <w:r>
        <w:rPr>
          <w:b/>
        </w:rPr>
        <w:t>23 704 626,67</w:t>
      </w:r>
      <w:r>
        <w:t xml:space="preserve"> рублей, из них:</w:t>
      </w:r>
    </w:p>
    <w:p w:rsidR="00E72712" w:rsidRDefault="00E72712" w:rsidP="00E72712">
      <w:pPr>
        <w:pStyle w:val="Default"/>
        <w:ind w:left="2268"/>
        <w:jc w:val="both"/>
        <w:rPr>
          <w:i/>
        </w:rPr>
      </w:pPr>
      <w:r>
        <w:rPr>
          <w:i/>
        </w:rPr>
        <w:t>юридические лица – 19 241 435,48 рублей</w:t>
      </w:r>
      <w:r w:rsidR="007517C5">
        <w:rPr>
          <w:i/>
        </w:rPr>
        <w:t xml:space="preserve"> (81,2%)</w:t>
      </w:r>
      <w:r>
        <w:rPr>
          <w:i/>
        </w:rPr>
        <w:t>;</w:t>
      </w:r>
    </w:p>
    <w:p w:rsidR="00E72712" w:rsidRDefault="00E72712" w:rsidP="00E72712">
      <w:pPr>
        <w:pStyle w:val="Default"/>
        <w:ind w:left="2268"/>
        <w:jc w:val="both"/>
        <w:rPr>
          <w:i/>
        </w:rPr>
      </w:pPr>
      <w:r>
        <w:rPr>
          <w:i/>
        </w:rPr>
        <w:t>физические лица – 4 463 191,19 рубль</w:t>
      </w:r>
      <w:r w:rsidR="007517C5">
        <w:rPr>
          <w:i/>
        </w:rPr>
        <w:t xml:space="preserve"> (18,8%)</w:t>
      </w:r>
      <w:r>
        <w:rPr>
          <w:i/>
        </w:rPr>
        <w:t xml:space="preserve">.   </w:t>
      </w:r>
    </w:p>
    <w:p w:rsidR="008042DD" w:rsidRDefault="008042DD" w:rsidP="0067704E">
      <w:pPr>
        <w:pStyle w:val="a6"/>
        <w:tabs>
          <w:tab w:val="left" w:pos="993"/>
        </w:tabs>
        <w:spacing w:after="0" w:line="240" w:lineRule="auto"/>
        <w:ind w:left="567"/>
        <w:jc w:val="both"/>
        <w:rPr>
          <w:rFonts w:ascii="Times New Roman" w:hAnsi="Times New Roman"/>
          <w:sz w:val="26"/>
          <w:szCs w:val="26"/>
        </w:rPr>
      </w:pPr>
    </w:p>
    <w:p w:rsidR="00E72712" w:rsidRDefault="00E72712" w:rsidP="00E72712">
      <w:pPr>
        <w:pStyle w:val="Default"/>
        <w:ind w:left="709" w:hanging="1"/>
        <w:jc w:val="both"/>
      </w:pPr>
      <w:r>
        <w:t xml:space="preserve">Сведения о </w:t>
      </w:r>
      <w:bookmarkStart w:id="7" w:name="_Hlk153876625"/>
      <w:r>
        <w:t>задолженности по арендной плате за земельные участки</w:t>
      </w:r>
      <w:bookmarkEnd w:id="7"/>
      <w:r>
        <w:t xml:space="preserve">, расположенные на территории Вяземского городского поселения Вяземского района Смоленской области сформированы на основании предоставленных </w:t>
      </w:r>
      <w:r w:rsidRPr="00E72712">
        <w:rPr>
          <w:i/>
          <w:u w:val="single"/>
        </w:rPr>
        <w:t>в электронном виде реестров договоров аренды земельных участков</w:t>
      </w:r>
      <w:r>
        <w:t>, находящихся в неразграниченной государственной собственности расположенных на территории Вяземского городского поселения Вяземского района Смоленской области, а также находящихся в муниципальной собственности городского поселения (исх. от 02.10.2023 №1890/03)</w:t>
      </w:r>
      <w:r w:rsidR="00E519B0">
        <w:t>:</w:t>
      </w:r>
    </w:p>
    <w:p w:rsidR="00E72712" w:rsidRDefault="00E72712" w:rsidP="00E72712">
      <w:pPr>
        <w:pStyle w:val="Default"/>
        <w:numPr>
          <w:ilvl w:val="0"/>
          <w:numId w:val="13"/>
        </w:numPr>
        <w:ind w:left="993"/>
        <w:jc w:val="both"/>
      </w:pPr>
      <w:r>
        <w:rPr>
          <w:b/>
        </w:rPr>
        <w:lastRenderedPageBreak/>
        <w:t>на 01.01.2021 года</w:t>
      </w:r>
      <w:r>
        <w:t xml:space="preserve"> составила – </w:t>
      </w:r>
      <w:r>
        <w:rPr>
          <w:b/>
        </w:rPr>
        <w:t>14 291 078,98</w:t>
      </w:r>
      <w:r>
        <w:t xml:space="preserve"> </w:t>
      </w:r>
      <w:r w:rsidR="007517C5">
        <w:t>рублей, из</w:t>
      </w:r>
      <w:r>
        <w:t xml:space="preserve"> них:</w:t>
      </w:r>
    </w:p>
    <w:p w:rsidR="00E72712" w:rsidRDefault="00E72712" w:rsidP="00E72712">
      <w:pPr>
        <w:pStyle w:val="Default"/>
        <w:ind w:left="2268"/>
        <w:jc w:val="both"/>
        <w:rPr>
          <w:i/>
        </w:rPr>
      </w:pPr>
      <w:r>
        <w:rPr>
          <w:i/>
        </w:rPr>
        <w:t>юридические лица – 9 445 350,55 рублей</w:t>
      </w:r>
      <w:r w:rsidR="007517C5">
        <w:rPr>
          <w:i/>
        </w:rPr>
        <w:t xml:space="preserve"> (66,1%)</w:t>
      </w:r>
      <w:r>
        <w:rPr>
          <w:i/>
        </w:rPr>
        <w:t>;</w:t>
      </w:r>
    </w:p>
    <w:p w:rsidR="00E72712" w:rsidRDefault="00E72712" w:rsidP="00E72712">
      <w:pPr>
        <w:pStyle w:val="Default"/>
        <w:ind w:left="2268"/>
        <w:jc w:val="both"/>
        <w:rPr>
          <w:i/>
        </w:rPr>
      </w:pPr>
      <w:r>
        <w:rPr>
          <w:i/>
        </w:rPr>
        <w:t>физические лица – 4 845 728,43 рублей</w:t>
      </w:r>
      <w:r w:rsidR="007517C5">
        <w:rPr>
          <w:i/>
        </w:rPr>
        <w:t xml:space="preserve"> (33,9%)</w:t>
      </w:r>
      <w:r>
        <w:rPr>
          <w:i/>
        </w:rPr>
        <w:t xml:space="preserve">;   </w:t>
      </w:r>
    </w:p>
    <w:p w:rsidR="00E72712" w:rsidRDefault="00E72712" w:rsidP="00E72712">
      <w:pPr>
        <w:pStyle w:val="Default"/>
        <w:numPr>
          <w:ilvl w:val="0"/>
          <w:numId w:val="13"/>
        </w:numPr>
        <w:ind w:left="993"/>
        <w:jc w:val="both"/>
      </w:pPr>
      <w:r>
        <w:rPr>
          <w:b/>
        </w:rPr>
        <w:t>на 01.01.2022 года</w:t>
      </w:r>
      <w:r>
        <w:t xml:space="preserve"> составила – </w:t>
      </w:r>
      <w:r>
        <w:rPr>
          <w:b/>
        </w:rPr>
        <w:t>15 063 202,61</w:t>
      </w:r>
      <w:r>
        <w:t xml:space="preserve"> </w:t>
      </w:r>
      <w:r w:rsidR="007517C5">
        <w:t>рубля, из</w:t>
      </w:r>
      <w:r>
        <w:t xml:space="preserve"> них:</w:t>
      </w:r>
    </w:p>
    <w:p w:rsidR="00E72712" w:rsidRDefault="00E72712" w:rsidP="00E72712">
      <w:pPr>
        <w:pStyle w:val="Default"/>
        <w:ind w:left="2268"/>
        <w:jc w:val="both"/>
        <w:rPr>
          <w:i/>
        </w:rPr>
      </w:pPr>
      <w:r>
        <w:rPr>
          <w:i/>
        </w:rPr>
        <w:t>юридические лица – 11 121 888,29 рублей</w:t>
      </w:r>
      <w:r w:rsidR="007517C5">
        <w:rPr>
          <w:i/>
        </w:rPr>
        <w:t xml:space="preserve"> (73,8%)</w:t>
      </w:r>
      <w:r>
        <w:rPr>
          <w:i/>
        </w:rPr>
        <w:t>;</w:t>
      </w:r>
    </w:p>
    <w:p w:rsidR="00E72712" w:rsidRDefault="00E72712" w:rsidP="00E72712">
      <w:pPr>
        <w:pStyle w:val="Default"/>
        <w:ind w:left="2268"/>
        <w:jc w:val="both"/>
        <w:rPr>
          <w:i/>
        </w:rPr>
      </w:pPr>
      <w:r>
        <w:rPr>
          <w:i/>
        </w:rPr>
        <w:t>физические лица – 3 941 314,32 рублей</w:t>
      </w:r>
      <w:r w:rsidR="007517C5">
        <w:rPr>
          <w:i/>
        </w:rPr>
        <w:t xml:space="preserve"> (26,2%)</w:t>
      </w:r>
      <w:r>
        <w:rPr>
          <w:i/>
        </w:rPr>
        <w:t xml:space="preserve">;   </w:t>
      </w:r>
    </w:p>
    <w:p w:rsidR="00E72712" w:rsidRDefault="00E72712" w:rsidP="00E72712">
      <w:pPr>
        <w:pStyle w:val="Default"/>
        <w:numPr>
          <w:ilvl w:val="0"/>
          <w:numId w:val="13"/>
        </w:numPr>
        <w:ind w:left="993"/>
        <w:jc w:val="both"/>
      </w:pPr>
      <w:r>
        <w:rPr>
          <w:b/>
        </w:rPr>
        <w:t>на 01.01.2023 года</w:t>
      </w:r>
      <w:r>
        <w:t xml:space="preserve"> составила – </w:t>
      </w:r>
      <w:r>
        <w:rPr>
          <w:b/>
        </w:rPr>
        <w:t>14 222 702,61</w:t>
      </w:r>
      <w:r>
        <w:t xml:space="preserve"> рубля, из них:</w:t>
      </w:r>
    </w:p>
    <w:p w:rsidR="00E72712" w:rsidRDefault="00E72712" w:rsidP="00E72712">
      <w:pPr>
        <w:pStyle w:val="Default"/>
        <w:ind w:left="2268"/>
        <w:jc w:val="both"/>
        <w:rPr>
          <w:i/>
        </w:rPr>
      </w:pPr>
      <w:r>
        <w:rPr>
          <w:i/>
        </w:rPr>
        <w:t>юридические лица – 11 712 588,30 рублей</w:t>
      </w:r>
      <w:r w:rsidR="007517C5">
        <w:rPr>
          <w:i/>
        </w:rPr>
        <w:t xml:space="preserve"> (82,4%)</w:t>
      </w:r>
      <w:r>
        <w:rPr>
          <w:i/>
        </w:rPr>
        <w:t>;</w:t>
      </w:r>
    </w:p>
    <w:p w:rsidR="0067704E" w:rsidRPr="00E72712" w:rsidRDefault="00E72712" w:rsidP="00E72712">
      <w:pPr>
        <w:pStyle w:val="a6"/>
        <w:tabs>
          <w:tab w:val="left" w:pos="993"/>
        </w:tabs>
        <w:spacing w:after="0" w:line="240" w:lineRule="auto"/>
        <w:ind w:left="2268"/>
        <w:jc w:val="both"/>
        <w:rPr>
          <w:rFonts w:ascii="Times New Roman" w:hAnsi="Times New Roman"/>
          <w:sz w:val="24"/>
          <w:szCs w:val="24"/>
        </w:rPr>
      </w:pPr>
      <w:r w:rsidRPr="00E72712">
        <w:rPr>
          <w:rFonts w:ascii="Times New Roman" w:hAnsi="Times New Roman"/>
          <w:i/>
          <w:sz w:val="24"/>
          <w:szCs w:val="24"/>
        </w:rPr>
        <w:t>физические лица – 2 510 114,31 рублей</w:t>
      </w:r>
      <w:r w:rsidR="007517C5">
        <w:rPr>
          <w:rFonts w:ascii="Times New Roman" w:hAnsi="Times New Roman"/>
          <w:i/>
          <w:sz w:val="24"/>
          <w:szCs w:val="24"/>
        </w:rPr>
        <w:t xml:space="preserve"> (17,6%)</w:t>
      </w:r>
      <w:r w:rsidRPr="00E72712">
        <w:rPr>
          <w:rFonts w:ascii="Times New Roman" w:hAnsi="Times New Roman"/>
          <w:i/>
          <w:sz w:val="24"/>
          <w:szCs w:val="24"/>
        </w:rPr>
        <w:t xml:space="preserve">.   </w:t>
      </w:r>
    </w:p>
    <w:p w:rsidR="007517C5" w:rsidRDefault="007517C5" w:rsidP="0067704E">
      <w:pPr>
        <w:pStyle w:val="a6"/>
        <w:tabs>
          <w:tab w:val="left" w:pos="993"/>
        </w:tabs>
        <w:spacing w:after="0" w:line="240" w:lineRule="auto"/>
        <w:ind w:left="567"/>
        <w:jc w:val="both"/>
        <w:rPr>
          <w:rFonts w:ascii="Times New Roman" w:hAnsi="Times New Roman"/>
          <w:i/>
          <w:sz w:val="26"/>
          <w:szCs w:val="26"/>
        </w:rPr>
      </w:pPr>
    </w:p>
    <w:p w:rsidR="007517C5" w:rsidRDefault="007517C5" w:rsidP="0067704E">
      <w:pPr>
        <w:pStyle w:val="a6"/>
        <w:tabs>
          <w:tab w:val="left" w:pos="993"/>
        </w:tabs>
        <w:spacing w:after="0" w:line="240" w:lineRule="auto"/>
        <w:ind w:left="567"/>
        <w:jc w:val="both"/>
        <w:rPr>
          <w:rFonts w:ascii="Times New Roman" w:hAnsi="Times New Roman"/>
          <w:i/>
          <w:sz w:val="26"/>
          <w:szCs w:val="26"/>
        </w:rPr>
      </w:pPr>
      <w:r>
        <w:rPr>
          <w:rFonts w:ascii="Times New Roman" w:hAnsi="Times New Roman"/>
          <w:i/>
          <w:sz w:val="26"/>
          <w:szCs w:val="26"/>
        </w:rPr>
        <w:t>Исходя из вышесказанного, на протяжении всего проверяемого периода прослеживается тенденция роста</w:t>
      </w:r>
      <w:r w:rsidRPr="007517C5">
        <w:t xml:space="preserve"> </w:t>
      </w:r>
      <w:r w:rsidRPr="007517C5">
        <w:rPr>
          <w:rFonts w:ascii="Times New Roman" w:hAnsi="Times New Roman"/>
          <w:i/>
          <w:sz w:val="26"/>
          <w:szCs w:val="26"/>
        </w:rPr>
        <w:t>задолженности по арендной плате за земельные участки</w:t>
      </w:r>
      <w:r>
        <w:rPr>
          <w:rFonts w:ascii="Times New Roman" w:hAnsi="Times New Roman"/>
          <w:i/>
          <w:sz w:val="26"/>
          <w:szCs w:val="26"/>
        </w:rPr>
        <w:t xml:space="preserve"> по юридическим </w:t>
      </w:r>
      <w:proofErr w:type="gramStart"/>
      <w:r>
        <w:rPr>
          <w:rFonts w:ascii="Times New Roman" w:hAnsi="Times New Roman"/>
          <w:i/>
          <w:sz w:val="26"/>
          <w:szCs w:val="26"/>
        </w:rPr>
        <w:t>лицам..</w:t>
      </w:r>
      <w:proofErr w:type="gramEnd"/>
    </w:p>
    <w:p w:rsidR="0067704E" w:rsidRPr="00E72712" w:rsidRDefault="007517C5" w:rsidP="0067704E">
      <w:pPr>
        <w:pStyle w:val="a6"/>
        <w:tabs>
          <w:tab w:val="left" w:pos="993"/>
        </w:tabs>
        <w:spacing w:after="0" w:line="240" w:lineRule="auto"/>
        <w:ind w:left="567"/>
        <w:jc w:val="both"/>
        <w:rPr>
          <w:rFonts w:ascii="Times New Roman" w:hAnsi="Times New Roman"/>
          <w:i/>
          <w:sz w:val="26"/>
          <w:szCs w:val="26"/>
        </w:rPr>
      </w:pPr>
      <w:r>
        <w:rPr>
          <w:rFonts w:ascii="Times New Roman" w:hAnsi="Times New Roman"/>
          <w:i/>
          <w:sz w:val="26"/>
          <w:szCs w:val="26"/>
        </w:rPr>
        <w:t xml:space="preserve"> </w:t>
      </w:r>
      <w:r w:rsidR="00E72712" w:rsidRPr="00E72712">
        <w:rPr>
          <w:rFonts w:ascii="Times New Roman" w:hAnsi="Times New Roman"/>
          <w:i/>
          <w:sz w:val="26"/>
          <w:szCs w:val="26"/>
        </w:rPr>
        <w:t>Комитетом имущественных отношений не на должном уровне проводится работа с юридическими лицами по своевременности уплаты арендных платежей за земельные участки согласно договорам аренды.</w:t>
      </w:r>
    </w:p>
    <w:p w:rsidR="0067704E" w:rsidRDefault="0067704E" w:rsidP="0067704E">
      <w:pPr>
        <w:pStyle w:val="a6"/>
        <w:tabs>
          <w:tab w:val="left" w:pos="993"/>
        </w:tabs>
        <w:spacing w:after="0" w:line="240" w:lineRule="auto"/>
        <w:ind w:left="567"/>
        <w:jc w:val="both"/>
        <w:rPr>
          <w:rFonts w:ascii="Times New Roman" w:hAnsi="Times New Roman"/>
          <w:sz w:val="26"/>
          <w:szCs w:val="26"/>
        </w:rPr>
      </w:pPr>
    </w:p>
    <w:p w:rsidR="002E0822" w:rsidRPr="0067704E"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Провести мероприятия по устранению нарушений, отраженных в Акте по тексту в части поступивших платежей по арендной плате (поступление, уточнение, зачет, возврат)</w:t>
      </w:r>
      <w:r w:rsidR="009C1F3A" w:rsidRPr="0067704E">
        <w:rPr>
          <w:rFonts w:ascii="Times New Roman" w:hAnsi="Times New Roman"/>
          <w:sz w:val="26"/>
          <w:szCs w:val="26"/>
        </w:rPr>
        <w:t>:</w:t>
      </w:r>
    </w:p>
    <w:p w:rsidR="009C1F3A" w:rsidRPr="0067704E" w:rsidRDefault="009C1F3A" w:rsidP="009C1F3A">
      <w:pPr>
        <w:pStyle w:val="a6"/>
        <w:tabs>
          <w:tab w:val="left" w:pos="993"/>
        </w:tabs>
        <w:spacing w:after="0" w:line="240" w:lineRule="auto"/>
        <w:ind w:left="567"/>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платежному поручению от 07.04.2021 №91 на сумму 51,20 рубль по КБК 182 1 02 02010 06 1010 160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(сумма платежа (перерасчеты, недоимка и задолженность по соответствующему платежу) за расчетные периоды, истекшие до 1 января 2017 года)» (плательщик ИП Бобков Виталий Алексеевич).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Администраторам данного вида дохода (КБК) является Федеральная налоговая служба Российской Федерации (ФНС РФ). Бобков В.А. не является арендатором земельного участка Вяземского городского поселения Вяземского района Смоленской области. Данный платеж 08.04.2021 был уточнен Комитетом на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Учитывая вышеизложенное, необходимо произвести возврат плательщику                          </w:t>
      </w:r>
      <w:proofErr w:type="gramStart"/>
      <w:r w:rsidRPr="0067704E">
        <w:rPr>
          <w:rFonts w:ascii="Times New Roman" w:hAnsi="Times New Roman"/>
          <w:sz w:val="26"/>
          <w:szCs w:val="26"/>
        </w:rPr>
        <w:t xml:space="preserve">   (</w:t>
      </w:r>
      <w:proofErr w:type="gramEnd"/>
      <w:r w:rsidRPr="0067704E">
        <w:rPr>
          <w:rFonts w:ascii="Times New Roman" w:hAnsi="Times New Roman"/>
          <w:sz w:val="26"/>
          <w:szCs w:val="26"/>
        </w:rPr>
        <w:t xml:space="preserve">ИП </w:t>
      </w:r>
      <w:proofErr w:type="spellStart"/>
      <w:r w:rsidRPr="0067704E">
        <w:rPr>
          <w:rFonts w:ascii="Times New Roman" w:hAnsi="Times New Roman"/>
          <w:sz w:val="26"/>
          <w:szCs w:val="26"/>
        </w:rPr>
        <w:t>Бобкову</w:t>
      </w:r>
      <w:proofErr w:type="spellEnd"/>
      <w:r w:rsidRPr="0067704E">
        <w:rPr>
          <w:rFonts w:ascii="Times New Roman" w:hAnsi="Times New Roman"/>
          <w:sz w:val="26"/>
          <w:szCs w:val="26"/>
        </w:rPr>
        <w:t xml:space="preserve"> В.А.) ошибочно зачисленный платеж в сумме 51,20 рубль.</w:t>
      </w:r>
    </w:p>
    <w:p w:rsidR="009C1F3A" w:rsidRPr="0067704E" w:rsidRDefault="009C1F3A" w:rsidP="0067704E">
      <w:pPr>
        <w:pStyle w:val="a6"/>
        <w:tabs>
          <w:tab w:val="left" w:pos="993"/>
        </w:tabs>
        <w:spacing w:after="0" w:line="240" w:lineRule="auto"/>
        <w:ind w:left="851" w:firstLine="60"/>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платежным поручениям от 17.05.2021 №409077 на сумму 5 000,0 рублей и от 08.06.2021 №99650 на сумму 5 000,0 рублей плательщиком </w:t>
      </w:r>
      <w:proofErr w:type="spellStart"/>
      <w:r w:rsidRPr="0067704E">
        <w:rPr>
          <w:rFonts w:ascii="Times New Roman" w:hAnsi="Times New Roman"/>
          <w:sz w:val="26"/>
          <w:szCs w:val="26"/>
        </w:rPr>
        <w:t>Арзейкиной</w:t>
      </w:r>
      <w:proofErr w:type="spellEnd"/>
      <w:r w:rsidRPr="0067704E">
        <w:rPr>
          <w:rFonts w:ascii="Times New Roman" w:hAnsi="Times New Roman"/>
          <w:sz w:val="26"/>
          <w:szCs w:val="26"/>
        </w:rPr>
        <w:t xml:space="preserve"> Еленой Николаевной данные суммы уплачены на ошибочные реквизиты.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Комитетом имущественных отношений после получение от Федерального казначейства запроса на выяснение принадлежности платежа, не верно уточнены на КБК 931 1 11 05013 13 0000 120 «Доходы, получаемые в виде арендной платы за земельные участки, государственная собственность на </w:t>
      </w:r>
      <w:r w:rsidRPr="0067704E">
        <w:rPr>
          <w:rFonts w:ascii="Times New Roman" w:hAnsi="Times New Roman"/>
          <w:sz w:val="26"/>
          <w:szCs w:val="26"/>
        </w:rPr>
        <w:lastRenderedPageBreak/>
        <w:t xml:space="preserve">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roofErr w:type="spellStart"/>
      <w:r w:rsidRPr="0067704E">
        <w:rPr>
          <w:rFonts w:ascii="Times New Roman" w:hAnsi="Times New Roman"/>
          <w:sz w:val="26"/>
          <w:szCs w:val="26"/>
        </w:rPr>
        <w:t>Арзейкина</w:t>
      </w:r>
      <w:proofErr w:type="spellEnd"/>
      <w:r w:rsidRPr="0067704E">
        <w:rPr>
          <w:rFonts w:ascii="Times New Roman" w:hAnsi="Times New Roman"/>
          <w:sz w:val="26"/>
          <w:szCs w:val="26"/>
        </w:rPr>
        <w:t xml:space="preserve"> Елена Николаевна не является арендатором земельного участка. Принимая во внимание то, что она арендует муниципальное имущество, следовало уточнить данные платежи на КБК 931 1 11 05075 13 0000 120 «Доходы от сдачи в аренду имущества, составляющего казну городских поселений (за исключением земельных участков)».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Следовательно, Комитету необходимо по плательщику </w:t>
      </w:r>
      <w:proofErr w:type="spellStart"/>
      <w:r w:rsidRPr="0067704E">
        <w:rPr>
          <w:rFonts w:ascii="Times New Roman" w:hAnsi="Times New Roman"/>
          <w:sz w:val="26"/>
          <w:szCs w:val="26"/>
        </w:rPr>
        <w:t>Арзейкиной</w:t>
      </w:r>
      <w:proofErr w:type="spellEnd"/>
      <w:r w:rsidRPr="0067704E">
        <w:rPr>
          <w:rFonts w:ascii="Times New Roman" w:hAnsi="Times New Roman"/>
          <w:sz w:val="26"/>
          <w:szCs w:val="26"/>
        </w:rPr>
        <w:t xml:space="preserve"> Е.Н. произвести зачет в сумме 10 000,0 рублей с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на КБК 931 1 11 05075 13 0000 120 «Доходы от сдачи в аренду имущества, составляющего казну городских поселений (за исключением земельных участков)».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платежному поручению  от 29.06.2021 №614598 на сумму 45,90 рублей по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(плательщик Борисова Елена Александровна).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Указанная сумма зачислена на данный КБК, без учета того, что Борисова Елена Александровна не является арендатором земельного участка Вяземского городского поселения Вяземского района Смоленской области, а арендует земельный участок в Андрейковском сельском поселении Вяземского района Смоленской области.</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Следовательно, Комитету необходимо по плательщику Борисовой Елене Александровне произвести зачет в сумме 45,90 рублей с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на КБК 931 1 11 05013 05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платежным поручениям  от 22.11.2021 №197924 на сумму 5 796,39 рублей, от 22.11.2021 №185459 на сумму 13 408,59 рублей, от 22.11.2021 №210052  на сумму 9 824,34 рубля и от 24.11.2021 №653594 на сумму 256 380,00 рублей  по КБК 931 1 11 05013 05 0000 120 «Доходы, получаемые в виде арендной платы за земельные участки, государственная собственность </w:t>
      </w:r>
      <w:r w:rsidRPr="0067704E">
        <w:rPr>
          <w:rFonts w:ascii="Times New Roman" w:hAnsi="Times New Roman"/>
          <w:sz w:val="26"/>
          <w:szCs w:val="26"/>
        </w:rPr>
        <w:lastRenderedPageBreak/>
        <w:t xml:space="preserve">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(плательщик Николаев Вячеслав Викторович).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Данные суммы (общая сумма 285409,32 рубля) были зачислены на данный КБК, без учета того, что Николаев Вячеслав Викторович не является арендатором земельного участка в границах сельских поселений и межселенных территорий муниципальных районов, а арендует земельный участок в Вяземском городском поселении Вяземского района Смоленской области.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Следовательно, Комитету необходимо по плательщику Николаеву Вячеславу Викторовичу произвести зачет в сумме 285 409,32 рублей с КБК 931 1 11 05013 05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на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платежному поручению от 07.12.2021 №823936 на сумму 9 005,94 рублей по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(плательщик </w:t>
      </w:r>
      <w:proofErr w:type="spellStart"/>
      <w:r w:rsidRPr="0067704E">
        <w:rPr>
          <w:rFonts w:ascii="Times New Roman" w:hAnsi="Times New Roman"/>
          <w:sz w:val="26"/>
          <w:szCs w:val="26"/>
        </w:rPr>
        <w:t>Трясенкова</w:t>
      </w:r>
      <w:proofErr w:type="spellEnd"/>
      <w:r w:rsidRPr="0067704E">
        <w:rPr>
          <w:rFonts w:ascii="Times New Roman" w:hAnsi="Times New Roman"/>
          <w:sz w:val="26"/>
          <w:szCs w:val="26"/>
        </w:rPr>
        <w:t xml:space="preserve"> Яна Геннадьевна).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Данная сумма была зачислена на данный КБК без учета того, что </w:t>
      </w:r>
      <w:proofErr w:type="spellStart"/>
      <w:r w:rsidRPr="0067704E">
        <w:rPr>
          <w:rFonts w:ascii="Times New Roman" w:hAnsi="Times New Roman"/>
          <w:sz w:val="26"/>
          <w:szCs w:val="26"/>
        </w:rPr>
        <w:t>Трясенкова</w:t>
      </w:r>
      <w:proofErr w:type="spellEnd"/>
      <w:r w:rsidRPr="0067704E">
        <w:rPr>
          <w:rFonts w:ascii="Times New Roman" w:hAnsi="Times New Roman"/>
          <w:sz w:val="26"/>
          <w:szCs w:val="26"/>
        </w:rPr>
        <w:t xml:space="preserve"> Яна Геннадьевна арендует земельный участок, находящийся в собственности Вяземского городского поселения Вяземского района Смоленской области.</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Комитету необходимо по плательщику </w:t>
      </w:r>
      <w:proofErr w:type="spellStart"/>
      <w:r w:rsidRPr="0067704E">
        <w:rPr>
          <w:rFonts w:ascii="Times New Roman" w:hAnsi="Times New Roman"/>
          <w:sz w:val="26"/>
          <w:szCs w:val="26"/>
        </w:rPr>
        <w:t>Трясенковой</w:t>
      </w:r>
      <w:proofErr w:type="spellEnd"/>
      <w:r w:rsidRPr="0067704E">
        <w:rPr>
          <w:rFonts w:ascii="Times New Roman" w:hAnsi="Times New Roman"/>
          <w:sz w:val="26"/>
          <w:szCs w:val="26"/>
        </w:rPr>
        <w:t xml:space="preserve"> Я.Г. произвести зачет в сумме 9 005,94 рублей с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на КБК 931 1 11 05025 13 0000 120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платежному поручению  от 08.12.2021 №159 на сумму 10 705,33 рублей по КБК 931 1 11 05013 13 0000 120 «Доходы, получаемые в виде арендной </w:t>
      </w:r>
      <w:r w:rsidRPr="0067704E">
        <w:rPr>
          <w:rFonts w:ascii="Times New Roman" w:hAnsi="Times New Roman"/>
          <w:sz w:val="26"/>
          <w:szCs w:val="26"/>
        </w:rPr>
        <w:lastRenderedPageBreak/>
        <w:t xml:space="preserve">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(плательщик Григорьев Александр Иванович).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Данная сумма была зачислена на данный КБК, без учета того, что Григорьев Александр Иванович арендует земельный участок, находящейся в собственности муниципального района.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Комитету необходимо по плательщику Григорьеву А.И. произвести зачет в сумме 10 705,33 рублей с КБК 931 1 11 05013 13 0000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на КБК 931 1 11 05025 05 0000 120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По платежным поручениям  от 30.06.2022 №92410 на сумму 20 000,0 рублей и от 30.06.2022 №81794 на сумму 40 000,0 рублей по КБК 931 1 11 05025 13 0001 120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  (плательщик Соловьев Владимир Олегович, который не является арендатором земельных участков).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Данные суммы были разнесены на данный КБК на арендатора </w:t>
      </w:r>
      <w:proofErr w:type="spellStart"/>
      <w:r w:rsidRPr="0067704E">
        <w:rPr>
          <w:rFonts w:ascii="Times New Roman" w:hAnsi="Times New Roman"/>
          <w:sz w:val="26"/>
          <w:szCs w:val="26"/>
        </w:rPr>
        <w:t>Паникленко</w:t>
      </w:r>
      <w:proofErr w:type="spellEnd"/>
      <w:r w:rsidRPr="0067704E">
        <w:rPr>
          <w:rFonts w:ascii="Times New Roman" w:hAnsi="Times New Roman"/>
          <w:sz w:val="26"/>
          <w:szCs w:val="26"/>
        </w:rPr>
        <w:t xml:space="preserve"> Сергей Александрович, арендующий два земельных участка находящихся в неразграниченной государственной собственности, расположенных на территории Вяземского городского поселения (Договор А392 от 22.10.2018 и Договор А 393 от 22.10.2018).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Платежи от данного арендатора должны производиться и зачисляться на КБК 931 1 11 05013 13 0001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Комитету необходимо провести все мероприятия по устранению данного нарушения.</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lastRenderedPageBreak/>
        <w:t>По платежному поручению от 31.10.2022 №7 на сумму 19 168,40 (плательщик                      ООО «ДСК ИМЭК») уплачены (пени) на ошибочные реквизиты.</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Комитетом имущественных отношений после получение от Федерального казначейства запроса на выяснение принадлежности платежа, не верно уточнены на КБК 931 1 11 05013 05 0001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ООО «ДСК ИМЭК» арендует земельный участок, находящийся в собственности Вяземского городского поселения (Договор № АГОР 211 от 13.08.2020). Учитывая это, следовало уточнить данный платеж на КБК 931 1 11 05025 13 0002 120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 (пени и проценты по соответствующему платежу)».</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Комитету необходимо провести все мероприятия по устранению данного нарушения.</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По платежному поручению от 31.10.2022 №6 на сумму 200 778,33 (плательщик                       ООО «ДСК ИМЭК») уплачена (арендная плата) на ошибочные реквизиты.</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Комитетом имущественных отношений после получение от Федерального казначейства запроса на выяснение принадлежности платежа, не верно уточнены на КБК 931 1 11 05013 05 0001 120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ООО «ДСК ИМЭК» арендует земельный участок, находящийся в собственности Вяземского городского поселения (Договор № АГОР 211 от 13.08.2020).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Комитету следовало уточнить данный платеж на КБК 931 1 11 05025 13 0001 120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 (сумма платежа (перерасчеты, недоимка и задолженность по соответствующему платежу, в том числе по отмененному)».</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lastRenderedPageBreak/>
        <w:t>Комитету необходимо провести все мероприятия по устранению данного нарушения.</w:t>
      </w:r>
    </w:p>
    <w:p w:rsidR="0067704E" w:rsidRPr="0067704E" w:rsidRDefault="0067704E" w:rsidP="0067704E">
      <w:pPr>
        <w:pStyle w:val="a6"/>
        <w:tabs>
          <w:tab w:val="left" w:pos="993"/>
        </w:tabs>
        <w:spacing w:after="0" w:line="240" w:lineRule="auto"/>
        <w:ind w:left="851"/>
        <w:jc w:val="both"/>
        <w:rPr>
          <w:rFonts w:ascii="Times New Roman" w:hAnsi="Times New Roman"/>
          <w:sz w:val="26"/>
          <w:szCs w:val="26"/>
        </w:rPr>
      </w:pPr>
    </w:p>
    <w:p w:rsidR="009C1F3A" w:rsidRPr="0067704E" w:rsidRDefault="009C1F3A" w:rsidP="0067704E">
      <w:pPr>
        <w:pStyle w:val="a6"/>
        <w:numPr>
          <w:ilvl w:val="0"/>
          <w:numId w:val="12"/>
        </w:numPr>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При проверке проведения мероприятий по возврату ошибочно (излишне) уплаченных арендных платежей установлено нарушение срока возврата излишне уплаченных арендных платежей.</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 xml:space="preserve">В соответствии п.1 ст.40.1 БК РФ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  </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Заявление плательщика (Гаврилов Анатолий Александрович) на возврат излишне уплаченной арендной платы за земельный участок в сумме 29 676,27 рублей зарегистрировано Комитетом имущественных отношений 21.07.2022 года (вх. №2114/03). Возврат по данному заявлению произведен по платежным поручениям:</w:t>
      </w:r>
    </w:p>
    <w:p w:rsidR="009C1F3A" w:rsidRPr="0067704E" w:rsidRDefault="009C1F3A" w:rsidP="0067704E">
      <w:pPr>
        <w:pStyle w:val="a6"/>
        <w:tabs>
          <w:tab w:val="left" w:pos="993"/>
        </w:tabs>
        <w:spacing w:after="0" w:line="240" w:lineRule="auto"/>
        <w:ind w:left="1418"/>
        <w:jc w:val="both"/>
        <w:rPr>
          <w:rFonts w:ascii="Times New Roman" w:hAnsi="Times New Roman"/>
          <w:sz w:val="26"/>
          <w:szCs w:val="26"/>
        </w:rPr>
      </w:pPr>
      <w:r w:rsidRPr="0067704E">
        <w:rPr>
          <w:rFonts w:ascii="Times New Roman" w:hAnsi="Times New Roman"/>
          <w:sz w:val="26"/>
          <w:szCs w:val="26"/>
        </w:rPr>
        <w:t>Платежное поручение от 16.09.2022 № 121858 на сумму 17 843,77 рублей;</w:t>
      </w:r>
    </w:p>
    <w:p w:rsidR="009C1F3A" w:rsidRPr="0067704E" w:rsidRDefault="009C1F3A" w:rsidP="0067704E">
      <w:pPr>
        <w:pStyle w:val="a6"/>
        <w:tabs>
          <w:tab w:val="left" w:pos="993"/>
        </w:tabs>
        <w:spacing w:after="0" w:line="240" w:lineRule="auto"/>
        <w:ind w:left="1418"/>
        <w:jc w:val="both"/>
        <w:rPr>
          <w:rFonts w:ascii="Times New Roman" w:hAnsi="Times New Roman"/>
          <w:sz w:val="26"/>
          <w:szCs w:val="26"/>
        </w:rPr>
      </w:pPr>
      <w:r w:rsidRPr="0067704E">
        <w:rPr>
          <w:rFonts w:ascii="Times New Roman" w:hAnsi="Times New Roman"/>
          <w:sz w:val="26"/>
          <w:szCs w:val="26"/>
        </w:rPr>
        <w:t>Платежное поручение от 03.10.2022 № 149737 на сумму 10 211,75 рублей;</w:t>
      </w:r>
    </w:p>
    <w:p w:rsidR="009C1F3A" w:rsidRPr="0067704E" w:rsidRDefault="009C1F3A" w:rsidP="0067704E">
      <w:pPr>
        <w:pStyle w:val="a6"/>
        <w:tabs>
          <w:tab w:val="left" w:pos="993"/>
        </w:tabs>
        <w:spacing w:after="0" w:line="240" w:lineRule="auto"/>
        <w:ind w:left="1418"/>
        <w:jc w:val="both"/>
        <w:rPr>
          <w:rFonts w:ascii="Times New Roman" w:hAnsi="Times New Roman"/>
          <w:sz w:val="26"/>
          <w:szCs w:val="26"/>
        </w:rPr>
      </w:pPr>
      <w:r w:rsidRPr="0067704E">
        <w:rPr>
          <w:rFonts w:ascii="Times New Roman" w:hAnsi="Times New Roman"/>
          <w:sz w:val="26"/>
          <w:szCs w:val="26"/>
        </w:rPr>
        <w:t>Платежное поручение от 03.10.2022 № 149738 на сумму 1 620,75 рублей.</w:t>
      </w:r>
    </w:p>
    <w:p w:rsidR="009C1F3A" w:rsidRPr="0067704E" w:rsidRDefault="009C1F3A" w:rsidP="0067704E">
      <w:pPr>
        <w:pStyle w:val="a6"/>
        <w:tabs>
          <w:tab w:val="left" w:pos="993"/>
        </w:tabs>
        <w:spacing w:after="0" w:line="240" w:lineRule="auto"/>
        <w:ind w:left="851"/>
        <w:jc w:val="both"/>
        <w:rPr>
          <w:rFonts w:ascii="Times New Roman" w:hAnsi="Times New Roman"/>
          <w:sz w:val="26"/>
          <w:szCs w:val="26"/>
        </w:rPr>
      </w:pPr>
      <w:r w:rsidRPr="0067704E">
        <w:rPr>
          <w:rFonts w:ascii="Times New Roman" w:hAnsi="Times New Roman"/>
          <w:sz w:val="26"/>
          <w:szCs w:val="26"/>
        </w:rPr>
        <w:t>Нарушение срока возврата излишне уплаченных арендных платежей составил 42 календарных дня.</w:t>
      </w:r>
    </w:p>
    <w:p w:rsidR="0067704E" w:rsidRPr="0067704E" w:rsidRDefault="0067704E" w:rsidP="0067704E">
      <w:pPr>
        <w:pStyle w:val="a6"/>
        <w:tabs>
          <w:tab w:val="left" w:pos="993"/>
        </w:tabs>
        <w:spacing w:after="0" w:line="240" w:lineRule="auto"/>
        <w:ind w:left="567"/>
        <w:jc w:val="both"/>
        <w:rPr>
          <w:rFonts w:ascii="Times New Roman" w:hAnsi="Times New Roman"/>
          <w:i/>
          <w:sz w:val="26"/>
          <w:szCs w:val="26"/>
        </w:rPr>
      </w:pPr>
    </w:p>
    <w:p w:rsidR="0067704E" w:rsidRPr="0067704E" w:rsidRDefault="0067704E" w:rsidP="0067704E">
      <w:pPr>
        <w:pStyle w:val="a6"/>
        <w:tabs>
          <w:tab w:val="left" w:pos="993"/>
        </w:tabs>
        <w:spacing w:after="0" w:line="240" w:lineRule="auto"/>
        <w:ind w:left="851"/>
        <w:jc w:val="both"/>
        <w:rPr>
          <w:rFonts w:ascii="Times New Roman" w:hAnsi="Times New Roman"/>
          <w:i/>
          <w:sz w:val="26"/>
          <w:szCs w:val="26"/>
        </w:rPr>
      </w:pPr>
      <w:r w:rsidRPr="0067704E">
        <w:rPr>
          <w:rFonts w:ascii="Times New Roman" w:hAnsi="Times New Roman"/>
          <w:i/>
          <w:sz w:val="26"/>
          <w:szCs w:val="26"/>
        </w:rPr>
        <w:t>Основным недостатком при проведении работ по учету поступивших платежей является несвоевременность проведения уточнения платежей по поступившим от Федерального казначейства «Запрос на выяснение принадлежности платежа».</w:t>
      </w:r>
    </w:p>
    <w:p w:rsidR="009C1F3A" w:rsidRPr="0067704E" w:rsidRDefault="0067704E" w:rsidP="0067704E">
      <w:pPr>
        <w:pStyle w:val="a6"/>
        <w:tabs>
          <w:tab w:val="left" w:pos="993"/>
        </w:tabs>
        <w:spacing w:after="0" w:line="240" w:lineRule="auto"/>
        <w:ind w:left="851"/>
        <w:jc w:val="both"/>
        <w:rPr>
          <w:rFonts w:ascii="Times New Roman" w:hAnsi="Times New Roman"/>
          <w:i/>
          <w:sz w:val="26"/>
          <w:szCs w:val="26"/>
        </w:rPr>
      </w:pPr>
      <w:r w:rsidRPr="0067704E">
        <w:rPr>
          <w:rFonts w:ascii="Times New Roman" w:hAnsi="Times New Roman"/>
          <w:i/>
          <w:sz w:val="26"/>
          <w:szCs w:val="26"/>
        </w:rPr>
        <w:t>Уточнение платежей, производится не по мере поступления «Запрос на выяснение принадлежности платежа», а 1-2 раза в месяц.</w:t>
      </w:r>
      <w:r w:rsidRPr="0067704E">
        <w:rPr>
          <w:rFonts w:ascii="Times New Roman" w:hAnsi="Times New Roman"/>
          <w:i/>
          <w:sz w:val="26"/>
          <w:szCs w:val="26"/>
        </w:rPr>
        <w:t xml:space="preserve"> </w:t>
      </w:r>
      <w:r w:rsidRPr="0067704E">
        <w:rPr>
          <w:rFonts w:ascii="Times New Roman" w:hAnsi="Times New Roman"/>
          <w:i/>
          <w:sz w:val="26"/>
          <w:szCs w:val="26"/>
        </w:rPr>
        <w:t>Данный факт не позволяет неналоговым доходам своевременно (в более ранние сроки) поступать в бюджет</w:t>
      </w:r>
      <w:r w:rsidRPr="0067704E">
        <w:rPr>
          <w:rFonts w:ascii="Times New Roman" w:hAnsi="Times New Roman"/>
          <w:i/>
          <w:sz w:val="26"/>
          <w:szCs w:val="26"/>
        </w:rPr>
        <w:t>.</w:t>
      </w:r>
    </w:p>
    <w:p w:rsidR="009C1F3A" w:rsidRPr="0067704E" w:rsidRDefault="009C1F3A" w:rsidP="009C1F3A">
      <w:pPr>
        <w:pStyle w:val="a6"/>
        <w:tabs>
          <w:tab w:val="left" w:pos="993"/>
        </w:tabs>
        <w:spacing w:after="0" w:line="240" w:lineRule="auto"/>
        <w:ind w:left="567"/>
        <w:jc w:val="both"/>
        <w:rPr>
          <w:rFonts w:ascii="Times New Roman" w:hAnsi="Times New Roman"/>
          <w:sz w:val="26"/>
          <w:szCs w:val="26"/>
        </w:rPr>
      </w:pPr>
    </w:p>
    <w:p w:rsidR="002E0822"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Оперативно и корректно производить уточнение поступивших от Федерального казначейства запросов на выяснение принадлежности платежа.</w:t>
      </w:r>
    </w:p>
    <w:p w:rsidR="0081508E" w:rsidRPr="0067704E" w:rsidRDefault="0081508E" w:rsidP="0081508E">
      <w:pPr>
        <w:pStyle w:val="a6"/>
        <w:tabs>
          <w:tab w:val="left" w:pos="993"/>
        </w:tabs>
        <w:spacing w:after="0" w:line="240" w:lineRule="auto"/>
        <w:ind w:left="567"/>
        <w:jc w:val="both"/>
        <w:rPr>
          <w:rFonts w:ascii="Times New Roman" w:hAnsi="Times New Roman"/>
          <w:sz w:val="26"/>
          <w:szCs w:val="26"/>
        </w:rPr>
      </w:pPr>
    </w:p>
    <w:p w:rsidR="002E0822" w:rsidRPr="0067704E" w:rsidRDefault="002E0822" w:rsidP="009C1F3A">
      <w:pPr>
        <w:pStyle w:val="a6"/>
        <w:numPr>
          <w:ilvl w:val="0"/>
          <w:numId w:val="7"/>
        </w:numPr>
        <w:tabs>
          <w:tab w:val="left" w:pos="993"/>
        </w:tabs>
        <w:spacing w:after="0" w:line="240" w:lineRule="auto"/>
        <w:ind w:left="567" w:hanging="207"/>
        <w:jc w:val="both"/>
        <w:rPr>
          <w:rFonts w:ascii="Times New Roman" w:hAnsi="Times New Roman"/>
          <w:sz w:val="26"/>
          <w:szCs w:val="26"/>
        </w:rPr>
      </w:pPr>
      <w:r w:rsidRPr="0067704E">
        <w:rPr>
          <w:rFonts w:ascii="Times New Roman" w:hAnsi="Times New Roman"/>
          <w:sz w:val="26"/>
          <w:szCs w:val="26"/>
        </w:rPr>
        <w:t>В целях осуществления контроля за задолженностью по арендной плате за земельные участки, во избежание возникновения новой задолженности, регулярно проводить:</w:t>
      </w:r>
    </w:p>
    <w:p w:rsidR="002E0822" w:rsidRPr="0067704E" w:rsidRDefault="002E0822" w:rsidP="009C1F3A">
      <w:pPr>
        <w:pStyle w:val="a6"/>
        <w:numPr>
          <w:ilvl w:val="0"/>
          <w:numId w:val="10"/>
        </w:numPr>
        <w:tabs>
          <w:tab w:val="left" w:pos="851"/>
          <w:tab w:val="left" w:pos="993"/>
        </w:tabs>
        <w:spacing w:after="0" w:line="240" w:lineRule="auto"/>
        <w:ind w:left="1276"/>
        <w:jc w:val="both"/>
        <w:rPr>
          <w:rFonts w:ascii="Times New Roman" w:hAnsi="Times New Roman"/>
          <w:sz w:val="26"/>
          <w:szCs w:val="26"/>
        </w:rPr>
      </w:pPr>
      <w:r w:rsidRPr="0067704E">
        <w:rPr>
          <w:rFonts w:ascii="Times New Roman" w:hAnsi="Times New Roman"/>
          <w:sz w:val="26"/>
          <w:szCs w:val="26"/>
        </w:rPr>
        <w:t>мониторинг задолженности, с целью выявления причин возникновения задолженности;</w:t>
      </w:r>
    </w:p>
    <w:p w:rsidR="002E0822" w:rsidRPr="0067704E" w:rsidRDefault="002E0822" w:rsidP="009C1F3A">
      <w:pPr>
        <w:pStyle w:val="a6"/>
        <w:numPr>
          <w:ilvl w:val="0"/>
          <w:numId w:val="10"/>
        </w:numPr>
        <w:tabs>
          <w:tab w:val="left" w:pos="851"/>
          <w:tab w:val="left" w:pos="993"/>
        </w:tabs>
        <w:spacing w:after="0" w:line="240" w:lineRule="auto"/>
        <w:ind w:left="1276"/>
        <w:jc w:val="both"/>
        <w:rPr>
          <w:rFonts w:ascii="Times New Roman" w:hAnsi="Times New Roman"/>
          <w:sz w:val="26"/>
          <w:szCs w:val="26"/>
        </w:rPr>
      </w:pPr>
      <w:r w:rsidRPr="0067704E">
        <w:rPr>
          <w:rFonts w:ascii="Times New Roman" w:hAnsi="Times New Roman"/>
          <w:sz w:val="26"/>
          <w:szCs w:val="26"/>
        </w:rPr>
        <w:lastRenderedPageBreak/>
        <w:t>работу по погашению имеющейся задолженности;</w:t>
      </w:r>
    </w:p>
    <w:p w:rsidR="002E0822" w:rsidRPr="0067704E" w:rsidRDefault="002E0822" w:rsidP="009C1F3A">
      <w:pPr>
        <w:pStyle w:val="a6"/>
        <w:numPr>
          <w:ilvl w:val="0"/>
          <w:numId w:val="10"/>
        </w:numPr>
        <w:tabs>
          <w:tab w:val="left" w:pos="851"/>
          <w:tab w:val="left" w:pos="993"/>
        </w:tabs>
        <w:spacing w:after="0" w:line="240" w:lineRule="auto"/>
        <w:ind w:left="1276"/>
        <w:jc w:val="both"/>
        <w:rPr>
          <w:rFonts w:ascii="Times New Roman" w:hAnsi="Times New Roman"/>
          <w:sz w:val="26"/>
          <w:szCs w:val="26"/>
        </w:rPr>
      </w:pPr>
      <w:r w:rsidRPr="0067704E">
        <w:rPr>
          <w:rFonts w:ascii="Times New Roman" w:hAnsi="Times New Roman"/>
          <w:sz w:val="26"/>
          <w:szCs w:val="26"/>
        </w:rPr>
        <w:t>составлять отчеты о задолженности;</w:t>
      </w:r>
    </w:p>
    <w:p w:rsidR="002E0822" w:rsidRPr="0067704E" w:rsidRDefault="002E0822" w:rsidP="009C1F3A">
      <w:pPr>
        <w:pStyle w:val="a6"/>
        <w:numPr>
          <w:ilvl w:val="0"/>
          <w:numId w:val="10"/>
        </w:numPr>
        <w:tabs>
          <w:tab w:val="left" w:pos="851"/>
          <w:tab w:val="left" w:pos="993"/>
        </w:tabs>
        <w:spacing w:after="0" w:line="240" w:lineRule="auto"/>
        <w:ind w:left="1276"/>
        <w:jc w:val="both"/>
        <w:rPr>
          <w:rFonts w:ascii="Times New Roman" w:hAnsi="Times New Roman"/>
          <w:sz w:val="26"/>
          <w:szCs w:val="26"/>
        </w:rPr>
      </w:pPr>
      <w:r w:rsidRPr="0067704E">
        <w:rPr>
          <w:rFonts w:ascii="Times New Roman" w:hAnsi="Times New Roman"/>
          <w:sz w:val="26"/>
          <w:szCs w:val="26"/>
        </w:rPr>
        <w:t>проводить сверку (акты сверки с юридическими лицами, имеющими большие суммы задолженности);</w:t>
      </w:r>
    </w:p>
    <w:p w:rsidR="002E0822" w:rsidRPr="0067704E" w:rsidRDefault="002E0822" w:rsidP="009C1F3A">
      <w:pPr>
        <w:pStyle w:val="a6"/>
        <w:numPr>
          <w:ilvl w:val="0"/>
          <w:numId w:val="10"/>
        </w:numPr>
        <w:tabs>
          <w:tab w:val="left" w:pos="851"/>
          <w:tab w:val="left" w:pos="993"/>
        </w:tabs>
        <w:spacing w:after="0" w:line="240" w:lineRule="auto"/>
        <w:ind w:left="1276"/>
        <w:jc w:val="both"/>
        <w:rPr>
          <w:rFonts w:ascii="Times New Roman" w:hAnsi="Times New Roman"/>
          <w:sz w:val="26"/>
          <w:szCs w:val="26"/>
        </w:rPr>
      </w:pPr>
      <w:r w:rsidRPr="0067704E">
        <w:rPr>
          <w:rFonts w:ascii="Times New Roman" w:hAnsi="Times New Roman"/>
          <w:sz w:val="26"/>
          <w:szCs w:val="26"/>
        </w:rPr>
        <w:t>регулярно направлять информацию в юридический отдел Администрации муниципального образования «Вяземский район» Смоленской области для направления исков в суд и взыскания долгов по задолженности арендных платежей за земельные участки в судебном порядке;</w:t>
      </w:r>
    </w:p>
    <w:p w:rsidR="002E0822" w:rsidRDefault="002E0822" w:rsidP="009C1F3A">
      <w:pPr>
        <w:pStyle w:val="a6"/>
        <w:numPr>
          <w:ilvl w:val="0"/>
          <w:numId w:val="10"/>
        </w:numPr>
        <w:tabs>
          <w:tab w:val="left" w:pos="851"/>
          <w:tab w:val="left" w:pos="993"/>
        </w:tabs>
        <w:spacing w:after="0" w:line="240" w:lineRule="auto"/>
        <w:ind w:left="1276"/>
        <w:jc w:val="both"/>
        <w:rPr>
          <w:rFonts w:ascii="Times New Roman" w:hAnsi="Times New Roman"/>
          <w:sz w:val="26"/>
          <w:szCs w:val="26"/>
        </w:rPr>
      </w:pPr>
      <w:r w:rsidRPr="0067704E">
        <w:rPr>
          <w:rFonts w:ascii="Times New Roman" w:hAnsi="Times New Roman"/>
          <w:sz w:val="26"/>
          <w:szCs w:val="26"/>
        </w:rPr>
        <w:t>усилить претензионную работу и повторно направлять претензии должникам.</w:t>
      </w:r>
    </w:p>
    <w:p w:rsidR="0081508E" w:rsidRPr="0067704E" w:rsidRDefault="0081508E" w:rsidP="0081508E">
      <w:pPr>
        <w:pStyle w:val="a6"/>
        <w:tabs>
          <w:tab w:val="left" w:pos="851"/>
          <w:tab w:val="left" w:pos="993"/>
        </w:tabs>
        <w:spacing w:after="0" w:line="240" w:lineRule="auto"/>
        <w:ind w:left="1276"/>
        <w:jc w:val="both"/>
        <w:rPr>
          <w:rFonts w:ascii="Times New Roman" w:hAnsi="Times New Roman"/>
          <w:sz w:val="26"/>
          <w:szCs w:val="26"/>
        </w:rPr>
      </w:pPr>
    </w:p>
    <w:p w:rsidR="002E0822" w:rsidRDefault="002E0822" w:rsidP="009C1F3A">
      <w:pPr>
        <w:pStyle w:val="a6"/>
        <w:numPr>
          <w:ilvl w:val="0"/>
          <w:numId w:val="9"/>
        </w:numPr>
        <w:tabs>
          <w:tab w:val="left" w:pos="851"/>
        </w:tabs>
        <w:spacing w:after="0" w:line="240" w:lineRule="auto"/>
        <w:ind w:left="567" w:hanging="218"/>
        <w:jc w:val="both"/>
        <w:rPr>
          <w:rFonts w:ascii="Times New Roman" w:hAnsi="Times New Roman"/>
          <w:sz w:val="26"/>
          <w:szCs w:val="26"/>
        </w:rPr>
      </w:pPr>
      <w:r w:rsidRPr="0067704E">
        <w:rPr>
          <w:rFonts w:ascii="Times New Roman" w:hAnsi="Times New Roman"/>
          <w:sz w:val="26"/>
          <w:szCs w:val="26"/>
        </w:rPr>
        <w:t>Разработать по каждому пункту нарушений и замечаний, указанных в акте контрольного мероприятия План мероприятий, направленный на исключение возможности возникновения нарушений и замечаний в дальнейшей деятельности. Копию Плана мероприятий предоставить в Контрольно-ревизионную комиссию муниципального образования «Вяземский район» Смоленской области.</w:t>
      </w:r>
    </w:p>
    <w:p w:rsidR="0081508E" w:rsidRPr="0067704E" w:rsidRDefault="0081508E" w:rsidP="0081508E">
      <w:pPr>
        <w:pStyle w:val="a6"/>
        <w:tabs>
          <w:tab w:val="left" w:pos="851"/>
        </w:tabs>
        <w:spacing w:after="0" w:line="240" w:lineRule="auto"/>
        <w:ind w:left="567"/>
        <w:jc w:val="both"/>
        <w:rPr>
          <w:rFonts w:ascii="Times New Roman" w:hAnsi="Times New Roman"/>
          <w:sz w:val="26"/>
          <w:szCs w:val="26"/>
        </w:rPr>
      </w:pPr>
    </w:p>
    <w:p w:rsidR="002E0822" w:rsidRDefault="002E0822" w:rsidP="009C1F3A">
      <w:pPr>
        <w:pStyle w:val="a6"/>
        <w:numPr>
          <w:ilvl w:val="0"/>
          <w:numId w:val="9"/>
        </w:numPr>
        <w:tabs>
          <w:tab w:val="left" w:pos="851"/>
        </w:tabs>
        <w:spacing w:after="0" w:line="240" w:lineRule="auto"/>
        <w:ind w:left="567" w:hanging="218"/>
        <w:jc w:val="both"/>
        <w:rPr>
          <w:rFonts w:ascii="Times New Roman" w:hAnsi="Times New Roman"/>
          <w:sz w:val="26"/>
          <w:szCs w:val="26"/>
        </w:rPr>
      </w:pPr>
      <w:r w:rsidRPr="0067704E">
        <w:rPr>
          <w:rFonts w:ascii="Times New Roman" w:hAnsi="Times New Roman"/>
          <w:sz w:val="26"/>
          <w:szCs w:val="26"/>
        </w:rPr>
        <w:t xml:space="preserve">В срок </w:t>
      </w:r>
      <w:r w:rsidRPr="0067704E">
        <w:rPr>
          <w:rFonts w:ascii="Times New Roman" w:hAnsi="Times New Roman"/>
          <w:i/>
          <w:sz w:val="26"/>
          <w:szCs w:val="26"/>
        </w:rPr>
        <w:t>не позднее 18.12.2023 года</w:t>
      </w:r>
      <w:r w:rsidRPr="0067704E">
        <w:rPr>
          <w:rFonts w:ascii="Times New Roman" w:hAnsi="Times New Roman"/>
          <w:sz w:val="26"/>
          <w:szCs w:val="26"/>
        </w:rPr>
        <w:t xml:space="preserve"> сообщить о результатах рассмотрения акта контрольного мероприятия и принятых мерах по результатам рассмотрения акта (с приложением копий подтверждающих документов) в Контрольно-ревизионную комиссию муниципального образования «Вяземский район» Смоленской области.</w:t>
      </w:r>
    </w:p>
    <w:p w:rsidR="0081508E" w:rsidRPr="0081508E" w:rsidRDefault="0081508E" w:rsidP="0081508E">
      <w:pPr>
        <w:pStyle w:val="a6"/>
        <w:rPr>
          <w:rFonts w:ascii="Times New Roman" w:hAnsi="Times New Roman"/>
          <w:sz w:val="26"/>
          <w:szCs w:val="26"/>
        </w:rPr>
      </w:pPr>
    </w:p>
    <w:p w:rsidR="002E0822" w:rsidRPr="0067704E" w:rsidRDefault="002E0822" w:rsidP="009C1F3A">
      <w:pPr>
        <w:pStyle w:val="a6"/>
        <w:numPr>
          <w:ilvl w:val="0"/>
          <w:numId w:val="9"/>
        </w:numPr>
        <w:tabs>
          <w:tab w:val="left" w:pos="851"/>
        </w:tabs>
        <w:spacing w:after="0" w:line="240" w:lineRule="auto"/>
        <w:ind w:left="567" w:hanging="218"/>
        <w:jc w:val="both"/>
        <w:rPr>
          <w:rFonts w:ascii="Times New Roman" w:hAnsi="Times New Roman"/>
          <w:sz w:val="26"/>
          <w:szCs w:val="26"/>
        </w:rPr>
      </w:pPr>
      <w:r w:rsidRPr="0067704E">
        <w:rPr>
          <w:rFonts w:ascii="Times New Roman" w:hAnsi="Times New Roman"/>
          <w:sz w:val="26"/>
          <w:szCs w:val="26"/>
        </w:rPr>
        <w:t>Подготовить и направить Отчет о результатах проведения контрольного мероприятия для сведения в Вяземский районный Совет депутатов и Совет депутатов Вяземского городского поселения Вяземского района Смоленской области.</w:t>
      </w:r>
    </w:p>
    <w:p w:rsidR="002E0822" w:rsidRPr="0067704E" w:rsidRDefault="002E0822" w:rsidP="00D3779C">
      <w:pPr>
        <w:autoSpaceDE w:val="0"/>
        <w:autoSpaceDN w:val="0"/>
        <w:adjustRightInd w:val="0"/>
        <w:spacing w:after="0" w:line="240" w:lineRule="auto"/>
        <w:jc w:val="both"/>
        <w:rPr>
          <w:rFonts w:ascii="Times New Roman" w:eastAsiaTheme="minorHAnsi" w:hAnsi="Times New Roman"/>
          <w:sz w:val="26"/>
          <w:szCs w:val="26"/>
        </w:rPr>
      </w:pPr>
    </w:p>
    <w:p w:rsidR="002E0822" w:rsidRPr="0067704E" w:rsidRDefault="002E0822" w:rsidP="00D3779C">
      <w:pPr>
        <w:autoSpaceDE w:val="0"/>
        <w:autoSpaceDN w:val="0"/>
        <w:adjustRightInd w:val="0"/>
        <w:spacing w:after="0" w:line="240" w:lineRule="auto"/>
        <w:jc w:val="both"/>
        <w:rPr>
          <w:rFonts w:ascii="Times New Roman" w:eastAsiaTheme="minorHAnsi" w:hAnsi="Times New Roman"/>
          <w:sz w:val="26"/>
          <w:szCs w:val="26"/>
        </w:rPr>
      </w:pPr>
    </w:p>
    <w:p w:rsidR="002E0822" w:rsidRPr="0067704E" w:rsidRDefault="002E0822" w:rsidP="00D3779C">
      <w:pPr>
        <w:autoSpaceDE w:val="0"/>
        <w:autoSpaceDN w:val="0"/>
        <w:adjustRightInd w:val="0"/>
        <w:spacing w:after="0" w:line="240" w:lineRule="auto"/>
        <w:jc w:val="both"/>
        <w:rPr>
          <w:rFonts w:ascii="Times New Roman" w:eastAsiaTheme="minorHAnsi" w:hAnsi="Times New Roman"/>
          <w:sz w:val="26"/>
          <w:szCs w:val="26"/>
        </w:rPr>
      </w:pPr>
    </w:p>
    <w:p w:rsidR="00D3779C" w:rsidRPr="0067704E" w:rsidRDefault="00D3779C" w:rsidP="00D3779C">
      <w:pPr>
        <w:spacing w:after="0" w:line="240" w:lineRule="auto"/>
        <w:rPr>
          <w:rFonts w:ascii="Times New Roman" w:hAnsi="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269"/>
        <w:gridCol w:w="2376"/>
      </w:tblGrid>
      <w:tr w:rsidR="00D3779C" w:rsidRPr="0067704E" w:rsidTr="0067704E">
        <w:trPr>
          <w:trHeight w:val="766"/>
        </w:trPr>
        <w:tc>
          <w:tcPr>
            <w:tcW w:w="4786" w:type="dxa"/>
          </w:tcPr>
          <w:p w:rsidR="00590AB9" w:rsidRPr="0067704E" w:rsidRDefault="00590AB9" w:rsidP="00590AB9">
            <w:pPr>
              <w:pStyle w:val="a4"/>
              <w:tabs>
                <w:tab w:val="left" w:pos="0"/>
              </w:tabs>
              <w:jc w:val="both"/>
              <w:rPr>
                <w:rFonts w:ascii="Times New Roman" w:hAnsi="Times New Roman" w:cs="Times New Roman"/>
                <w:sz w:val="26"/>
                <w:szCs w:val="26"/>
              </w:rPr>
            </w:pPr>
            <w:r w:rsidRPr="0067704E">
              <w:rPr>
                <w:rFonts w:ascii="Times New Roman" w:hAnsi="Times New Roman" w:cs="Times New Roman"/>
                <w:sz w:val="26"/>
                <w:szCs w:val="26"/>
              </w:rPr>
              <w:t>Председатель Контрольно - ревизионной</w:t>
            </w:r>
          </w:p>
          <w:p w:rsidR="00590AB9" w:rsidRPr="0067704E" w:rsidRDefault="00590AB9" w:rsidP="00590AB9">
            <w:pPr>
              <w:pStyle w:val="a4"/>
              <w:tabs>
                <w:tab w:val="left" w:pos="0"/>
              </w:tabs>
              <w:jc w:val="both"/>
              <w:rPr>
                <w:rFonts w:ascii="Times New Roman" w:hAnsi="Times New Roman" w:cs="Times New Roman"/>
                <w:sz w:val="26"/>
                <w:szCs w:val="26"/>
              </w:rPr>
            </w:pPr>
            <w:r w:rsidRPr="0067704E">
              <w:rPr>
                <w:rFonts w:ascii="Times New Roman" w:hAnsi="Times New Roman" w:cs="Times New Roman"/>
                <w:sz w:val="26"/>
                <w:szCs w:val="26"/>
              </w:rPr>
              <w:t>комиссии муниципального образования</w:t>
            </w:r>
          </w:p>
          <w:p w:rsidR="00590AB9" w:rsidRPr="0067704E" w:rsidRDefault="00590AB9" w:rsidP="00590AB9">
            <w:pPr>
              <w:autoSpaceDE w:val="0"/>
              <w:autoSpaceDN w:val="0"/>
              <w:adjustRightInd w:val="0"/>
              <w:jc w:val="both"/>
              <w:rPr>
                <w:rFonts w:ascii="Times New Roman" w:hAnsi="Times New Roman"/>
                <w:b/>
                <w:bCs/>
                <w:sz w:val="26"/>
                <w:szCs w:val="26"/>
              </w:rPr>
            </w:pPr>
            <w:r w:rsidRPr="0067704E">
              <w:rPr>
                <w:rFonts w:ascii="Times New Roman" w:hAnsi="Times New Roman"/>
                <w:sz w:val="26"/>
                <w:szCs w:val="26"/>
              </w:rPr>
              <w:t>«Вяземский район» Смоленской области</w:t>
            </w:r>
          </w:p>
        </w:tc>
        <w:tc>
          <w:tcPr>
            <w:tcW w:w="2269" w:type="dxa"/>
          </w:tcPr>
          <w:p w:rsidR="009C1F3A" w:rsidRPr="0067704E" w:rsidRDefault="009C1F3A" w:rsidP="00A702A5">
            <w:pPr>
              <w:autoSpaceDE w:val="0"/>
              <w:autoSpaceDN w:val="0"/>
              <w:adjustRightInd w:val="0"/>
              <w:jc w:val="right"/>
              <w:rPr>
                <w:rFonts w:ascii="Times New Roman" w:hAnsi="Times New Roman"/>
                <w:bCs/>
                <w:sz w:val="26"/>
                <w:szCs w:val="26"/>
              </w:rPr>
            </w:pPr>
          </w:p>
          <w:p w:rsidR="00590AB9" w:rsidRPr="0067704E" w:rsidRDefault="00590AB9" w:rsidP="00A702A5">
            <w:pPr>
              <w:autoSpaceDE w:val="0"/>
              <w:autoSpaceDN w:val="0"/>
              <w:adjustRightInd w:val="0"/>
              <w:jc w:val="right"/>
              <w:rPr>
                <w:rFonts w:ascii="Times New Roman" w:hAnsi="Times New Roman"/>
                <w:bCs/>
                <w:sz w:val="26"/>
                <w:szCs w:val="26"/>
              </w:rPr>
            </w:pPr>
          </w:p>
          <w:p w:rsidR="00D3779C" w:rsidRPr="0067704E" w:rsidRDefault="00D3779C" w:rsidP="00590AB9">
            <w:pPr>
              <w:autoSpaceDE w:val="0"/>
              <w:autoSpaceDN w:val="0"/>
              <w:adjustRightInd w:val="0"/>
              <w:jc w:val="center"/>
              <w:rPr>
                <w:rFonts w:ascii="Times New Roman" w:hAnsi="Times New Roman"/>
                <w:bCs/>
                <w:sz w:val="26"/>
                <w:szCs w:val="26"/>
              </w:rPr>
            </w:pPr>
            <w:r w:rsidRPr="0067704E">
              <w:rPr>
                <w:rFonts w:ascii="Times New Roman" w:hAnsi="Times New Roman"/>
                <w:b/>
                <w:bCs/>
                <w:sz w:val="26"/>
                <w:szCs w:val="26"/>
              </w:rPr>
              <w:t>________</w:t>
            </w:r>
          </w:p>
        </w:tc>
        <w:tc>
          <w:tcPr>
            <w:tcW w:w="2376" w:type="dxa"/>
          </w:tcPr>
          <w:p w:rsidR="00590AB9" w:rsidRPr="0067704E" w:rsidRDefault="00590AB9" w:rsidP="00A702A5">
            <w:pPr>
              <w:autoSpaceDE w:val="0"/>
              <w:autoSpaceDN w:val="0"/>
              <w:adjustRightInd w:val="0"/>
              <w:jc w:val="both"/>
              <w:rPr>
                <w:rFonts w:ascii="Times New Roman" w:hAnsi="Times New Roman"/>
                <w:b/>
                <w:bCs/>
                <w:sz w:val="26"/>
                <w:szCs w:val="26"/>
              </w:rPr>
            </w:pPr>
          </w:p>
          <w:p w:rsidR="00590AB9" w:rsidRPr="0067704E" w:rsidRDefault="00590AB9" w:rsidP="00A702A5">
            <w:pPr>
              <w:autoSpaceDE w:val="0"/>
              <w:autoSpaceDN w:val="0"/>
              <w:adjustRightInd w:val="0"/>
              <w:jc w:val="both"/>
              <w:rPr>
                <w:rFonts w:ascii="Times New Roman" w:hAnsi="Times New Roman"/>
                <w:b/>
                <w:bCs/>
                <w:sz w:val="26"/>
                <w:szCs w:val="26"/>
              </w:rPr>
            </w:pPr>
          </w:p>
          <w:p w:rsidR="00D3779C" w:rsidRPr="0067704E" w:rsidRDefault="00590AB9" w:rsidP="00590AB9">
            <w:pPr>
              <w:autoSpaceDE w:val="0"/>
              <w:autoSpaceDN w:val="0"/>
              <w:adjustRightInd w:val="0"/>
              <w:jc w:val="center"/>
              <w:rPr>
                <w:rFonts w:ascii="Times New Roman" w:hAnsi="Times New Roman"/>
                <w:b/>
                <w:bCs/>
                <w:sz w:val="26"/>
                <w:szCs w:val="26"/>
                <w:u w:val="single"/>
              </w:rPr>
            </w:pPr>
            <w:r w:rsidRPr="0067704E">
              <w:rPr>
                <w:rFonts w:ascii="Times New Roman" w:hAnsi="Times New Roman"/>
                <w:b/>
                <w:bCs/>
                <w:sz w:val="26"/>
                <w:szCs w:val="26"/>
                <w:u w:val="single"/>
              </w:rPr>
              <w:t>О.Н. Марфичева</w:t>
            </w:r>
          </w:p>
        </w:tc>
      </w:tr>
      <w:tr w:rsidR="00D3779C" w:rsidRPr="00FB511F" w:rsidTr="0067704E">
        <w:tc>
          <w:tcPr>
            <w:tcW w:w="4786" w:type="dxa"/>
          </w:tcPr>
          <w:p w:rsidR="00D3779C" w:rsidRPr="00FB511F" w:rsidRDefault="00D3779C" w:rsidP="00A702A5">
            <w:pPr>
              <w:autoSpaceDE w:val="0"/>
              <w:autoSpaceDN w:val="0"/>
              <w:adjustRightInd w:val="0"/>
              <w:rPr>
                <w:rFonts w:ascii="Times New Roman" w:hAnsi="Times New Roman"/>
                <w:b/>
                <w:bCs/>
                <w:sz w:val="24"/>
                <w:szCs w:val="24"/>
              </w:rPr>
            </w:pPr>
            <w:r>
              <w:rPr>
                <w:rFonts w:ascii="Times New Roman" w:hAnsi="Times New Roman"/>
                <w:bCs/>
                <w:i/>
                <w:sz w:val="20"/>
                <w:szCs w:val="20"/>
              </w:rPr>
              <w:t xml:space="preserve">                   </w:t>
            </w:r>
            <w:r w:rsidRPr="0091541C">
              <w:rPr>
                <w:rFonts w:ascii="Times New Roman" w:hAnsi="Times New Roman"/>
                <w:bCs/>
                <w:i/>
                <w:sz w:val="20"/>
                <w:szCs w:val="20"/>
              </w:rPr>
              <w:t>(должность)</w:t>
            </w:r>
          </w:p>
        </w:tc>
        <w:tc>
          <w:tcPr>
            <w:tcW w:w="2269" w:type="dxa"/>
          </w:tcPr>
          <w:p w:rsidR="00D3779C" w:rsidRPr="00FB511F" w:rsidRDefault="00D3779C" w:rsidP="00A702A5">
            <w:pPr>
              <w:autoSpaceDE w:val="0"/>
              <w:autoSpaceDN w:val="0"/>
              <w:adjustRightInd w:val="0"/>
              <w:jc w:val="center"/>
              <w:rPr>
                <w:rFonts w:ascii="Times New Roman" w:hAnsi="Times New Roman"/>
                <w:b/>
                <w:bCs/>
                <w:i/>
                <w:sz w:val="24"/>
                <w:szCs w:val="24"/>
              </w:rPr>
            </w:pPr>
            <w:r w:rsidRPr="0091541C">
              <w:rPr>
                <w:rFonts w:ascii="Times New Roman" w:hAnsi="Times New Roman"/>
                <w:bCs/>
                <w:i/>
                <w:sz w:val="20"/>
                <w:szCs w:val="20"/>
              </w:rPr>
              <w:t>(подпись)</w:t>
            </w:r>
          </w:p>
        </w:tc>
        <w:tc>
          <w:tcPr>
            <w:tcW w:w="2376" w:type="dxa"/>
          </w:tcPr>
          <w:p w:rsidR="00D3779C" w:rsidRPr="00FB511F" w:rsidRDefault="00D3779C" w:rsidP="00A702A5">
            <w:pPr>
              <w:autoSpaceDE w:val="0"/>
              <w:autoSpaceDN w:val="0"/>
              <w:adjustRightInd w:val="0"/>
              <w:jc w:val="center"/>
              <w:rPr>
                <w:rFonts w:ascii="Times New Roman" w:hAnsi="Times New Roman"/>
                <w:b/>
                <w:bCs/>
                <w:i/>
                <w:sz w:val="24"/>
                <w:szCs w:val="24"/>
              </w:rPr>
            </w:pPr>
            <w:r w:rsidRPr="0091541C">
              <w:rPr>
                <w:rFonts w:ascii="Times New Roman" w:hAnsi="Times New Roman"/>
                <w:bCs/>
                <w:i/>
                <w:sz w:val="20"/>
                <w:szCs w:val="20"/>
              </w:rPr>
              <w:t>(Ф.И.О.)</w:t>
            </w:r>
          </w:p>
        </w:tc>
      </w:tr>
      <w:tr w:rsidR="000926E8" w:rsidRPr="00FB511F" w:rsidTr="0067704E">
        <w:tc>
          <w:tcPr>
            <w:tcW w:w="4786" w:type="dxa"/>
          </w:tcPr>
          <w:p w:rsidR="000926E8" w:rsidRDefault="000926E8" w:rsidP="00A702A5">
            <w:pPr>
              <w:autoSpaceDE w:val="0"/>
              <w:autoSpaceDN w:val="0"/>
              <w:adjustRightInd w:val="0"/>
              <w:rPr>
                <w:rFonts w:ascii="Times New Roman" w:hAnsi="Times New Roman"/>
                <w:bCs/>
                <w:i/>
                <w:sz w:val="20"/>
                <w:szCs w:val="20"/>
              </w:rPr>
            </w:pPr>
          </w:p>
        </w:tc>
        <w:tc>
          <w:tcPr>
            <w:tcW w:w="2269" w:type="dxa"/>
          </w:tcPr>
          <w:p w:rsidR="000926E8" w:rsidRPr="0091541C" w:rsidRDefault="000926E8" w:rsidP="00A702A5">
            <w:pPr>
              <w:autoSpaceDE w:val="0"/>
              <w:autoSpaceDN w:val="0"/>
              <w:adjustRightInd w:val="0"/>
              <w:jc w:val="center"/>
              <w:rPr>
                <w:rFonts w:ascii="Times New Roman" w:hAnsi="Times New Roman"/>
                <w:bCs/>
                <w:i/>
                <w:sz w:val="20"/>
                <w:szCs w:val="20"/>
              </w:rPr>
            </w:pPr>
          </w:p>
        </w:tc>
        <w:tc>
          <w:tcPr>
            <w:tcW w:w="2376" w:type="dxa"/>
          </w:tcPr>
          <w:p w:rsidR="000926E8" w:rsidRPr="0091541C" w:rsidRDefault="000926E8" w:rsidP="00A702A5">
            <w:pPr>
              <w:autoSpaceDE w:val="0"/>
              <w:autoSpaceDN w:val="0"/>
              <w:adjustRightInd w:val="0"/>
              <w:jc w:val="center"/>
              <w:rPr>
                <w:rFonts w:ascii="Times New Roman" w:hAnsi="Times New Roman"/>
                <w:bCs/>
                <w:i/>
                <w:sz w:val="20"/>
                <w:szCs w:val="20"/>
              </w:rPr>
            </w:pPr>
          </w:p>
        </w:tc>
      </w:tr>
    </w:tbl>
    <w:p w:rsidR="008C41E8" w:rsidRDefault="008C41E8" w:rsidP="00D3779C">
      <w:pPr>
        <w:ind w:right="-1"/>
        <w:jc w:val="both"/>
      </w:pPr>
    </w:p>
    <w:p w:rsidR="00F35052" w:rsidRDefault="00F35052" w:rsidP="00D3779C">
      <w:pPr>
        <w:ind w:right="-1"/>
        <w:jc w:val="both"/>
      </w:pPr>
    </w:p>
    <w:p w:rsidR="00F35052" w:rsidRDefault="00F35052" w:rsidP="00D3779C">
      <w:pPr>
        <w:ind w:right="-1"/>
        <w:jc w:val="both"/>
      </w:pPr>
    </w:p>
    <w:p w:rsidR="00F35052" w:rsidRDefault="00F35052" w:rsidP="00D3779C">
      <w:pPr>
        <w:ind w:right="-1"/>
        <w:jc w:val="both"/>
      </w:pPr>
    </w:p>
    <w:p w:rsidR="00F35052" w:rsidRDefault="00F35052" w:rsidP="00D3779C">
      <w:pPr>
        <w:ind w:right="-1"/>
        <w:jc w:val="both"/>
      </w:pPr>
    </w:p>
    <w:p w:rsidR="00F35052" w:rsidRDefault="00F35052" w:rsidP="00D3779C">
      <w:pPr>
        <w:ind w:right="-1"/>
        <w:jc w:val="both"/>
      </w:pPr>
      <w:bookmarkStart w:id="8" w:name="_GoBack"/>
      <w:bookmarkEnd w:id="8"/>
    </w:p>
    <w:sectPr w:rsidR="00F35052" w:rsidSect="008C4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A30"/>
    <w:multiLevelType w:val="hybridMultilevel"/>
    <w:tmpl w:val="C8C4ABF0"/>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30F8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619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BE7258"/>
    <w:multiLevelType w:val="hybridMultilevel"/>
    <w:tmpl w:val="CDF02F9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66E7DBD"/>
    <w:multiLevelType w:val="hybridMultilevel"/>
    <w:tmpl w:val="098C9B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0AB4E65"/>
    <w:multiLevelType w:val="multilevel"/>
    <w:tmpl w:val="EC2276A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08035F"/>
    <w:multiLevelType w:val="hybridMultilevel"/>
    <w:tmpl w:val="04B85B86"/>
    <w:lvl w:ilvl="0" w:tplc="D03ADDF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B541E4B"/>
    <w:multiLevelType w:val="hybridMultilevel"/>
    <w:tmpl w:val="C428B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BA6A58"/>
    <w:multiLevelType w:val="hybridMultilevel"/>
    <w:tmpl w:val="7284B166"/>
    <w:lvl w:ilvl="0" w:tplc="D03ADD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53CA3D16"/>
    <w:multiLevelType w:val="hybridMultilevel"/>
    <w:tmpl w:val="52FE7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3F45FB"/>
    <w:multiLevelType w:val="hybridMultilevel"/>
    <w:tmpl w:val="E3EA0ADE"/>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09557E"/>
    <w:multiLevelType w:val="hybridMultilevel"/>
    <w:tmpl w:val="0E949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3B655D"/>
    <w:multiLevelType w:val="hybridMultilevel"/>
    <w:tmpl w:val="C1FEA84E"/>
    <w:lvl w:ilvl="0" w:tplc="D03ADD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1"/>
  </w:num>
  <w:num w:numId="2">
    <w:abstractNumId w:val="9"/>
  </w:num>
  <w:num w:numId="3">
    <w:abstractNumId w:val="10"/>
  </w:num>
  <w:num w:numId="4">
    <w:abstractNumId w:val="12"/>
  </w:num>
  <w:num w:numId="5">
    <w:abstractNumId w:val="1"/>
  </w:num>
  <w:num w:numId="6">
    <w:abstractNumId w:val="0"/>
  </w:num>
  <w:num w:numId="7">
    <w:abstractNumId w:val="8"/>
  </w:num>
  <w:num w:numId="8">
    <w:abstractNumId w:val="7"/>
  </w:num>
  <w:num w:numId="9">
    <w:abstractNumId w:val="6"/>
  </w:num>
  <w:num w:numId="10">
    <w:abstractNumId w:val="2"/>
  </w:num>
  <w:num w:numId="11">
    <w:abstractNumId w:val="5"/>
  </w:num>
  <w:num w:numId="12">
    <w:abstractNumId w:val="4"/>
  </w:num>
  <w:num w:numId="1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2DA4"/>
    <w:rsid w:val="000113C2"/>
    <w:rsid w:val="00024D24"/>
    <w:rsid w:val="000926E8"/>
    <w:rsid w:val="000D4269"/>
    <w:rsid w:val="000D44FF"/>
    <w:rsid w:val="00131B82"/>
    <w:rsid w:val="00281C5A"/>
    <w:rsid w:val="002E0822"/>
    <w:rsid w:val="00390E3D"/>
    <w:rsid w:val="00435A34"/>
    <w:rsid w:val="004D2E51"/>
    <w:rsid w:val="004E0110"/>
    <w:rsid w:val="005179E7"/>
    <w:rsid w:val="005243D1"/>
    <w:rsid w:val="00590AB9"/>
    <w:rsid w:val="005B2DA4"/>
    <w:rsid w:val="005B350C"/>
    <w:rsid w:val="005B6680"/>
    <w:rsid w:val="00650DA8"/>
    <w:rsid w:val="0067704E"/>
    <w:rsid w:val="006F1E23"/>
    <w:rsid w:val="007517C5"/>
    <w:rsid w:val="008042DD"/>
    <w:rsid w:val="0081508E"/>
    <w:rsid w:val="008437D9"/>
    <w:rsid w:val="008538EA"/>
    <w:rsid w:val="008C41E8"/>
    <w:rsid w:val="0091654D"/>
    <w:rsid w:val="009747AD"/>
    <w:rsid w:val="009C1F3A"/>
    <w:rsid w:val="00A8253C"/>
    <w:rsid w:val="00A946BA"/>
    <w:rsid w:val="00CE40FE"/>
    <w:rsid w:val="00D161B6"/>
    <w:rsid w:val="00D3779C"/>
    <w:rsid w:val="00DD5969"/>
    <w:rsid w:val="00DE0678"/>
    <w:rsid w:val="00E519B0"/>
    <w:rsid w:val="00E72712"/>
    <w:rsid w:val="00EB753F"/>
    <w:rsid w:val="00F3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8FAA"/>
  <w15:docId w15:val="{7DAEBEB4-4353-4619-B00A-F2CD8622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7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0D44FF"/>
    <w:pPr>
      <w:spacing w:after="0" w:line="240" w:lineRule="auto"/>
    </w:pPr>
  </w:style>
  <w:style w:type="character" w:customStyle="1" w:styleId="a5">
    <w:name w:val="Без интервала Знак"/>
    <w:basedOn w:val="a0"/>
    <w:link w:val="a4"/>
    <w:uiPriority w:val="1"/>
    <w:locked/>
    <w:rsid w:val="000D44FF"/>
  </w:style>
  <w:style w:type="paragraph" w:styleId="a6">
    <w:name w:val="List Paragraph"/>
    <w:basedOn w:val="a"/>
    <w:uiPriority w:val="34"/>
    <w:qFormat/>
    <w:rsid w:val="004D2E51"/>
    <w:pPr>
      <w:ind w:left="720"/>
      <w:contextualSpacing/>
    </w:pPr>
  </w:style>
  <w:style w:type="paragraph" w:customStyle="1" w:styleId="Default">
    <w:name w:val="Default"/>
    <w:rsid w:val="004D2E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50507">
      <w:bodyDiv w:val="1"/>
      <w:marLeft w:val="0"/>
      <w:marRight w:val="0"/>
      <w:marTop w:val="0"/>
      <w:marBottom w:val="0"/>
      <w:divBdr>
        <w:top w:val="none" w:sz="0" w:space="0" w:color="auto"/>
        <w:left w:val="none" w:sz="0" w:space="0" w:color="auto"/>
        <w:bottom w:val="none" w:sz="0" w:space="0" w:color="auto"/>
        <w:right w:val="none" w:sz="0" w:space="0" w:color="auto"/>
      </w:divBdr>
    </w:div>
    <w:div w:id="1600331420">
      <w:bodyDiv w:val="1"/>
      <w:marLeft w:val="0"/>
      <w:marRight w:val="0"/>
      <w:marTop w:val="0"/>
      <w:marBottom w:val="0"/>
      <w:divBdr>
        <w:top w:val="none" w:sz="0" w:space="0" w:color="auto"/>
        <w:left w:val="none" w:sz="0" w:space="0" w:color="auto"/>
        <w:bottom w:val="none" w:sz="0" w:space="0" w:color="auto"/>
        <w:right w:val="none" w:sz="0" w:space="0" w:color="auto"/>
      </w:divBdr>
    </w:div>
    <w:div w:id="1687711075">
      <w:bodyDiv w:val="1"/>
      <w:marLeft w:val="0"/>
      <w:marRight w:val="0"/>
      <w:marTop w:val="0"/>
      <w:marBottom w:val="0"/>
      <w:divBdr>
        <w:top w:val="none" w:sz="0" w:space="0" w:color="auto"/>
        <w:left w:val="none" w:sz="0" w:space="0" w:color="auto"/>
        <w:bottom w:val="none" w:sz="0" w:space="0" w:color="auto"/>
        <w:right w:val="none" w:sz="0" w:space="0" w:color="auto"/>
      </w:divBdr>
    </w:div>
    <w:div w:id="1730179486">
      <w:bodyDiv w:val="1"/>
      <w:marLeft w:val="0"/>
      <w:marRight w:val="0"/>
      <w:marTop w:val="0"/>
      <w:marBottom w:val="0"/>
      <w:divBdr>
        <w:top w:val="none" w:sz="0" w:space="0" w:color="auto"/>
        <w:left w:val="none" w:sz="0" w:space="0" w:color="auto"/>
        <w:bottom w:val="none" w:sz="0" w:space="0" w:color="auto"/>
        <w:right w:val="none" w:sz="0" w:space="0" w:color="auto"/>
      </w:divBdr>
    </w:div>
    <w:div w:id="18911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12</Pages>
  <Words>4480</Words>
  <Characters>25537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Rostislav67 Rostislav67</cp:lastModifiedBy>
  <cp:revision>29</cp:revision>
  <dcterms:created xsi:type="dcterms:W3CDTF">2023-12-19T05:41:00Z</dcterms:created>
  <dcterms:modified xsi:type="dcterms:W3CDTF">2023-12-19T08:38:00Z</dcterms:modified>
</cp:coreProperties>
</file>