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F1" w:rsidRPr="000B52DF" w:rsidRDefault="002967CE" w:rsidP="00545BDF">
      <w:pPr>
        <w:spacing w:after="0" w:line="240" w:lineRule="auto"/>
        <w:jc w:val="center"/>
        <w:rPr>
          <w:rFonts w:ascii="Times New Roman" w:hAnsi="Times New Roman" w:cs="Times New Roman"/>
          <w:b/>
          <w:sz w:val="24"/>
          <w:szCs w:val="24"/>
        </w:rPr>
      </w:pPr>
      <w:r w:rsidRPr="000B52DF">
        <w:rPr>
          <w:rFonts w:ascii="Times New Roman" w:hAnsi="Times New Roman" w:cs="Times New Roman"/>
          <w:b/>
          <w:sz w:val="24"/>
          <w:szCs w:val="24"/>
        </w:rPr>
        <w:t>Заключение</w:t>
      </w:r>
    </w:p>
    <w:p w:rsidR="00545BDF" w:rsidRPr="000B52DF" w:rsidRDefault="002967CE" w:rsidP="00545BDF">
      <w:pPr>
        <w:spacing w:after="0" w:line="240" w:lineRule="auto"/>
        <w:jc w:val="center"/>
        <w:rPr>
          <w:rFonts w:ascii="Times New Roman" w:hAnsi="Times New Roman" w:cs="Times New Roman"/>
          <w:b/>
          <w:sz w:val="24"/>
          <w:szCs w:val="24"/>
        </w:rPr>
      </w:pPr>
      <w:r w:rsidRPr="000B52DF">
        <w:rPr>
          <w:rFonts w:ascii="Times New Roman" w:hAnsi="Times New Roman" w:cs="Times New Roman"/>
          <w:b/>
          <w:sz w:val="24"/>
          <w:szCs w:val="24"/>
        </w:rPr>
        <w:t>по результатам внешней провер</w:t>
      </w:r>
      <w:r w:rsidR="00545BDF" w:rsidRPr="000B52DF">
        <w:rPr>
          <w:rFonts w:ascii="Times New Roman" w:hAnsi="Times New Roman" w:cs="Times New Roman"/>
          <w:b/>
          <w:sz w:val="24"/>
          <w:szCs w:val="24"/>
        </w:rPr>
        <w:t xml:space="preserve">ки годовой бюджетной отчетности </w:t>
      </w:r>
    </w:p>
    <w:p w:rsidR="002C51DE" w:rsidRPr="000B52DF" w:rsidRDefault="00C73AC3" w:rsidP="00545BDF">
      <w:pPr>
        <w:spacing w:after="0" w:line="240" w:lineRule="auto"/>
        <w:jc w:val="center"/>
        <w:rPr>
          <w:rFonts w:ascii="Times New Roman" w:hAnsi="Times New Roman" w:cs="Times New Roman"/>
          <w:b/>
          <w:sz w:val="24"/>
          <w:szCs w:val="24"/>
        </w:rPr>
      </w:pPr>
      <w:r w:rsidRPr="000B52DF">
        <w:rPr>
          <w:rFonts w:ascii="Times New Roman" w:hAnsi="Times New Roman" w:cs="Times New Roman"/>
          <w:b/>
          <w:sz w:val="24"/>
          <w:szCs w:val="24"/>
        </w:rPr>
        <w:t>Финансового управления Администрации</w:t>
      </w:r>
      <w:r w:rsidR="000C5D58" w:rsidRPr="000B52DF">
        <w:rPr>
          <w:rFonts w:ascii="Times New Roman" w:hAnsi="Times New Roman" w:cs="Times New Roman"/>
          <w:b/>
          <w:sz w:val="24"/>
          <w:szCs w:val="24"/>
        </w:rPr>
        <w:t xml:space="preserve"> </w:t>
      </w:r>
      <w:r w:rsidR="00FA4906" w:rsidRPr="000B52DF">
        <w:rPr>
          <w:rFonts w:ascii="Times New Roman" w:hAnsi="Times New Roman" w:cs="Times New Roman"/>
          <w:b/>
          <w:sz w:val="24"/>
          <w:szCs w:val="24"/>
        </w:rPr>
        <w:t>муниципального образования «Вяземский район» Смоленской области</w:t>
      </w:r>
      <w:r w:rsidR="008C43C0" w:rsidRPr="000B52DF">
        <w:rPr>
          <w:rFonts w:ascii="Times New Roman" w:hAnsi="Times New Roman" w:cs="Times New Roman"/>
          <w:b/>
          <w:sz w:val="24"/>
          <w:szCs w:val="24"/>
        </w:rPr>
        <w:t>, в части исполнения бюджета муниципального образования «Вяземский район» Смоленской области</w:t>
      </w:r>
      <w:r w:rsidR="000B52DF">
        <w:rPr>
          <w:rFonts w:ascii="Times New Roman" w:hAnsi="Times New Roman" w:cs="Times New Roman"/>
          <w:b/>
          <w:sz w:val="24"/>
          <w:szCs w:val="24"/>
        </w:rPr>
        <w:t xml:space="preserve"> </w:t>
      </w:r>
      <w:r w:rsidR="00DD7F84" w:rsidRPr="000B52DF">
        <w:rPr>
          <w:rFonts w:ascii="Times New Roman" w:hAnsi="Times New Roman" w:cs="Times New Roman"/>
          <w:b/>
          <w:sz w:val="24"/>
          <w:szCs w:val="24"/>
        </w:rPr>
        <w:t>за</w:t>
      </w:r>
      <w:r w:rsidR="00F26BE2" w:rsidRPr="000B52DF">
        <w:rPr>
          <w:rFonts w:ascii="Times New Roman" w:hAnsi="Times New Roman" w:cs="Times New Roman"/>
          <w:b/>
          <w:sz w:val="24"/>
          <w:szCs w:val="24"/>
        </w:rPr>
        <w:t xml:space="preserve"> 20</w:t>
      </w:r>
      <w:r w:rsidR="005D6842" w:rsidRPr="000B52DF">
        <w:rPr>
          <w:rFonts w:ascii="Times New Roman" w:hAnsi="Times New Roman" w:cs="Times New Roman"/>
          <w:b/>
          <w:sz w:val="24"/>
          <w:szCs w:val="24"/>
        </w:rPr>
        <w:t>2</w:t>
      </w:r>
      <w:r w:rsidR="00B53F5C">
        <w:rPr>
          <w:rFonts w:ascii="Times New Roman" w:hAnsi="Times New Roman" w:cs="Times New Roman"/>
          <w:b/>
          <w:sz w:val="24"/>
          <w:szCs w:val="24"/>
        </w:rPr>
        <w:t>4</w:t>
      </w:r>
      <w:r w:rsidR="00F26BE2" w:rsidRPr="000B52DF">
        <w:rPr>
          <w:rFonts w:ascii="Times New Roman" w:hAnsi="Times New Roman" w:cs="Times New Roman"/>
          <w:b/>
          <w:sz w:val="24"/>
          <w:szCs w:val="24"/>
        </w:rPr>
        <w:t xml:space="preserve"> год</w:t>
      </w:r>
    </w:p>
    <w:p w:rsidR="002967CE" w:rsidRPr="00385BA4" w:rsidRDefault="002967CE" w:rsidP="002967CE">
      <w:pPr>
        <w:spacing w:after="0" w:line="240" w:lineRule="auto"/>
        <w:jc w:val="both"/>
        <w:rPr>
          <w:rFonts w:ascii="Times New Roman" w:hAnsi="Times New Roman" w:cs="Times New Roman"/>
          <w:sz w:val="16"/>
          <w:szCs w:val="1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739"/>
      </w:tblGrid>
      <w:tr w:rsidR="00545BDF" w:rsidRPr="00DC03CE" w:rsidTr="005D6842">
        <w:trPr>
          <w:trHeight w:val="101"/>
        </w:trPr>
        <w:tc>
          <w:tcPr>
            <w:tcW w:w="4672" w:type="dxa"/>
          </w:tcPr>
          <w:p w:rsidR="00545BDF" w:rsidRPr="006F16EE" w:rsidRDefault="006F16EE" w:rsidP="002967CE">
            <w:pPr>
              <w:jc w:val="both"/>
            </w:pPr>
            <w:r w:rsidRPr="006F16EE">
              <w:t>г. Вязьма</w:t>
            </w:r>
          </w:p>
        </w:tc>
        <w:tc>
          <w:tcPr>
            <w:tcW w:w="4792" w:type="dxa"/>
            <w:shd w:val="clear" w:color="auto" w:fill="auto"/>
          </w:tcPr>
          <w:p w:rsidR="00545BDF" w:rsidRPr="00DC03CE" w:rsidRDefault="00D045B9" w:rsidP="002F3F85">
            <w:pPr>
              <w:jc w:val="right"/>
            </w:pPr>
            <w:r w:rsidRPr="00D045B9">
              <w:t>0</w:t>
            </w:r>
            <w:r w:rsidR="002F3F85">
              <w:t>8</w:t>
            </w:r>
            <w:r w:rsidRPr="00D045B9">
              <w:t>.04.2025 года</w:t>
            </w:r>
          </w:p>
        </w:tc>
      </w:tr>
    </w:tbl>
    <w:p w:rsidR="002967CE" w:rsidRPr="00385BA4" w:rsidRDefault="002967CE" w:rsidP="002967CE">
      <w:pPr>
        <w:spacing w:after="0" w:line="240" w:lineRule="auto"/>
        <w:jc w:val="both"/>
        <w:rPr>
          <w:rFonts w:ascii="Times New Roman" w:hAnsi="Times New Roman" w:cs="Times New Roman"/>
          <w:sz w:val="16"/>
          <w:szCs w:val="16"/>
        </w:rPr>
      </w:pPr>
    </w:p>
    <w:p w:rsidR="00C965F1" w:rsidRPr="004B72E4"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4B72E4">
        <w:rPr>
          <w:rFonts w:ascii="Times New Roman" w:hAnsi="Times New Roman" w:cs="Times New Roman"/>
          <w:b/>
          <w:sz w:val="24"/>
          <w:szCs w:val="24"/>
        </w:rPr>
        <w:t>Основание проведения экспертно-аналитического мероприятия:</w:t>
      </w:r>
    </w:p>
    <w:p w:rsidR="00B53F5C" w:rsidRPr="00B53F5C" w:rsidRDefault="00B53F5C" w:rsidP="00B53F5C">
      <w:pPr>
        <w:pStyle w:val="a3"/>
        <w:numPr>
          <w:ilvl w:val="0"/>
          <w:numId w:val="1"/>
        </w:numPr>
        <w:tabs>
          <w:tab w:val="left" w:pos="426"/>
        </w:tabs>
        <w:ind w:left="142"/>
        <w:jc w:val="both"/>
        <w:rPr>
          <w:rFonts w:ascii="Times New Roman" w:hAnsi="Times New Roman" w:cs="Times New Roman"/>
          <w:sz w:val="24"/>
          <w:szCs w:val="24"/>
        </w:rPr>
      </w:pPr>
      <w:r w:rsidRPr="00B53F5C">
        <w:rPr>
          <w:rFonts w:ascii="Times New Roman" w:hAnsi="Times New Roman" w:cs="Times New Roman"/>
          <w:sz w:val="24"/>
          <w:szCs w:val="24"/>
        </w:rPr>
        <w:t xml:space="preserve">ст.264.4 Бюджетного кодекса Российской Федерации; </w:t>
      </w:r>
    </w:p>
    <w:p w:rsidR="00B53F5C" w:rsidRPr="00B53F5C" w:rsidRDefault="00B53F5C" w:rsidP="00B53F5C">
      <w:pPr>
        <w:pStyle w:val="a3"/>
        <w:numPr>
          <w:ilvl w:val="0"/>
          <w:numId w:val="1"/>
        </w:numPr>
        <w:tabs>
          <w:tab w:val="left" w:pos="426"/>
        </w:tabs>
        <w:ind w:left="142"/>
        <w:jc w:val="both"/>
        <w:rPr>
          <w:rFonts w:ascii="Times New Roman" w:hAnsi="Times New Roman" w:cs="Times New Roman"/>
          <w:sz w:val="24"/>
          <w:szCs w:val="24"/>
        </w:rPr>
      </w:pPr>
      <w:r w:rsidRPr="00B53F5C">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 (с изменениями); </w:t>
      </w:r>
    </w:p>
    <w:p w:rsidR="00B53F5C" w:rsidRPr="00B53F5C" w:rsidRDefault="00B53F5C" w:rsidP="00B53F5C">
      <w:pPr>
        <w:pStyle w:val="a3"/>
        <w:numPr>
          <w:ilvl w:val="0"/>
          <w:numId w:val="1"/>
        </w:numPr>
        <w:tabs>
          <w:tab w:val="left" w:pos="426"/>
        </w:tabs>
        <w:ind w:left="142"/>
        <w:jc w:val="both"/>
        <w:rPr>
          <w:rFonts w:ascii="Times New Roman" w:hAnsi="Times New Roman" w:cs="Times New Roman"/>
          <w:sz w:val="24"/>
          <w:szCs w:val="24"/>
        </w:rPr>
      </w:pPr>
      <w:r w:rsidRPr="00B53F5C">
        <w:rPr>
          <w:rFonts w:ascii="Times New Roman" w:hAnsi="Times New Roman" w:cs="Times New Roman"/>
          <w:sz w:val="24"/>
          <w:szCs w:val="24"/>
        </w:rPr>
        <w:t>ст.10 Положения о бюджетном процессе муниципального образования «Вяземский муниципальный округ» Смоленской области, утвержденного решением Вяземского окружного Совета депутатов от 25.10.2024 №30;</w:t>
      </w:r>
    </w:p>
    <w:p w:rsidR="00B53F5C" w:rsidRPr="00B53F5C" w:rsidRDefault="00B53F5C" w:rsidP="00B53F5C">
      <w:pPr>
        <w:pStyle w:val="a3"/>
        <w:numPr>
          <w:ilvl w:val="0"/>
          <w:numId w:val="1"/>
        </w:numPr>
        <w:tabs>
          <w:tab w:val="left" w:pos="426"/>
        </w:tabs>
        <w:ind w:left="142"/>
        <w:jc w:val="both"/>
        <w:rPr>
          <w:rFonts w:ascii="Times New Roman" w:hAnsi="Times New Roman" w:cs="Times New Roman"/>
          <w:sz w:val="24"/>
          <w:szCs w:val="24"/>
        </w:rPr>
      </w:pPr>
      <w:r w:rsidRPr="00B53F5C">
        <w:rPr>
          <w:rFonts w:ascii="Times New Roman" w:hAnsi="Times New Roman" w:cs="Times New Roman"/>
          <w:sz w:val="24"/>
          <w:szCs w:val="24"/>
        </w:rPr>
        <w:t>п.1.6 Плана работы Контрольно-ревизионной комиссии муниципального образования «Вяземский муниципальный округ» Смоленской области на 2025 год, утвержденного приказом Контрольно-ревизионной комиссии от 20.01.2025 №25;</w:t>
      </w:r>
    </w:p>
    <w:p w:rsidR="00DD7F84" w:rsidRPr="00B53F5C" w:rsidRDefault="00B53F5C" w:rsidP="00B53F5C">
      <w:pPr>
        <w:pStyle w:val="a3"/>
        <w:numPr>
          <w:ilvl w:val="0"/>
          <w:numId w:val="1"/>
        </w:numPr>
        <w:tabs>
          <w:tab w:val="left" w:pos="426"/>
        </w:tabs>
        <w:ind w:left="142"/>
        <w:jc w:val="both"/>
        <w:rPr>
          <w:rFonts w:ascii="Times New Roman" w:hAnsi="Times New Roman" w:cs="Times New Roman"/>
          <w:sz w:val="24"/>
          <w:szCs w:val="24"/>
        </w:rPr>
      </w:pPr>
      <w:r w:rsidRPr="00B53F5C">
        <w:rPr>
          <w:rFonts w:ascii="Times New Roman" w:hAnsi="Times New Roman" w:cs="Times New Roman"/>
          <w:sz w:val="24"/>
          <w:szCs w:val="24"/>
        </w:rPr>
        <w:t>раздел 3 Положения о Контрольно-ревизионной комиссии муниципального образования «Вяземский муниципальный округ» Смоленской области, утвержденного решением Вяземского окружного Совета депутатов от 22.10.2024 №20.</w:t>
      </w:r>
    </w:p>
    <w:p w:rsidR="00167787" w:rsidRPr="00B53F5C" w:rsidRDefault="00167787" w:rsidP="00286A3F">
      <w:pPr>
        <w:spacing w:after="0" w:line="240" w:lineRule="auto"/>
        <w:ind w:firstLine="567"/>
        <w:jc w:val="both"/>
        <w:rPr>
          <w:rFonts w:ascii="Times New Roman" w:hAnsi="Times New Roman" w:cs="Times New Roman"/>
          <w:b/>
          <w:sz w:val="16"/>
          <w:szCs w:val="16"/>
        </w:rPr>
      </w:pPr>
    </w:p>
    <w:p w:rsidR="00C965F1" w:rsidRPr="004B72E4" w:rsidRDefault="00C965F1" w:rsidP="00286A3F">
      <w:pPr>
        <w:spacing w:after="0" w:line="240" w:lineRule="auto"/>
        <w:ind w:firstLine="567"/>
        <w:jc w:val="both"/>
        <w:rPr>
          <w:rFonts w:ascii="Times New Roman" w:hAnsi="Times New Roman" w:cs="Times New Roman"/>
          <w:b/>
          <w:sz w:val="24"/>
          <w:szCs w:val="24"/>
        </w:rPr>
      </w:pPr>
      <w:r w:rsidRPr="004B72E4">
        <w:rPr>
          <w:rFonts w:ascii="Times New Roman" w:hAnsi="Times New Roman" w:cs="Times New Roman"/>
          <w:b/>
          <w:sz w:val="24"/>
          <w:szCs w:val="24"/>
        </w:rPr>
        <w:t>Цель экспертно-аналитического мероприятия:</w:t>
      </w:r>
    </w:p>
    <w:p w:rsidR="00B53F5C" w:rsidRPr="00B53F5C" w:rsidRDefault="00B53F5C" w:rsidP="00B53F5C">
      <w:pPr>
        <w:pStyle w:val="af"/>
        <w:numPr>
          <w:ilvl w:val="0"/>
          <w:numId w:val="7"/>
        </w:numPr>
        <w:spacing w:after="0" w:line="240" w:lineRule="auto"/>
        <w:ind w:left="142"/>
        <w:jc w:val="both"/>
        <w:rPr>
          <w:rFonts w:ascii="Times New Roman" w:hAnsi="Times New Roman" w:cs="Times New Roman"/>
          <w:sz w:val="24"/>
          <w:szCs w:val="24"/>
        </w:rPr>
      </w:pPr>
      <w:r w:rsidRPr="00B53F5C">
        <w:rPr>
          <w:rFonts w:ascii="Times New Roman" w:hAnsi="Times New Roman" w:cs="Times New Roman"/>
          <w:sz w:val="24"/>
          <w:szCs w:val="24"/>
        </w:rPr>
        <w:t xml:space="preserve">установление законности, степени полноты и достоверности представленной бюджетной отчётности главного администратора бюджетных средств (далее – ГАБС); </w:t>
      </w:r>
    </w:p>
    <w:p w:rsidR="009E51B8" w:rsidRPr="004B72E4" w:rsidRDefault="00B53F5C" w:rsidP="00B53F5C">
      <w:pPr>
        <w:pStyle w:val="af"/>
        <w:numPr>
          <w:ilvl w:val="0"/>
          <w:numId w:val="7"/>
        </w:numPr>
        <w:spacing w:after="0" w:line="240" w:lineRule="auto"/>
        <w:ind w:left="142"/>
        <w:jc w:val="both"/>
        <w:rPr>
          <w:rFonts w:ascii="Times New Roman" w:hAnsi="Times New Roman" w:cs="Times New Roman"/>
          <w:b/>
          <w:sz w:val="24"/>
          <w:szCs w:val="24"/>
        </w:rPr>
      </w:pPr>
      <w:r w:rsidRPr="00B53F5C">
        <w:rPr>
          <w:rFonts w:ascii="Times New Roman" w:hAnsi="Times New Roman" w:cs="Times New Roman"/>
          <w:sz w:val="24"/>
          <w:szCs w:val="24"/>
        </w:rPr>
        <w:t>установление достоверности бюджетной отчетности, а также соответствия фактического исполнения бюджета его плановым назначениям, установленным решением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w:t>
      </w:r>
    </w:p>
    <w:p w:rsidR="000B52DF" w:rsidRPr="00B53F5C" w:rsidRDefault="000B52DF" w:rsidP="009E51B8">
      <w:pPr>
        <w:pStyle w:val="af"/>
        <w:spacing w:after="0" w:line="240" w:lineRule="auto"/>
        <w:ind w:left="567"/>
        <w:jc w:val="both"/>
        <w:rPr>
          <w:rFonts w:ascii="Times New Roman" w:hAnsi="Times New Roman" w:cs="Times New Roman"/>
          <w:b/>
          <w:sz w:val="16"/>
          <w:szCs w:val="16"/>
        </w:rPr>
      </w:pPr>
    </w:p>
    <w:p w:rsidR="00C965F1" w:rsidRPr="00175B12" w:rsidRDefault="00C965F1" w:rsidP="009E51B8">
      <w:pPr>
        <w:pStyle w:val="af"/>
        <w:spacing w:after="0" w:line="240" w:lineRule="auto"/>
        <w:ind w:left="567"/>
        <w:jc w:val="both"/>
        <w:rPr>
          <w:rFonts w:ascii="Times New Roman" w:hAnsi="Times New Roman" w:cs="Times New Roman"/>
          <w:b/>
          <w:sz w:val="24"/>
          <w:szCs w:val="24"/>
        </w:rPr>
      </w:pPr>
      <w:r w:rsidRPr="004B72E4">
        <w:rPr>
          <w:rFonts w:ascii="Times New Roman" w:hAnsi="Times New Roman" w:cs="Times New Roman"/>
          <w:b/>
          <w:sz w:val="24"/>
          <w:szCs w:val="24"/>
        </w:rPr>
        <w:t>Нормативно-правовая база:</w:t>
      </w:r>
    </w:p>
    <w:p w:rsidR="00B53F5C" w:rsidRP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Бюджетный кодекс Российской Федерации (далее - БК РФ);</w:t>
      </w:r>
    </w:p>
    <w:p w:rsidR="00B53F5C" w:rsidRP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Гражданский кодекс Российской Федерации (далее – НК РФ);</w:t>
      </w:r>
    </w:p>
    <w:p w:rsidR="00B53F5C" w:rsidRP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Федеральный закон от 06.10.2003 №131-ФЗ «Об общих принципах организации местного самоуправления в Российской Федерации» (далее - Федеральный закон от 06.10.2003 №131-ФЗ);</w:t>
      </w:r>
    </w:p>
    <w:p w:rsidR="00B53F5C" w:rsidRP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от 07.02.2011 №6-ФЗ);</w:t>
      </w:r>
    </w:p>
    <w:p w:rsid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Федеральный закон от 08.08.2001 №129-ФЗ «О государственной регистрации юридических лиц и индивидуальных предпринимателей» (далее - Федеральный закон от 08.08.2001 №129-ФЗ);</w:t>
      </w:r>
    </w:p>
    <w:p w:rsidR="003F3217" w:rsidRPr="00B53F5C" w:rsidRDefault="003F3217" w:rsidP="00B53F5C">
      <w:pPr>
        <w:pStyle w:val="a3"/>
        <w:numPr>
          <w:ilvl w:val="0"/>
          <w:numId w:val="2"/>
        </w:numPr>
        <w:ind w:left="142"/>
        <w:jc w:val="both"/>
        <w:rPr>
          <w:rFonts w:ascii="Times New Roman" w:hAnsi="Times New Roman" w:cs="Times New Roman"/>
          <w:sz w:val="24"/>
          <w:szCs w:val="24"/>
        </w:rPr>
      </w:pPr>
      <w:r w:rsidRPr="003F3217">
        <w:rPr>
          <w:rFonts w:ascii="Times New Roman" w:hAnsi="Times New Roman" w:cs="Times New Roman"/>
          <w:sz w:val="24"/>
          <w:szCs w:val="24"/>
        </w:rPr>
        <w:t>Федеральн</w:t>
      </w:r>
      <w:r>
        <w:rPr>
          <w:rFonts w:ascii="Times New Roman" w:hAnsi="Times New Roman" w:cs="Times New Roman"/>
          <w:sz w:val="24"/>
          <w:szCs w:val="24"/>
        </w:rPr>
        <w:t>ый</w:t>
      </w:r>
      <w:r w:rsidRPr="003F3217">
        <w:rPr>
          <w:rFonts w:ascii="Times New Roman" w:hAnsi="Times New Roman" w:cs="Times New Roman"/>
          <w:sz w:val="24"/>
          <w:szCs w:val="24"/>
        </w:rPr>
        <w:t xml:space="preserve"> закон от 13.07.2015 №218-ФЗ «О государственной регистрации недвижимости» (далее - Федеральный закон от 13.07.2015 №218-ФЗ);</w:t>
      </w:r>
    </w:p>
    <w:p w:rsidR="00B53F5C" w:rsidRP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 xml:space="preserve">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w:t>
      </w:r>
      <w:r w:rsidRPr="00B53F5C">
        <w:rPr>
          <w:rFonts w:ascii="Times New Roman" w:hAnsi="Times New Roman" w:cs="Times New Roman"/>
          <w:sz w:val="24"/>
          <w:szCs w:val="24"/>
        </w:rPr>
        <w:lastRenderedPageBreak/>
        <w:t>внебюджетными фондами, государственных академий наук, государственных (муниципальных) учреждений и Инструкции по его применению»;</w:t>
      </w:r>
    </w:p>
    <w:p w:rsidR="00B53F5C" w:rsidRP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Приказ Минфина России от 06.12.2010 №162н «Об утверждении Плана счетов бюджетного учета и Инструкции по его применению»;</w:t>
      </w:r>
    </w:p>
    <w:p w:rsidR="00B53F5C" w:rsidRP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Приказ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B53F5C" w:rsidRP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Областной закон от 10.06.2024 №87-з «О преобразовании муниципальных образований, входящих в состав муниципального образования «Вяземский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(далее – Областной закон от 10.06.2024 №87-з);</w:t>
      </w:r>
    </w:p>
    <w:p w:rsidR="00B53F5C" w:rsidRP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Положение о бюджетном процессе муниципального образования «Вяземский район» Смоленской области, утвержденное решением Вяземского районного Совета депутатов от 26.02.2014 №12 (с изменениями) (далее – Положение о бюджетном процессе);</w:t>
      </w:r>
    </w:p>
    <w:p w:rsid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 (далее – решение о бюджете, решение о бюджете от 27.12.2023 №109);</w:t>
      </w:r>
    </w:p>
    <w:p w:rsidR="00911A24" w:rsidRDefault="00911A24" w:rsidP="00B53F5C">
      <w:pPr>
        <w:pStyle w:val="a3"/>
        <w:numPr>
          <w:ilvl w:val="0"/>
          <w:numId w:val="2"/>
        </w:numPr>
        <w:ind w:left="142"/>
        <w:jc w:val="both"/>
        <w:rPr>
          <w:rFonts w:ascii="Times New Roman" w:hAnsi="Times New Roman" w:cs="Times New Roman"/>
          <w:sz w:val="24"/>
          <w:szCs w:val="24"/>
        </w:rPr>
      </w:pPr>
      <w:r w:rsidRPr="00911A24">
        <w:rPr>
          <w:rFonts w:ascii="Times New Roman" w:hAnsi="Times New Roman" w:cs="Times New Roman"/>
          <w:sz w:val="24"/>
          <w:szCs w:val="24"/>
        </w:rPr>
        <w:t>решение Вяземск</w:t>
      </w:r>
      <w:r>
        <w:rPr>
          <w:rFonts w:ascii="Times New Roman" w:hAnsi="Times New Roman" w:cs="Times New Roman"/>
          <w:sz w:val="24"/>
          <w:szCs w:val="24"/>
        </w:rPr>
        <w:t>ого</w:t>
      </w:r>
      <w:r w:rsidRPr="00911A24">
        <w:rPr>
          <w:rFonts w:ascii="Times New Roman" w:hAnsi="Times New Roman" w:cs="Times New Roman"/>
          <w:sz w:val="24"/>
          <w:szCs w:val="24"/>
        </w:rPr>
        <w:t xml:space="preserve"> районн</w:t>
      </w:r>
      <w:r>
        <w:rPr>
          <w:rFonts w:ascii="Times New Roman" w:hAnsi="Times New Roman" w:cs="Times New Roman"/>
          <w:sz w:val="24"/>
          <w:szCs w:val="24"/>
        </w:rPr>
        <w:t>ого</w:t>
      </w:r>
      <w:r w:rsidRPr="00911A24">
        <w:rPr>
          <w:rFonts w:ascii="Times New Roman" w:hAnsi="Times New Roman" w:cs="Times New Roman"/>
          <w:sz w:val="24"/>
          <w:szCs w:val="24"/>
        </w:rPr>
        <w:t xml:space="preserve"> Совет</w:t>
      </w:r>
      <w:r>
        <w:rPr>
          <w:rFonts w:ascii="Times New Roman" w:hAnsi="Times New Roman" w:cs="Times New Roman"/>
          <w:sz w:val="24"/>
          <w:szCs w:val="24"/>
        </w:rPr>
        <w:t>а</w:t>
      </w:r>
      <w:r w:rsidRPr="00911A24">
        <w:rPr>
          <w:rFonts w:ascii="Times New Roman" w:hAnsi="Times New Roman" w:cs="Times New Roman"/>
          <w:sz w:val="24"/>
          <w:szCs w:val="24"/>
        </w:rPr>
        <w:t xml:space="preserve"> депутатов от 10.09.202</w:t>
      </w:r>
      <w:r w:rsidR="000E4FFB">
        <w:rPr>
          <w:rFonts w:ascii="Times New Roman" w:hAnsi="Times New Roman" w:cs="Times New Roman"/>
          <w:sz w:val="24"/>
          <w:szCs w:val="24"/>
        </w:rPr>
        <w:t>4</w:t>
      </w:r>
      <w:r w:rsidRPr="00911A24">
        <w:rPr>
          <w:rFonts w:ascii="Times New Roman" w:hAnsi="Times New Roman" w:cs="Times New Roman"/>
          <w:sz w:val="24"/>
          <w:szCs w:val="24"/>
        </w:rPr>
        <w:t xml:space="preserve"> №83 «</w:t>
      </w:r>
      <w:r w:rsidRPr="00911A24">
        <w:rPr>
          <w:rFonts w:ascii="Times New Roman" w:hAnsi="Times New Roman" w:cs="Times New Roman"/>
          <w:bCs/>
          <w:sz w:val="24"/>
          <w:szCs w:val="24"/>
        </w:rPr>
        <w:t>О реорганизации Администрации муниципального образования «Вяземский район» Смоленской области и администраций сельских поселений Вяземского района Смоленской области в форме слияния</w:t>
      </w:r>
      <w:r w:rsidRPr="00911A24">
        <w:rPr>
          <w:rFonts w:ascii="Times New Roman" w:hAnsi="Times New Roman" w:cs="Times New Roman"/>
          <w:sz w:val="24"/>
          <w:szCs w:val="24"/>
        </w:rPr>
        <w:t>» (далее – решение Вяземского районного Совета депутатов от 10.09.202</w:t>
      </w:r>
      <w:r w:rsidR="000E4FFB">
        <w:rPr>
          <w:rFonts w:ascii="Times New Roman" w:hAnsi="Times New Roman" w:cs="Times New Roman"/>
          <w:sz w:val="24"/>
          <w:szCs w:val="24"/>
        </w:rPr>
        <w:t>4</w:t>
      </w:r>
      <w:r w:rsidRPr="00911A24">
        <w:rPr>
          <w:rFonts w:ascii="Times New Roman" w:hAnsi="Times New Roman" w:cs="Times New Roman"/>
          <w:sz w:val="24"/>
          <w:szCs w:val="24"/>
        </w:rPr>
        <w:t xml:space="preserve"> №83)</w:t>
      </w:r>
      <w:r>
        <w:rPr>
          <w:rFonts w:ascii="Times New Roman" w:hAnsi="Times New Roman" w:cs="Times New Roman"/>
          <w:sz w:val="24"/>
          <w:szCs w:val="24"/>
        </w:rPr>
        <w:t>;</w:t>
      </w:r>
    </w:p>
    <w:p w:rsidR="005263FA" w:rsidRDefault="005263FA" w:rsidP="005263FA">
      <w:pPr>
        <w:pStyle w:val="a3"/>
        <w:numPr>
          <w:ilvl w:val="0"/>
          <w:numId w:val="2"/>
        </w:numPr>
        <w:ind w:left="142"/>
        <w:jc w:val="both"/>
        <w:rPr>
          <w:rFonts w:ascii="Times New Roman" w:hAnsi="Times New Roman" w:cs="Times New Roman"/>
          <w:sz w:val="24"/>
          <w:szCs w:val="24"/>
        </w:rPr>
      </w:pPr>
      <w:r w:rsidRPr="00911A24">
        <w:rPr>
          <w:rFonts w:ascii="Times New Roman" w:hAnsi="Times New Roman" w:cs="Times New Roman"/>
          <w:sz w:val="24"/>
          <w:szCs w:val="24"/>
        </w:rPr>
        <w:t>решение Вяземск</w:t>
      </w:r>
      <w:r>
        <w:rPr>
          <w:rFonts w:ascii="Times New Roman" w:hAnsi="Times New Roman" w:cs="Times New Roman"/>
          <w:sz w:val="24"/>
          <w:szCs w:val="24"/>
        </w:rPr>
        <w:t>ого</w:t>
      </w:r>
      <w:r w:rsidRPr="00911A24">
        <w:rPr>
          <w:rFonts w:ascii="Times New Roman" w:hAnsi="Times New Roman" w:cs="Times New Roman"/>
          <w:sz w:val="24"/>
          <w:szCs w:val="24"/>
        </w:rPr>
        <w:t xml:space="preserve"> </w:t>
      </w:r>
      <w:r>
        <w:rPr>
          <w:rFonts w:ascii="Times New Roman" w:hAnsi="Times New Roman" w:cs="Times New Roman"/>
          <w:sz w:val="24"/>
          <w:szCs w:val="24"/>
        </w:rPr>
        <w:t>окружного</w:t>
      </w:r>
      <w:r w:rsidRPr="00911A24">
        <w:rPr>
          <w:rFonts w:ascii="Times New Roman" w:hAnsi="Times New Roman" w:cs="Times New Roman"/>
          <w:sz w:val="24"/>
          <w:szCs w:val="24"/>
        </w:rPr>
        <w:t xml:space="preserve"> Совет</w:t>
      </w:r>
      <w:r>
        <w:rPr>
          <w:rFonts w:ascii="Times New Roman" w:hAnsi="Times New Roman" w:cs="Times New Roman"/>
          <w:sz w:val="24"/>
          <w:szCs w:val="24"/>
        </w:rPr>
        <w:t>а</w:t>
      </w:r>
      <w:r w:rsidRPr="00911A24">
        <w:rPr>
          <w:rFonts w:ascii="Times New Roman" w:hAnsi="Times New Roman" w:cs="Times New Roman"/>
          <w:sz w:val="24"/>
          <w:szCs w:val="24"/>
        </w:rPr>
        <w:t xml:space="preserve"> депутатов от </w:t>
      </w:r>
      <w:r>
        <w:rPr>
          <w:rFonts w:ascii="Times New Roman" w:hAnsi="Times New Roman" w:cs="Times New Roman"/>
          <w:sz w:val="24"/>
          <w:szCs w:val="24"/>
        </w:rPr>
        <w:t>22</w:t>
      </w:r>
      <w:r w:rsidRPr="00911A24">
        <w:rPr>
          <w:rFonts w:ascii="Times New Roman" w:hAnsi="Times New Roman" w:cs="Times New Roman"/>
          <w:sz w:val="24"/>
          <w:szCs w:val="24"/>
        </w:rPr>
        <w:t>.</w:t>
      </w:r>
      <w:r>
        <w:rPr>
          <w:rFonts w:ascii="Times New Roman" w:hAnsi="Times New Roman" w:cs="Times New Roman"/>
          <w:sz w:val="24"/>
          <w:szCs w:val="24"/>
        </w:rPr>
        <w:t>10</w:t>
      </w:r>
      <w:r w:rsidRPr="00911A24">
        <w:rPr>
          <w:rFonts w:ascii="Times New Roman" w:hAnsi="Times New Roman" w:cs="Times New Roman"/>
          <w:sz w:val="24"/>
          <w:szCs w:val="24"/>
        </w:rPr>
        <w:t>.202</w:t>
      </w:r>
      <w:r w:rsidR="000E4FFB">
        <w:rPr>
          <w:rFonts w:ascii="Times New Roman" w:hAnsi="Times New Roman" w:cs="Times New Roman"/>
          <w:sz w:val="24"/>
          <w:szCs w:val="24"/>
        </w:rPr>
        <w:t>4</w:t>
      </w:r>
      <w:r w:rsidRPr="00911A24">
        <w:rPr>
          <w:rFonts w:ascii="Times New Roman" w:hAnsi="Times New Roman" w:cs="Times New Roman"/>
          <w:sz w:val="24"/>
          <w:szCs w:val="24"/>
        </w:rPr>
        <w:t xml:space="preserve"> №</w:t>
      </w:r>
      <w:r>
        <w:rPr>
          <w:rFonts w:ascii="Times New Roman" w:hAnsi="Times New Roman" w:cs="Times New Roman"/>
          <w:sz w:val="24"/>
          <w:szCs w:val="24"/>
        </w:rPr>
        <w:t>10</w:t>
      </w:r>
      <w:r w:rsidRPr="00911A24">
        <w:rPr>
          <w:rFonts w:ascii="Times New Roman" w:hAnsi="Times New Roman" w:cs="Times New Roman"/>
          <w:sz w:val="24"/>
          <w:szCs w:val="24"/>
        </w:rPr>
        <w:t xml:space="preserve"> «</w:t>
      </w:r>
      <w:r w:rsidRPr="005263FA">
        <w:rPr>
          <w:rFonts w:ascii="Times New Roman" w:hAnsi="Times New Roman" w:cs="Times New Roman"/>
          <w:bCs/>
          <w:sz w:val="24"/>
          <w:szCs w:val="24"/>
        </w:rPr>
        <w:t>Об утверждении структуры органов местного самоуправления муниципального образования «Вяземский муниципальный округ» Смоленской области</w:t>
      </w:r>
      <w:r w:rsidRPr="00911A24">
        <w:rPr>
          <w:rFonts w:ascii="Times New Roman" w:hAnsi="Times New Roman" w:cs="Times New Roman"/>
          <w:sz w:val="24"/>
          <w:szCs w:val="24"/>
        </w:rPr>
        <w:t xml:space="preserve">» (далее – решение Вяземского </w:t>
      </w:r>
      <w:r>
        <w:rPr>
          <w:rFonts w:ascii="Times New Roman" w:hAnsi="Times New Roman" w:cs="Times New Roman"/>
          <w:sz w:val="24"/>
          <w:szCs w:val="24"/>
        </w:rPr>
        <w:t>окружного</w:t>
      </w:r>
      <w:r w:rsidRPr="00911A24">
        <w:rPr>
          <w:rFonts w:ascii="Times New Roman" w:hAnsi="Times New Roman" w:cs="Times New Roman"/>
          <w:sz w:val="24"/>
          <w:szCs w:val="24"/>
        </w:rPr>
        <w:t xml:space="preserve"> Совета депутатов от </w:t>
      </w:r>
      <w:r w:rsidRPr="005263FA">
        <w:rPr>
          <w:rFonts w:ascii="Times New Roman" w:hAnsi="Times New Roman" w:cs="Times New Roman"/>
          <w:sz w:val="24"/>
          <w:szCs w:val="24"/>
        </w:rPr>
        <w:t>22.10.202</w:t>
      </w:r>
      <w:r w:rsidR="000E4FFB">
        <w:rPr>
          <w:rFonts w:ascii="Times New Roman" w:hAnsi="Times New Roman" w:cs="Times New Roman"/>
          <w:sz w:val="24"/>
          <w:szCs w:val="24"/>
        </w:rPr>
        <w:t>4</w:t>
      </w:r>
      <w:bookmarkStart w:id="0" w:name="_GoBack"/>
      <w:bookmarkEnd w:id="0"/>
      <w:r w:rsidRPr="005263FA">
        <w:rPr>
          <w:rFonts w:ascii="Times New Roman" w:hAnsi="Times New Roman" w:cs="Times New Roman"/>
          <w:sz w:val="24"/>
          <w:szCs w:val="24"/>
        </w:rPr>
        <w:t xml:space="preserve"> №10</w:t>
      </w:r>
      <w:r w:rsidRPr="00911A24">
        <w:rPr>
          <w:rFonts w:ascii="Times New Roman" w:hAnsi="Times New Roman" w:cs="Times New Roman"/>
          <w:sz w:val="24"/>
          <w:szCs w:val="24"/>
        </w:rPr>
        <w:t>)</w:t>
      </w:r>
      <w:r>
        <w:rPr>
          <w:rFonts w:ascii="Times New Roman" w:hAnsi="Times New Roman" w:cs="Times New Roman"/>
          <w:sz w:val="24"/>
          <w:szCs w:val="24"/>
        </w:rPr>
        <w:t>;</w:t>
      </w:r>
    </w:p>
    <w:p w:rsidR="00554C21" w:rsidRPr="008F5DB0" w:rsidRDefault="00554C21" w:rsidP="00554C21">
      <w:pPr>
        <w:pStyle w:val="a3"/>
        <w:numPr>
          <w:ilvl w:val="0"/>
          <w:numId w:val="2"/>
        </w:numPr>
        <w:ind w:left="142"/>
        <w:jc w:val="both"/>
        <w:rPr>
          <w:rFonts w:ascii="Times New Roman" w:hAnsi="Times New Roman" w:cs="Times New Roman"/>
          <w:sz w:val="24"/>
          <w:szCs w:val="24"/>
        </w:rPr>
      </w:pPr>
      <w:r w:rsidRPr="00554C21">
        <w:rPr>
          <w:rFonts w:ascii="Times New Roman" w:hAnsi="Times New Roman" w:cs="Times New Roman"/>
          <w:sz w:val="24"/>
          <w:szCs w:val="24"/>
        </w:rPr>
        <w:t>решени</w:t>
      </w:r>
      <w:r>
        <w:rPr>
          <w:rFonts w:ascii="Times New Roman" w:hAnsi="Times New Roman" w:cs="Times New Roman"/>
          <w:sz w:val="24"/>
          <w:szCs w:val="24"/>
        </w:rPr>
        <w:t>е</w:t>
      </w:r>
      <w:r w:rsidRPr="00554C21">
        <w:rPr>
          <w:rFonts w:ascii="Times New Roman" w:hAnsi="Times New Roman" w:cs="Times New Roman"/>
          <w:sz w:val="24"/>
          <w:szCs w:val="24"/>
        </w:rPr>
        <w:t xml:space="preserve"> Вяземского окружного Совета депутатов от 22.10.2024 №17</w:t>
      </w:r>
      <w:r w:rsidRPr="00554C21">
        <w:rPr>
          <w:rFonts w:ascii="Times New Roman" w:hAnsi="Times New Roman" w:cs="Times New Roman"/>
          <w:bCs/>
          <w:sz w:val="24"/>
          <w:szCs w:val="24"/>
        </w:rPr>
        <w:t xml:space="preserve"> «О вопросах правопреемства</w:t>
      </w:r>
      <w:r w:rsidRPr="00554C21">
        <w:rPr>
          <w:rFonts w:ascii="Times New Roman" w:hAnsi="Times New Roman" w:cs="Times New Roman"/>
          <w:sz w:val="24"/>
          <w:szCs w:val="24"/>
        </w:rPr>
        <w:t xml:space="preserve"> </w:t>
      </w:r>
      <w:r w:rsidRPr="00554C21">
        <w:rPr>
          <w:rFonts w:ascii="Times New Roman" w:hAnsi="Times New Roman" w:cs="Times New Roman"/>
          <w:bCs/>
          <w:sz w:val="24"/>
          <w:szCs w:val="24"/>
        </w:rPr>
        <w:t>муниципального образования «Вяземский муниципальный округ» Смоленской области в отношении движимого и недвижимого имущества и иных объектов гражданских прав»</w:t>
      </w:r>
      <w:r w:rsidRPr="00554C21">
        <w:rPr>
          <w:rFonts w:ascii="Times New Roman" w:hAnsi="Times New Roman" w:cs="Times New Roman"/>
          <w:sz w:val="24"/>
          <w:szCs w:val="24"/>
        </w:rPr>
        <w:t xml:space="preserve"> </w:t>
      </w:r>
      <w:r w:rsidRPr="00554C21">
        <w:rPr>
          <w:rFonts w:ascii="Times New Roman" w:hAnsi="Times New Roman" w:cs="Times New Roman"/>
          <w:bCs/>
          <w:sz w:val="24"/>
          <w:szCs w:val="24"/>
        </w:rPr>
        <w:t>(далее – решение Вяземского окружного Совета депутатов от 22.10.2024 №17);</w:t>
      </w:r>
    </w:p>
    <w:p w:rsidR="008F5DB0" w:rsidRPr="003122E2" w:rsidRDefault="008F5DB0" w:rsidP="00554C21">
      <w:pPr>
        <w:pStyle w:val="a3"/>
        <w:numPr>
          <w:ilvl w:val="0"/>
          <w:numId w:val="2"/>
        </w:numPr>
        <w:ind w:left="142"/>
        <w:jc w:val="both"/>
        <w:rPr>
          <w:rFonts w:ascii="Times New Roman" w:hAnsi="Times New Roman" w:cs="Times New Roman"/>
          <w:sz w:val="24"/>
          <w:szCs w:val="24"/>
        </w:rPr>
      </w:pPr>
      <w:r w:rsidRPr="008F5DB0">
        <w:rPr>
          <w:rFonts w:ascii="Times New Roman" w:hAnsi="Times New Roman" w:cs="Times New Roman"/>
          <w:bCs/>
          <w:sz w:val="24"/>
          <w:szCs w:val="24"/>
        </w:rPr>
        <w:t>решение Вяземского окружного Совета депутатов</w:t>
      </w:r>
      <w:r>
        <w:rPr>
          <w:rFonts w:ascii="Times New Roman" w:hAnsi="Times New Roman" w:cs="Times New Roman"/>
          <w:bCs/>
          <w:sz w:val="24"/>
          <w:szCs w:val="24"/>
        </w:rPr>
        <w:t xml:space="preserve"> от</w:t>
      </w:r>
      <w:r w:rsidRPr="008F5DB0">
        <w:rPr>
          <w:rFonts w:ascii="Times New Roman" w:hAnsi="Times New Roman" w:cs="Times New Roman"/>
          <w:bCs/>
          <w:sz w:val="24"/>
          <w:szCs w:val="24"/>
        </w:rPr>
        <w:t xml:space="preserve"> 25.12.2024 №84 «Об утверждении структуры Администрации муниципального образования «Вяземский муниципальный округ» Смоленской области» (далее – решение Вяземского окружного Совета депутатов от 25.12.2024 №84);</w:t>
      </w:r>
    </w:p>
    <w:p w:rsidR="003122E2" w:rsidRPr="003122E2" w:rsidRDefault="003122E2" w:rsidP="003122E2">
      <w:pPr>
        <w:pStyle w:val="a3"/>
        <w:numPr>
          <w:ilvl w:val="0"/>
          <w:numId w:val="2"/>
        </w:numPr>
        <w:ind w:left="142"/>
        <w:jc w:val="both"/>
        <w:rPr>
          <w:rFonts w:ascii="Times New Roman" w:hAnsi="Times New Roman" w:cs="Times New Roman"/>
          <w:sz w:val="24"/>
          <w:szCs w:val="24"/>
        </w:rPr>
      </w:pPr>
      <w:r w:rsidRPr="008F5DB0">
        <w:rPr>
          <w:rFonts w:ascii="Times New Roman" w:hAnsi="Times New Roman" w:cs="Times New Roman"/>
          <w:bCs/>
          <w:sz w:val="24"/>
          <w:szCs w:val="24"/>
        </w:rPr>
        <w:t>решение Вяземского окружного Совета депутатов</w:t>
      </w:r>
      <w:r>
        <w:rPr>
          <w:rFonts w:ascii="Times New Roman" w:hAnsi="Times New Roman" w:cs="Times New Roman"/>
          <w:bCs/>
          <w:sz w:val="24"/>
          <w:szCs w:val="24"/>
        </w:rPr>
        <w:t xml:space="preserve"> от</w:t>
      </w:r>
      <w:r w:rsidRPr="008F5DB0">
        <w:rPr>
          <w:rFonts w:ascii="Times New Roman" w:hAnsi="Times New Roman" w:cs="Times New Roman"/>
          <w:bCs/>
          <w:sz w:val="24"/>
          <w:szCs w:val="24"/>
        </w:rPr>
        <w:t xml:space="preserve"> 25.12.2024 №</w:t>
      </w:r>
      <w:r>
        <w:rPr>
          <w:rFonts w:ascii="Times New Roman" w:hAnsi="Times New Roman" w:cs="Times New Roman"/>
          <w:bCs/>
          <w:sz w:val="24"/>
          <w:szCs w:val="24"/>
        </w:rPr>
        <w:t>91</w:t>
      </w:r>
      <w:r w:rsidRPr="008F5DB0">
        <w:rPr>
          <w:rFonts w:ascii="Times New Roman" w:hAnsi="Times New Roman" w:cs="Times New Roman"/>
          <w:bCs/>
          <w:sz w:val="24"/>
          <w:szCs w:val="24"/>
        </w:rPr>
        <w:t xml:space="preserve"> «</w:t>
      </w:r>
      <w:r w:rsidRPr="003122E2">
        <w:rPr>
          <w:rFonts w:ascii="Times New Roman" w:hAnsi="Times New Roman" w:cs="Times New Roman"/>
          <w:bCs/>
          <w:sz w:val="24"/>
          <w:szCs w:val="24"/>
        </w:rPr>
        <w:t>Об изменении наименования финансового управления Администрации муниципального образования «Вяземский район» Смоленской области и утверждении Положения о финансовом управлении Администрации муниципального образования «Вяземский муниципальный округ» Смоленской области</w:t>
      </w:r>
      <w:r w:rsidRPr="008F5DB0">
        <w:rPr>
          <w:rFonts w:ascii="Times New Roman" w:hAnsi="Times New Roman" w:cs="Times New Roman"/>
          <w:bCs/>
          <w:sz w:val="24"/>
          <w:szCs w:val="24"/>
        </w:rPr>
        <w:t>» (далее – решение Вяземского окружного Совета депутатов от 25.12.2024 №</w:t>
      </w:r>
      <w:r>
        <w:rPr>
          <w:rFonts w:ascii="Times New Roman" w:hAnsi="Times New Roman" w:cs="Times New Roman"/>
          <w:bCs/>
          <w:sz w:val="24"/>
          <w:szCs w:val="24"/>
        </w:rPr>
        <w:t>91</w:t>
      </w:r>
      <w:r w:rsidRPr="008F5DB0">
        <w:rPr>
          <w:rFonts w:ascii="Times New Roman" w:hAnsi="Times New Roman" w:cs="Times New Roman"/>
          <w:bCs/>
          <w:sz w:val="24"/>
          <w:szCs w:val="24"/>
        </w:rPr>
        <w:t>);</w:t>
      </w:r>
    </w:p>
    <w:p w:rsidR="00167787" w:rsidRPr="00B53F5C" w:rsidRDefault="00B53F5C" w:rsidP="00B53F5C">
      <w:pPr>
        <w:pStyle w:val="a3"/>
        <w:numPr>
          <w:ilvl w:val="0"/>
          <w:numId w:val="2"/>
        </w:numPr>
        <w:ind w:left="142"/>
        <w:jc w:val="both"/>
        <w:rPr>
          <w:rFonts w:ascii="Times New Roman" w:hAnsi="Times New Roman" w:cs="Times New Roman"/>
          <w:sz w:val="24"/>
          <w:szCs w:val="24"/>
        </w:rPr>
      </w:pPr>
      <w:r w:rsidRPr="00B53F5C">
        <w:rPr>
          <w:rFonts w:ascii="Times New Roman" w:hAnsi="Times New Roman" w:cs="Times New Roman"/>
          <w:sz w:val="24"/>
          <w:szCs w:val="24"/>
        </w:rPr>
        <w:t xml:space="preserve">постановление Администрации муниципального образования «Вяземский район» Смоленской области от 09.04.2019 №639 «Об утверждении Порядка представления реестров расходных обязательств муниципальных образований Вяземского района </w:t>
      </w:r>
      <w:r w:rsidRPr="00B53F5C">
        <w:rPr>
          <w:rFonts w:ascii="Times New Roman" w:hAnsi="Times New Roman" w:cs="Times New Roman"/>
          <w:sz w:val="24"/>
          <w:szCs w:val="24"/>
        </w:rPr>
        <w:lastRenderedPageBreak/>
        <w:t>Смоленской области» (</w:t>
      </w:r>
      <w:hyperlink r:id="rId8" w:history="1">
        <w:r w:rsidRPr="00AF44A1">
          <w:rPr>
            <w:rStyle w:val="a8"/>
            <w:rFonts w:ascii="Times New Roman" w:hAnsi="Times New Roman" w:cs="Times New Roman"/>
            <w:sz w:val="24"/>
            <w:szCs w:val="24"/>
          </w:rPr>
          <w:t>https://vyazmafin.admin-smolensk.ru/files/274/poryadok-predstavleniya-reestra-rashodnyh-obyazatelstv.pdf</w:t>
        </w:r>
      </w:hyperlink>
      <w:r>
        <w:rPr>
          <w:rFonts w:ascii="Times New Roman" w:hAnsi="Times New Roman" w:cs="Times New Roman"/>
          <w:sz w:val="24"/>
          <w:szCs w:val="24"/>
        </w:rPr>
        <w:t xml:space="preserve"> </w:t>
      </w:r>
      <w:r w:rsidRPr="00B53F5C">
        <w:rPr>
          <w:rFonts w:ascii="Times New Roman" w:hAnsi="Times New Roman" w:cs="Times New Roman"/>
          <w:sz w:val="24"/>
          <w:szCs w:val="24"/>
        </w:rPr>
        <w:t>).</w:t>
      </w:r>
    </w:p>
    <w:p w:rsidR="00167787" w:rsidRPr="00B53F5C" w:rsidRDefault="00167787" w:rsidP="00167787">
      <w:pPr>
        <w:pStyle w:val="a3"/>
        <w:ind w:left="720"/>
        <w:jc w:val="both"/>
        <w:rPr>
          <w:rFonts w:ascii="Times New Roman" w:eastAsia="Times New Roman" w:hAnsi="Times New Roman" w:cs="Times New Roman"/>
          <w:sz w:val="16"/>
          <w:szCs w:val="16"/>
        </w:rPr>
      </w:pPr>
    </w:p>
    <w:p w:rsidR="00DD7F84" w:rsidRDefault="00C965F1" w:rsidP="00A97DC4">
      <w:pPr>
        <w:pStyle w:val="a3"/>
        <w:ind w:firstLine="567"/>
        <w:jc w:val="both"/>
        <w:rPr>
          <w:rFonts w:ascii="Times New Roman" w:hAnsi="Times New Roman" w:cs="Times New Roman"/>
          <w:sz w:val="24"/>
          <w:szCs w:val="24"/>
        </w:rPr>
      </w:pPr>
      <w:r w:rsidRPr="00175B12">
        <w:rPr>
          <w:rFonts w:ascii="Times New Roman" w:hAnsi="Times New Roman" w:cs="Times New Roman"/>
          <w:b/>
          <w:sz w:val="24"/>
          <w:szCs w:val="24"/>
        </w:rPr>
        <w:t>Предмет экспертно-аналитического мероприятия</w:t>
      </w:r>
      <w:r w:rsidR="00167787">
        <w:rPr>
          <w:rFonts w:ascii="Times New Roman" w:hAnsi="Times New Roman" w:cs="Times New Roman"/>
          <w:b/>
          <w:sz w:val="24"/>
          <w:szCs w:val="24"/>
        </w:rPr>
        <w:t xml:space="preserve"> </w:t>
      </w:r>
      <w:r w:rsidR="00196714" w:rsidRPr="00C91EA0">
        <w:rPr>
          <w:rFonts w:ascii="Times New Roman" w:hAnsi="Times New Roman" w:cs="Times New Roman"/>
          <w:sz w:val="24"/>
          <w:szCs w:val="24"/>
        </w:rPr>
        <w:t xml:space="preserve">- </w:t>
      </w:r>
      <w:r w:rsidR="00DC6DC7" w:rsidRPr="00C91EA0">
        <w:rPr>
          <w:rFonts w:ascii="Times New Roman" w:hAnsi="Times New Roman" w:cs="Times New Roman"/>
          <w:sz w:val="24"/>
          <w:szCs w:val="24"/>
        </w:rPr>
        <w:t>годовая бюджетная отчетность за 20</w:t>
      </w:r>
      <w:r w:rsidR="005D6842" w:rsidRPr="00C91EA0">
        <w:rPr>
          <w:rFonts w:ascii="Times New Roman" w:hAnsi="Times New Roman" w:cs="Times New Roman"/>
          <w:sz w:val="24"/>
          <w:szCs w:val="24"/>
        </w:rPr>
        <w:t>2</w:t>
      </w:r>
      <w:r w:rsidR="00B53F5C">
        <w:rPr>
          <w:rFonts w:ascii="Times New Roman" w:hAnsi="Times New Roman" w:cs="Times New Roman"/>
          <w:sz w:val="24"/>
          <w:szCs w:val="24"/>
        </w:rPr>
        <w:t>4</w:t>
      </w:r>
      <w:r w:rsidR="00DC6DC7" w:rsidRPr="00C91EA0">
        <w:rPr>
          <w:rFonts w:ascii="Times New Roman" w:hAnsi="Times New Roman" w:cs="Times New Roman"/>
          <w:sz w:val="24"/>
          <w:szCs w:val="24"/>
        </w:rPr>
        <w:t xml:space="preserve"> год главного администратора бюджетных средств – </w:t>
      </w:r>
      <w:r w:rsidR="000C5D58">
        <w:rPr>
          <w:rFonts w:ascii="Times New Roman" w:hAnsi="Times New Roman" w:cs="Times New Roman"/>
          <w:i/>
          <w:sz w:val="24"/>
          <w:szCs w:val="24"/>
        </w:rPr>
        <w:t>ф</w:t>
      </w:r>
      <w:r w:rsidR="00C73AC3">
        <w:rPr>
          <w:rFonts w:ascii="Times New Roman" w:hAnsi="Times New Roman" w:cs="Times New Roman"/>
          <w:i/>
          <w:sz w:val="24"/>
          <w:szCs w:val="24"/>
        </w:rPr>
        <w:t>инансовое управление Администрации</w:t>
      </w:r>
      <w:r w:rsidR="000C5D58">
        <w:rPr>
          <w:rFonts w:ascii="Times New Roman" w:hAnsi="Times New Roman" w:cs="Times New Roman"/>
          <w:i/>
          <w:sz w:val="24"/>
          <w:szCs w:val="24"/>
        </w:rPr>
        <w:t xml:space="preserve"> </w:t>
      </w:r>
      <w:r w:rsidR="006A2206" w:rsidRPr="006A2206">
        <w:rPr>
          <w:rFonts w:ascii="Times New Roman" w:hAnsi="Times New Roman" w:cs="Times New Roman"/>
          <w:i/>
          <w:sz w:val="24"/>
          <w:szCs w:val="24"/>
        </w:rPr>
        <w:t>муниципального образования «Вяземский район» Смоленской области</w:t>
      </w:r>
      <w:r w:rsidR="00677475" w:rsidRPr="00C91EA0">
        <w:rPr>
          <w:rFonts w:ascii="Times New Roman" w:hAnsi="Times New Roman" w:cs="Times New Roman"/>
          <w:sz w:val="24"/>
          <w:szCs w:val="24"/>
        </w:rPr>
        <w:t xml:space="preserve">, в части исполнения бюджета </w:t>
      </w:r>
      <w:r w:rsidR="00DD7F84" w:rsidRPr="00C91EA0">
        <w:rPr>
          <w:rFonts w:ascii="Times New Roman" w:hAnsi="Times New Roman" w:cs="Times New Roman"/>
          <w:sz w:val="24"/>
          <w:szCs w:val="24"/>
        </w:rPr>
        <w:t>муниципального образования</w:t>
      </w:r>
      <w:r w:rsidR="006A2206">
        <w:rPr>
          <w:rFonts w:ascii="Times New Roman" w:hAnsi="Times New Roman" w:cs="Times New Roman"/>
          <w:sz w:val="24"/>
          <w:szCs w:val="24"/>
        </w:rPr>
        <w:t xml:space="preserve"> «Вяземский район» Смоленской области</w:t>
      </w:r>
      <w:r w:rsidR="00677475" w:rsidRPr="00C91EA0">
        <w:rPr>
          <w:rFonts w:ascii="Times New Roman" w:hAnsi="Times New Roman" w:cs="Times New Roman"/>
          <w:sz w:val="24"/>
          <w:szCs w:val="24"/>
        </w:rPr>
        <w:t xml:space="preserve"> за 20</w:t>
      </w:r>
      <w:r w:rsidR="005D6842" w:rsidRPr="00C91EA0">
        <w:rPr>
          <w:rFonts w:ascii="Times New Roman" w:hAnsi="Times New Roman" w:cs="Times New Roman"/>
          <w:sz w:val="24"/>
          <w:szCs w:val="24"/>
        </w:rPr>
        <w:t>2</w:t>
      </w:r>
      <w:r w:rsidR="00B53F5C">
        <w:rPr>
          <w:rFonts w:ascii="Times New Roman" w:hAnsi="Times New Roman" w:cs="Times New Roman"/>
          <w:sz w:val="24"/>
          <w:szCs w:val="24"/>
        </w:rPr>
        <w:t>4</w:t>
      </w:r>
      <w:r w:rsidR="00C91EA0" w:rsidRPr="00C91EA0">
        <w:rPr>
          <w:rFonts w:ascii="Times New Roman" w:hAnsi="Times New Roman" w:cs="Times New Roman"/>
          <w:sz w:val="24"/>
          <w:szCs w:val="24"/>
        </w:rPr>
        <w:t xml:space="preserve"> </w:t>
      </w:r>
      <w:r w:rsidR="00677475" w:rsidRPr="00C91EA0">
        <w:rPr>
          <w:rFonts w:ascii="Times New Roman" w:hAnsi="Times New Roman" w:cs="Times New Roman"/>
          <w:sz w:val="24"/>
          <w:szCs w:val="24"/>
        </w:rPr>
        <w:t>год.</w:t>
      </w:r>
    </w:p>
    <w:p w:rsidR="00167787" w:rsidRPr="00B53F5C" w:rsidRDefault="00167787" w:rsidP="00A47923">
      <w:pPr>
        <w:pStyle w:val="a3"/>
        <w:ind w:firstLine="567"/>
        <w:jc w:val="both"/>
        <w:rPr>
          <w:rFonts w:ascii="Times New Roman" w:hAnsi="Times New Roman" w:cs="Times New Roman"/>
          <w:b/>
          <w:sz w:val="16"/>
          <w:szCs w:val="16"/>
        </w:rPr>
      </w:pPr>
    </w:p>
    <w:p w:rsidR="00A47923" w:rsidRPr="00A47923" w:rsidRDefault="00A47923" w:rsidP="00A47923">
      <w:pPr>
        <w:pStyle w:val="a3"/>
        <w:ind w:firstLine="567"/>
        <w:jc w:val="both"/>
        <w:rPr>
          <w:rFonts w:ascii="Times New Roman" w:hAnsi="Times New Roman" w:cs="Times New Roman"/>
          <w:b/>
          <w:sz w:val="24"/>
          <w:szCs w:val="24"/>
        </w:rPr>
      </w:pPr>
      <w:r w:rsidRPr="00A47923">
        <w:rPr>
          <w:rFonts w:ascii="Times New Roman" w:hAnsi="Times New Roman" w:cs="Times New Roman"/>
          <w:b/>
          <w:sz w:val="24"/>
          <w:szCs w:val="24"/>
        </w:rPr>
        <w:t>Объект внешней проверки:</w:t>
      </w:r>
      <w:r w:rsidR="000C5D58">
        <w:rPr>
          <w:rFonts w:ascii="Times New Roman" w:hAnsi="Times New Roman" w:cs="Times New Roman"/>
          <w:b/>
          <w:sz w:val="24"/>
          <w:szCs w:val="24"/>
        </w:rPr>
        <w:t xml:space="preserve"> </w:t>
      </w:r>
      <w:r w:rsidR="000C5D58">
        <w:rPr>
          <w:rFonts w:ascii="Times New Roman" w:hAnsi="Times New Roman" w:cs="Times New Roman"/>
          <w:sz w:val="24"/>
          <w:szCs w:val="24"/>
        </w:rPr>
        <w:t>ф</w:t>
      </w:r>
      <w:r w:rsidR="00C73AC3">
        <w:rPr>
          <w:rFonts w:ascii="Times New Roman" w:hAnsi="Times New Roman" w:cs="Times New Roman"/>
          <w:sz w:val="24"/>
          <w:szCs w:val="24"/>
        </w:rPr>
        <w:t>инансовое управление</w:t>
      </w:r>
      <w:r w:rsidR="002F47B5">
        <w:rPr>
          <w:rFonts w:ascii="Times New Roman" w:hAnsi="Times New Roman" w:cs="Times New Roman"/>
          <w:sz w:val="24"/>
          <w:szCs w:val="24"/>
        </w:rPr>
        <w:t xml:space="preserve"> Администрации</w:t>
      </w:r>
      <w:r w:rsidR="006A2206" w:rsidRPr="006A2206">
        <w:rPr>
          <w:rFonts w:ascii="Times New Roman" w:hAnsi="Times New Roman" w:cs="Times New Roman"/>
          <w:sz w:val="24"/>
          <w:szCs w:val="24"/>
        </w:rPr>
        <w:t xml:space="preserve"> муниципального образования «Вяземский район» Смоленской области</w:t>
      </w:r>
      <w:r w:rsidR="000C5D58">
        <w:rPr>
          <w:rFonts w:ascii="Times New Roman" w:hAnsi="Times New Roman" w:cs="Times New Roman"/>
          <w:sz w:val="24"/>
          <w:szCs w:val="24"/>
        </w:rPr>
        <w:t xml:space="preserve"> </w:t>
      </w:r>
      <w:r w:rsidR="00804F77">
        <w:rPr>
          <w:rFonts w:ascii="Times New Roman" w:eastAsia="Times New Roman" w:hAnsi="Times New Roman" w:cs="Times New Roman"/>
          <w:sz w:val="24"/>
          <w:szCs w:val="24"/>
          <w:lang w:eastAsia="ru-RU"/>
        </w:rPr>
        <w:t xml:space="preserve">(далее - </w:t>
      </w:r>
      <w:r w:rsidR="002F47B5">
        <w:rPr>
          <w:rFonts w:ascii="Times New Roman" w:hAnsi="Times New Roman" w:cs="Times New Roman"/>
          <w:sz w:val="24"/>
          <w:szCs w:val="24"/>
        </w:rPr>
        <w:t>ф</w:t>
      </w:r>
      <w:r w:rsidR="00C73AC3">
        <w:rPr>
          <w:rFonts w:ascii="Times New Roman" w:hAnsi="Times New Roman" w:cs="Times New Roman"/>
          <w:sz w:val="24"/>
          <w:szCs w:val="24"/>
        </w:rPr>
        <w:t>инансовое управление</w:t>
      </w:r>
      <w:r w:rsidR="00804F77">
        <w:rPr>
          <w:rFonts w:ascii="Times New Roman" w:hAnsi="Times New Roman" w:cs="Times New Roman"/>
          <w:sz w:val="24"/>
          <w:szCs w:val="24"/>
        </w:rPr>
        <w:t>)</w:t>
      </w:r>
      <w:r w:rsidR="00CC4F7D">
        <w:rPr>
          <w:rFonts w:ascii="Times New Roman" w:hAnsi="Times New Roman" w:cs="Times New Roman"/>
          <w:sz w:val="24"/>
          <w:szCs w:val="24"/>
        </w:rPr>
        <w:t>.</w:t>
      </w:r>
    </w:p>
    <w:p w:rsidR="00167787" w:rsidRPr="00B53F5C" w:rsidRDefault="00167787" w:rsidP="00A47923">
      <w:pPr>
        <w:pStyle w:val="a3"/>
        <w:ind w:firstLine="567"/>
        <w:jc w:val="both"/>
        <w:rPr>
          <w:rFonts w:ascii="Times New Roman" w:hAnsi="Times New Roman" w:cs="Times New Roman"/>
          <w:b/>
          <w:sz w:val="16"/>
          <w:szCs w:val="16"/>
        </w:rPr>
      </w:pPr>
    </w:p>
    <w:p w:rsidR="00A47923" w:rsidRPr="00A47923" w:rsidRDefault="00A47923" w:rsidP="00A47923">
      <w:pPr>
        <w:pStyle w:val="a3"/>
        <w:ind w:firstLine="567"/>
        <w:jc w:val="both"/>
        <w:rPr>
          <w:rFonts w:ascii="Times New Roman" w:hAnsi="Times New Roman" w:cs="Times New Roman"/>
          <w:sz w:val="24"/>
          <w:szCs w:val="24"/>
        </w:rPr>
      </w:pPr>
      <w:r w:rsidRPr="00A47923">
        <w:rPr>
          <w:rFonts w:ascii="Times New Roman" w:hAnsi="Times New Roman" w:cs="Times New Roman"/>
          <w:b/>
          <w:sz w:val="24"/>
          <w:szCs w:val="24"/>
        </w:rPr>
        <w:t>Форма проверки:</w:t>
      </w:r>
      <w:r w:rsidRPr="00A47923">
        <w:rPr>
          <w:rFonts w:ascii="Times New Roman" w:hAnsi="Times New Roman" w:cs="Times New Roman"/>
          <w:sz w:val="24"/>
          <w:szCs w:val="24"/>
        </w:rPr>
        <w:t xml:space="preserve"> камеральная.</w:t>
      </w:r>
    </w:p>
    <w:p w:rsidR="00DD7F84" w:rsidRPr="00544D13" w:rsidRDefault="00DD7F84" w:rsidP="009076A0">
      <w:pPr>
        <w:spacing w:after="0" w:line="240" w:lineRule="auto"/>
        <w:ind w:firstLine="567"/>
        <w:jc w:val="both"/>
        <w:rPr>
          <w:rFonts w:ascii="Times New Roman" w:hAnsi="Times New Roman" w:cs="Times New Roman"/>
          <w:sz w:val="24"/>
          <w:szCs w:val="24"/>
        </w:rPr>
      </w:pPr>
      <w:r w:rsidRPr="00544D13">
        <w:rPr>
          <w:rFonts w:ascii="Times New Roman" w:hAnsi="Times New Roman" w:cs="Times New Roman"/>
          <w:sz w:val="24"/>
          <w:szCs w:val="24"/>
        </w:rPr>
        <w:t xml:space="preserve">В соответствии </w:t>
      </w:r>
      <w:r w:rsidR="00562FD0" w:rsidRPr="00544D13">
        <w:rPr>
          <w:rFonts w:ascii="Times New Roman" w:hAnsi="Times New Roman" w:cs="Times New Roman"/>
          <w:sz w:val="24"/>
          <w:szCs w:val="24"/>
        </w:rPr>
        <w:t xml:space="preserve">со </w:t>
      </w:r>
      <w:r w:rsidRPr="00544D13">
        <w:rPr>
          <w:rFonts w:ascii="Times New Roman" w:hAnsi="Times New Roman" w:cs="Times New Roman"/>
          <w:sz w:val="24"/>
          <w:szCs w:val="24"/>
        </w:rPr>
        <w:t xml:space="preserve">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w:t>
      </w:r>
      <w:r w:rsidR="00E229DD">
        <w:rPr>
          <w:rFonts w:ascii="Times New Roman" w:hAnsi="Times New Roman" w:cs="Times New Roman"/>
          <w:sz w:val="24"/>
          <w:szCs w:val="24"/>
        </w:rPr>
        <w:t>муниципальный округ</w:t>
      </w:r>
      <w:r w:rsidRPr="00544D13">
        <w:rPr>
          <w:rFonts w:ascii="Times New Roman" w:hAnsi="Times New Roman" w:cs="Times New Roman"/>
          <w:sz w:val="24"/>
          <w:szCs w:val="24"/>
        </w:rPr>
        <w:t xml:space="preserve">» Смоленской области </w:t>
      </w:r>
      <w:r w:rsidR="002F47B5">
        <w:rPr>
          <w:rFonts w:ascii="Times New Roman" w:hAnsi="Times New Roman" w:cs="Times New Roman"/>
          <w:sz w:val="24"/>
          <w:szCs w:val="24"/>
        </w:rPr>
        <w:t xml:space="preserve">Финансовым управлением </w:t>
      </w:r>
      <w:r w:rsidR="00351BFC">
        <w:rPr>
          <w:rFonts w:ascii="Times New Roman" w:hAnsi="Times New Roman" w:cs="Times New Roman"/>
          <w:sz w:val="24"/>
          <w:szCs w:val="24"/>
        </w:rPr>
        <w:t>Администраци</w:t>
      </w:r>
      <w:r w:rsidR="002F47B5">
        <w:rPr>
          <w:rFonts w:ascii="Times New Roman" w:hAnsi="Times New Roman" w:cs="Times New Roman"/>
          <w:sz w:val="24"/>
          <w:szCs w:val="24"/>
        </w:rPr>
        <w:t>и</w:t>
      </w:r>
      <w:r w:rsidR="00351BFC">
        <w:rPr>
          <w:rFonts w:ascii="Times New Roman" w:hAnsi="Times New Roman" w:cs="Times New Roman"/>
          <w:sz w:val="24"/>
          <w:szCs w:val="24"/>
        </w:rPr>
        <w:t xml:space="preserve"> муниципального образования «Вяземский </w:t>
      </w:r>
      <w:r w:rsidR="00E229DD">
        <w:rPr>
          <w:rFonts w:ascii="Times New Roman" w:hAnsi="Times New Roman" w:cs="Times New Roman"/>
          <w:sz w:val="24"/>
          <w:szCs w:val="24"/>
        </w:rPr>
        <w:t>муниципальный округ</w:t>
      </w:r>
      <w:r w:rsidR="00351BFC">
        <w:rPr>
          <w:rFonts w:ascii="Times New Roman" w:hAnsi="Times New Roman" w:cs="Times New Roman"/>
          <w:sz w:val="24"/>
          <w:szCs w:val="24"/>
        </w:rPr>
        <w:t xml:space="preserve">» Смоленской области </w:t>
      </w:r>
      <w:r w:rsidR="002F47B5">
        <w:rPr>
          <w:rFonts w:ascii="Times New Roman" w:hAnsi="Times New Roman" w:cs="Times New Roman"/>
          <w:sz w:val="24"/>
          <w:szCs w:val="24"/>
        </w:rPr>
        <w:t>14</w:t>
      </w:r>
      <w:r w:rsidRPr="00544D13">
        <w:rPr>
          <w:rFonts w:ascii="Times New Roman" w:hAnsi="Times New Roman" w:cs="Times New Roman"/>
          <w:sz w:val="24"/>
          <w:szCs w:val="24"/>
        </w:rPr>
        <w:t>.0</w:t>
      </w:r>
      <w:r w:rsidR="00F42F49" w:rsidRPr="00544D13">
        <w:rPr>
          <w:rFonts w:ascii="Times New Roman" w:hAnsi="Times New Roman" w:cs="Times New Roman"/>
          <w:sz w:val="24"/>
          <w:szCs w:val="24"/>
        </w:rPr>
        <w:t>3</w:t>
      </w:r>
      <w:r w:rsidRPr="00544D13">
        <w:rPr>
          <w:rFonts w:ascii="Times New Roman" w:hAnsi="Times New Roman" w:cs="Times New Roman"/>
          <w:sz w:val="24"/>
          <w:szCs w:val="24"/>
        </w:rPr>
        <w:t>.20</w:t>
      </w:r>
      <w:r w:rsidR="00CD14C7" w:rsidRPr="00544D13">
        <w:rPr>
          <w:rFonts w:ascii="Times New Roman" w:hAnsi="Times New Roman" w:cs="Times New Roman"/>
          <w:sz w:val="24"/>
          <w:szCs w:val="24"/>
        </w:rPr>
        <w:t>2</w:t>
      </w:r>
      <w:r w:rsidR="00E229DD">
        <w:rPr>
          <w:rFonts w:ascii="Times New Roman" w:hAnsi="Times New Roman" w:cs="Times New Roman"/>
          <w:sz w:val="24"/>
          <w:szCs w:val="24"/>
        </w:rPr>
        <w:t>5</w:t>
      </w:r>
      <w:r w:rsidRPr="00544D13">
        <w:rPr>
          <w:rFonts w:ascii="Times New Roman" w:hAnsi="Times New Roman" w:cs="Times New Roman"/>
          <w:sz w:val="24"/>
          <w:szCs w:val="24"/>
        </w:rPr>
        <w:t xml:space="preserve"> года.</w:t>
      </w:r>
    </w:p>
    <w:p w:rsidR="004409C8" w:rsidRPr="00B53F5C" w:rsidRDefault="004409C8" w:rsidP="009076A0">
      <w:pPr>
        <w:spacing w:after="0" w:line="240" w:lineRule="auto"/>
        <w:ind w:firstLine="540"/>
        <w:jc w:val="both"/>
        <w:rPr>
          <w:rFonts w:ascii="Times New Roman" w:hAnsi="Times New Roman" w:cs="Times New Roman"/>
          <w:color w:val="2E74B5" w:themeColor="accent1" w:themeShade="BF"/>
          <w:sz w:val="16"/>
          <w:szCs w:val="16"/>
        </w:rPr>
      </w:pPr>
    </w:p>
    <w:p w:rsidR="00827589" w:rsidRPr="00827589" w:rsidRDefault="00827589" w:rsidP="009076A0">
      <w:pPr>
        <w:spacing w:after="0" w:line="240" w:lineRule="auto"/>
        <w:ind w:left="4" w:right="4" w:hanging="4"/>
        <w:jc w:val="center"/>
        <w:rPr>
          <w:rFonts w:ascii="Times New Roman" w:eastAsia="Times New Roman" w:hAnsi="Times New Roman" w:cs="Times New Roman"/>
          <w:b/>
          <w:sz w:val="24"/>
          <w:szCs w:val="24"/>
          <w:lang w:eastAsia="ru-RU"/>
        </w:rPr>
      </w:pPr>
      <w:r w:rsidRPr="00827589">
        <w:rPr>
          <w:rFonts w:ascii="Times New Roman" w:eastAsia="Times New Roman" w:hAnsi="Times New Roman" w:cs="Times New Roman"/>
          <w:b/>
          <w:sz w:val="24"/>
          <w:szCs w:val="24"/>
          <w:lang w:eastAsia="ru-RU"/>
        </w:rPr>
        <w:t>Общие положения</w:t>
      </w:r>
    </w:p>
    <w:p w:rsidR="00827589" w:rsidRPr="00B93FA8" w:rsidRDefault="00827589" w:rsidP="009076A0">
      <w:pPr>
        <w:spacing w:after="0" w:line="240" w:lineRule="auto"/>
        <w:ind w:left="4" w:right="4" w:firstLine="567"/>
        <w:jc w:val="both"/>
        <w:rPr>
          <w:rFonts w:ascii="Times New Roman" w:eastAsia="Times New Roman" w:hAnsi="Times New Roman" w:cs="Times New Roman"/>
          <w:sz w:val="16"/>
          <w:szCs w:val="16"/>
          <w:lang w:eastAsia="ru-RU"/>
        </w:rPr>
      </w:pPr>
    </w:p>
    <w:p w:rsidR="00A84B8C" w:rsidRDefault="00A84B8C" w:rsidP="0016778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84B8C">
        <w:rPr>
          <w:rFonts w:ascii="Times New Roman" w:eastAsia="Times New Roman" w:hAnsi="Times New Roman" w:cs="Times New Roman"/>
          <w:color w:val="000000" w:themeColor="text1"/>
          <w:sz w:val="24"/>
          <w:szCs w:val="24"/>
          <w:lang w:eastAsia="ru-RU"/>
        </w:rPr>
        <w:t xml:space="preserve">В соответствии со статьями 57 – 60 </w:t>
      </w:r>
      <w:r>
        <w:rPr>
          <w:rFonts w:ascii="Times New Roman" w:eastAsia="Times New Roman" w:hAnsi="Times New Roman" w:cs="Times New Roman"/>
          <w:color w:val="000000" w:themeColor="text1"/>
          <w:sz w:val="24"/>
          <w:szCs w:val="24"/>
          <w:lang w:eastAsia="ru-RU"/>
        </w:rPr>
        <w:t>ГК РФ</w:t>
      </w:r>
      <w:r w:rsidRPr="00A84B8C">
        <w:rPr>
          <w:rFonts w:ascii="Times New Roman" w:eastAsia="Times New Roman" w:hAnsi="Times New Roman" w:cs="Times New Roman"/>
          <w:color w:val="000000" w:themeColor="text1"/>
          <w:sz w:val="24"/>
          <w:szCs w:val="24"/>
          <w:lang w:eastAsia="ru-RU"/>
        </w:rPr>
        <w:t>, статьями 13, 41 Федерального закона от 06.10.2003</w:t>
      </w:r>
      <w:r>
        <w:rPr>
          <w:rFonts w:ascii="Times New Roman" w:eastAsia="Times New Roman" w:hAnsi="Times New Roman" w:cs="Times New Roman"/>
          <w:color w:val="000000" w:themeColor="text1"/>
          <w:sz w:val="24"/>
          <w:szCs w:val="24"/>
          <w:lang w:eastAsia="ru-RU"/>
        </w:rPr>
        <w:t xml:space="preserve"> </w:t>
      </w:r>
      <w:r w:rsidRPr="00A84B8C">
        <w:rPr>
          <w:rFonts w:ascii="Times New Roman" w:eastAsia="Times New Roman" w:hAnsi="Times New Roman" w:cs="Times New Roman"/>
          <w:color w:val="000000" w:themeColor="text1"/>
          <w:sz w:val="24"/>
          <w:szCs w:val="24"/>
          <w:lang w:eastAsia="ru-RU"/>
        </w:rPr>
        <w:t>№131-ФЗ, Областным законом от 10.06.2024 №87-з, Вяземски</w:t>
      </w:r>
      <w:r>
        <w:rPr>
          <w:rFonts w:ascii="Times New Roman" w:eastAsia="Times New Roman" w:hAnsi="Times New Roman" w:cs="Times New Roman"/>
          <w:color w:val="000000" w:themeColor="text1"/>
          <w:sz w:val="24"/>
          <w:szCs w:val="24"/>
          <w:lang w:eastAsia="ru-RU"/>
        </w:rPr>
        <w:t>м</w:t>
      </w:r>
      <w:r w:rsidRPr="00A84B8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районным</w:t>
      </w:r>
      <w:r w:rsidRPr="00A84B8C">
        <w:rPr>
          <w:rFonts w:ascii="Times New Roman" w:eastAsia="Times New Roman" w:hAnsi="Times New Roman" w:cs="Times New Roman"/>
          <w:color w:val="000000" w:themeColor="text1"/>
          <w:sz w:val="24"/>
          <w:szCs w:val="24"/>
          <w:lang w:eastAsia="ru-RU"/>
        </w:rPr>
        <w:t xml:space="preserve"> Совет</w:t>
      </w:r>
      <w:r>
        <w:rPr>
          <w:rFonts w:ascii="Times New Roman" w:eastAsia="Times New Roman" w:hAnsi="Times New Roman" w:cs="Times New Roman"/>
          <w:color w:val="000000" w:themeColor="text1"/>
          <w:sz w:val="24"/>
          <w:szCs w:val="24"/>
          <w:lang w:eastAsia="ru-RU"/>
        </w:rPr>
        <w:t>ом</w:t>
      </w:r>
      <w:r w:rsidRPr="00A84B8C">
        <w:rPr>
          <w:rFonts w:ascii="Times New Roman" w:eastAsia="Times New Roman" w:hAnsi="Times New Roman" w:cs="Times New Roman"/>
          <w:color w:val="000000" w:themeColor="text1"/>
          <w:sz w:val="24"/>
          <w:szCs w:val="24"/>
          <w:lang w:eastAsia="ru-RU"/>
        </w:rPr>
        <w:t xml:space="preserve"> депутатов</w:t>
      </w:r>
      <w:r w:rsidRPr="00A84B8C">
        <w:rPr>
          <w:rFonts w:ascii="Times New Roman" w:eastAsia="Times New Roman" w:hAnsi="Times New Roman" w:cs="Times New Roman"/>
          <w:sz w:val="24"/>
          <w:szCs w:val="24"/>
          <w:lang w:eastAsia="ru-RU"/>
        </w:rPr>
        <w:t xml:space="preserve"> </w:t>
      </w:r>
      <w:r w:rsidRPr="00A84B8C">
        <w:rPr>
          <w:rFonts w:ascii="Times New Roman" w:eastAsia="Times New Roman" w:hAnsi="Times New Roman" w:cs="Times New Roman"/>
          <w:color w:val="000000" w:themeColor="text1"/>
          <w:sz w:val="24"/>
          <w:szCs w:val="24"/>
          <w:lang w:eastAsia="ru-RU"/>
        </w:rPr>
        <w:t>принято</w:t>
      </w:r>
      <w:r w:rsidRPr="00A84B8C">
        <w:t xml:space="preserve"> </w:t>
      </w:r>
      <w:r w:rsidRPr="00A84B8C">
        <w:rPr>
          <w:rFonts w:ascii="Times New Roman" w:eastAsia="Times New Roman" w:hAnsi="Times New Roman" w:cs="Times New Roman"/>
          <w:color w:val="000000" w:themeColor="text1"/>
          <w:sz w:val="24"/>
          <w:szCs w:val="24"/>
          <w:lang w:eastAsia="ru-RU"/>
        </w:rPr>
        <w:t xml:space="preserve">решение от </w:t>
      </w:r>
      <w:r>
        <w:rPr>
          <w:rFonts w:ascii="Times New Roman" w:eastAsia="Times New Roman" w:hAnsi="Times New Roman" w:cs="Times New Roman"/>
          <w:color w:val="000000" w:themeColor="text1"/>
          <w:sz w:val="24"/>
          <w:szCs w:val="24"/>
          <w:lang w:eastAsia="ru-RU"/>
        </w:rPr>
        <w:t>10</w:t>
      </w:r>
      <w:r w:rsidRPr="00A84B8C">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09</w:t>
      </w:r>
      <w:r w:rsidRPr="00A84B8C">
        <w:rPr>
          <w:rFonts w:ascii="Times New Roman" w:eastAsia="Times New Roman" w:hAnsi="Times New Roman" w:cs="Times New Roman"/>
          <w:color w:val="000000" w:themeColor="text1"/>
          <w:sz w:val="24"/>
          <w:szCs w:val="24"/>
          <w:lang w:eastAsia="ru-RU"/>
        </w:rPr>
        <w:t>.202</w:t>
      </w:r>
      <w:r w:rsidR="00DF124A">
        <w:rPr>
          <w:rFonts w:ascii="Times New Roman" w:eastAsia="Times New Roman" w:hAnsi="Times New Roman" w:cs="Times New Roman"/>
          <w:color w:val="000000" w:themeColor="text1"/>
          <w:sz w:val="24"/>
          <w:szCs w:val="24"/>
          <w:lang w:eastAsia="ru-RU"/>
        </w:rPr>
        <w:t>4</w:t>
      </w:r>
      <w:r w:rsidRPr="00A84B8C">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83</w:t>
      </w:r>
      <w:r w:rsidRPr="00A84B8C">
        <w:rPr>
          <w:rFonts w:ascii="Times New Roman" w:eastAsia="Times New Roman" w:hAnsi="Times New Roman" w:cs="Times New Roman"/>
          <w:color w:val="000000" w:themeColor="text1"/>
          <w:sz w:val="24"/>
          <w:szCs w:val="24"/>
          <w:lang w:eastAsia="ru-RU"/>
        </w:rPr>
        <w:t xml:space="preserve"> «</w:t>
      </w:r>
      <w:r w:rsidRPr="00A84B8C">
        <w:rPr>
          <w:rFonts w:ascii="Times New Roman" w:eastAsia="Times New Roman" w:hAnsi="Times New Roman" w:cs="Times New Roman"/>
          <w:bCs/>
          <w:color w:val="000000" w:themeColor="text1"/>
          <w:sz w:val="24"/>
          <w:szCs w:val="24"/>
          <w:lang w:eastAsia="ru-RU"/>
        </w:rPr>
        <w:t>О реорганизации Администрации муниципального образования «Вяземский район» Смоленской области и администраций сельских поселений Вяземского района Смоленской области в форме слияния</w:t>
      </w:r>
      <w:r w:rsidRPr="00A84B8C">
        <w:rPr>
          <w:rFonts w:ascii="Times New Roman" w:eastAsia="Times New Roman" w:hAnsi="Times New Roman" w:cs="Times New Roman"/>
          <w:color w:val="000000" w:themeColor="text1"/>
          <w:sz w:val="24"/>
          <w:szCs w:val="24"/>
          <w:lang w:eastAsia="ru-RU"/>
        </w:rPr>
        <w:t>».</w:t>
      </w:r>
    </w:p>
    <w:p w:rsidR="00911A24" w:rsidRDefault="00911A24" w:rsidP="0016778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56A0C">
        <w:rPr>
          <w:rFonts w:ascii="Times New Roman" w:eastAsia="Times New Roman" w:hAnsi="Times New Roman" w:cs="Times New Roman"/>
          <w:sz w:val="24"/>
          <w:szCs w:val="24"/>
          <w:lang w:eastAsia="ru-RU"/>
        </w:rPr>
        <w:t>Согласно пункт</w:t>
      </w:r>
      <w:r>
        <w:rPr>
          <w:rFonts w:ascii="Times New Roman" w:eastAsia="Times New Roman" w:hAnsi="Times New Roman" w:cs="Times New Roman"/>
          <w:sz w:val="24"/>
          <w:szCs w:val="24"/>
          <w:lang w:eastAsia="ru-RU"/>
        </w:rPr>
        <w:t>у</w:t>
      </w:r>
      <w:r w:rsidRPr="00456A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Pr="00456A0C">
        <w:rPr>
          <w:rFonts w:ascii="Times New Roman" w:eastAsia="Times New Roman" w:hAnsi="Times New Roman" w:cs="Times New Roman"/>
          <w:sz w:val="24"/>
          <w:szCs w:val="24"/>
          <w:lang w:eastAsia="ru-RU"/>
        </w:rPr>
        <w:t xml:space="preserve"> </w:t>
      </w:r>
      <w:r w:rsidRPr="00911A24">
        <w:rPr>
          <w:rFonts w:ascii="Times New Roman" w:eastAsia="Times New Roman" w:hAnsi="Times New Roman" w:cs="Times New Roman"/>
          <w:sz w:val="24"/>
          <w:szCs w:val="24"/>
          <w:lang w:eastAsia="ru-RU"/>
        </w:rPr>
        <w:t>решени</w:t>
      </w:r>
      <w:r>
        <w:rPr>
          <w:rFonts w:ascii="Times New Roman" w:eastAsia="Times New Roman" w:hAnsi="Times New Roman" w:cs="Times New Roman"/>
          <w:sz w:val="24"/>
          <w:szCs w:val="24"/>
          <w:lang w:eastAsia="ru-RU"/>
        </w:rPr>
        <w:t>я</w:t>
      </w:r>
      <w:r w:rsidRPr="00911A24">
        <w:rPr>
          <w:rFonts w:ascii="Times New Roman" w:eastAsia="Times New Roman" w:hAnsi="Times New Roman" w:cs="Times New Roman"/>
          <w:sz w:val="24"/>
          <w:szCs w:val="24"/>
          <w:lang w:eastAsia="ru-RU"/>
        </w:rPr>
        <w:t xml:space="preserve"> Вяземского районного Совета депутатов от 10.09.202</w:t>
      </w:r>
      <w:r w:rsidR="00DF124A">
        <w:rPr>
          <w:rFonts w:ascii="Times New Roman" w:eastAsia="Times New Roman" w:hAnsi="Times New Roman" w:cs="Times New Roman"/>
          <w:sz w:val="24"/>
          <w:szCs w:val="24"/>
          <w:lang w:eastAsia="ru-RU"/>
        </w:rPr>
        <w:t>4</w:t>
      </w:r>
      <w:r w:rsidRPr="00911A24">
        <w:rPr>
          <w:rFonts w:ascii="Times New Roman" w:eastAsia="Times New Roman" w:hAnsi="Times New Roman" w:cs="Times New Roman"/>
          <w:sz w:val="24"/>
          <w:szCs w:val="24"/>
          <w:lang w:eastAsia="ru-RU"/>
        </w:rPr>
        <w:t xml:space="preserve"> №83</w:t>
      </w:r>
      <w:r>
        <w:rPr>
          <w:rFonts w:ascii="Times New Roman" w:eastAsia="Times New Roman" w:hAnsi="Times New Roman" w:cs="Times New Roman"/>
          <w:sz w:val="24"/>
          <w:szCs w:val="24"/>
          <w:lang w:eastAsia="ru-RU"/>
        </w:rPr>
        <w:t xml:space="preserve"> </w:t>
      </w:r>
      <w:r w:rsidRPr="003B1320">
        <w:rPr>
          <w:rFonts w:ascii="Times New Roman" w:eastAsia="Times New Roman" w:hAnsi="Times New Roman" w:cs="Times New Roman"/>
          <w:i/>
          <w:color w:val="000000" w:themeColor="text1"/>
          <w:sz w:val="24"/>
          <w:szCs w:val="24"/>
          <w:lang w:eastAsia="ru-RU"/>
        </w:rPr>
        <w:t xml:space="preserve">на Смолякова Олега Михайловича, исполняющего полномочия Главы муниципального образования «Вяземский район» Смоленской области, возложены обязанности по проведению мероприятий, </w:t>
      </w:r>
      <w:r w:rsidR="001C10A1" w:rsidRPr="003B1320">
        <w:rPr>
          <w:rFonts w:ascii="Times New Roman" w:eastAsia="Times New Roman" w:hAnsi="Times New Roman" w:cs="Times New Roman"/>
          <w:i/>
          <w:color w:val="000000" w:themeColor="text1"/>
          <w:sz w:val="24"/>
          <w:szCs w:val="24"/>
          <w:lang w:eastAsia="ru-RU"/>
        </w:rPr>
        <w:t>связанных с</w:t>
      </w:r>
      <w:r w:rsidRPr="003B1320">
        <w:rPr>
          <w:rFonts w:ascii="Times New Roman" w:eastAsia="Times New Roman" w:hAnsi="Times New Roman" w:cs="Times New Roman"/>
          <w:i/>
          <w:color w:val="000000" w:themeColor="text1"/>
          <w:sz w:val="24"/>
          <w:szCs w:val="24"/>
          <w:lang w:eastAsia="ru-RU"/>
        </w:rPr>
        <w:t xml:space="preserve"> реорганизацией юридических лиц</w:t>
      </w:r>
      <w:r w:rsidRPr="00911A24">
        <w:rPr>
          <w:rFonts w:ascii="Times New Roman" w:eastAsia="Times New Roman" w:hAnsi="Times New Roman" w:cs="Times New Roman"/>
          <w:color w:val="000000" w:themeColor="text1"/>
          <w:sz w:val="24"/>
          <w:szCs w:val="24"/>
          <w:lang w:eastAsia="ru-RU"/>
        </w:rPr>
        <w:t>, указанных в пункте 1 настоящего решения</w:t>
      </w:r>
      <w:r>
        <w:rPr>
          <w:rFonts w:ascii="Times New Roman" w:eastAsia="Times New Roman" w:hAnsi="Times New Roman" w:cs="Times New Roman"/>
          <w:color w:val="000000" w:themeColor="text1"/>
          <w:sz w:val="24"/>
          <w:szCs w:val="24"/>
          <w:lang w:eastAsia="ru-RU"/>
        </w:rPr>
        <w:t>.</w:t>
      </w:r>
    </w:p>
    <w:p w:rsidR="00B365A2" w:rsidRPr="003F3217" w:rsidRDefault="003F3217" w:rsidP="003F3217">
      <w:pPr>
        <w:tabs>
          <w:tab w:val="left" w:pos="2630"/>
        </w:tabs>
        <w:spacing w:after="0" w:line="240" w:lineRule="auto"/>
        <w:ind w:firstLine="709"/>
        <w:jc w:val="both"/>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24"/>
          <w:szCs w:val="24"/>
          <w:lang w:eastAsia="ru-RU"/>
        </w:rPr>
        <w:tab/>
      </w:r>
    </w:p>
    <w:p w:rsidR="00911A24" w:rsidRDefault="00B365A2" w:rsidP="00B365A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365A2">
        <w:rPr>
          <w:rFonts w:ascii="Times New Roman" w:eastAsia="Times New Roman" w:hAnsi="Times New Roman" w:cs="Times New Roman"/>
          <w:color w:val="000000" w:themeColor="text1"/>
          <w:sz w:val="24"/>
          <w:szCs w:val="24"/>
          <w:lang w:eastAsia="ru-RU"/>
        </w:rPr>
        <w:t xml:space="preserve">В соответствии с Федеральным законом от </w:t>
      </w:r>
      <w:r>
        <w:rPr>
          <w:rFonts w:ascii="Times New Roman" w:eastAsia="Times New Roman" w:hAnsi="Times New Roman" w:cs="Times New Roman"/>
          <w:color w:val="000000" w:themeColor="text1"/>
          <w:sz w:val="24"/>
          <w:szCs w:val="24"/>
          <w:lang w:eastAsia="ru-RU"/>
        </w:rPr>
        <w:t>06.10.2003</w:t>
      </w:r>
      <w:r w:rsidRPr="00B365A2">
        <w:rPr>
          <w:rFonts w:ascii="Times New Roman" w:eastAsia="Times New Roman" w:hAnsi="Times New Roman" w:cs="Times New Roman"/>
          <w:color w:val="000000" w:themeColor="text1"/>
          <w:sz w:val="24"/>
          <w:szCs w:val="24"/>
          <w:lang w:eastAsia="ru-RU"/>
        </w:rPr>
        <w:t xml:space="preserve"> №131-ФЗ «Об общих принципах организации местного самоуправления в Российской Федерации»</w:t>
      </w:r>
      <w:r>
        <w:rPr>
          <w:rFonts w:ascii="Times New Roman" w:eastAsia="Times New Roman" w:hAnsi="Times New Roman" w:cs="Times New Roman"/>
          <w:color w:val="000000" w:themeColor="text1"/>
          <w:sz w:val="24"/>
          <w:szCs w:val="24"/>
          <w:lang w:eastAsia="ru-RU"/>
        </w:rPr>
        <w:t xml:space="preserve"> </w:t>
      </w:r>
      <w:r w:rsidRPr="00B365A2">
        <w:rPr>
          <w:rFonts w:ascii="Times New Roman" w:eastAsia="Times New Roman" w:hAnsi="Times New Roman" w:cs="Times New Roman"/>
          <w:color w:val="000000" w:themeColor="text1"/>
          <w:sz w:val="24"/>
          <w:szCs w:val="24"/>
          <w:lang w:eastAsia="ru-RU"/>
        </w:rPr>
        <w:t>пункт</w:t>
      </w:r>
      <w:r>
        <w:rPr>
          <w:rFonts w:ascii="Times New Roman" w:eastAsia="Times New Roman" w:hAnsi="Times New Roman" w:cs="Times New Roman"/>
          <w:color w:val="000000" w:themeColor="text1"/>
          <w:sz w:val="24"/>
          <w:szCs w:val="24"/>
          <w:lang w:eastAsia="ru-RU"/>
        </w:rPr>
        <w:t>ом</w:t>
      </w:r>
      <w:r w:rsidRPr="00B365A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1</w:t>
      </w:r>
      <w:r w:rsidRPr="00B365A2">
        <w:rPr>
          <w:rFonts w:ascii="Times New Roman" w:eastAsia="Times New Roman" w:hAnsi="Times New Roman" w:cs="Times New Roman"/>
          <w:color w:val="000000" w:themeColor="text1"/>
          <w:sz w:val="24"/>
          <w:szCs w:val="24"/>
          <w:lang w:eastAsia="ru-RU"/>
        </w:rPr>
        <w:t xml:space="preserve"> решения</w:t>
      </w:r>
      <w:r w:rsidRPr="00B365A2">
        <w:rPr>
          <w:rFonts w:ascii="Times New Roman" w:hAnsi="Times New Roman" w:cs="Times New Roman"/>
          <w:sz w:val="24"/>
          <w:szCs w:val="24"/>
        </w:rPr>
        <w:t xml:space="preserve"> </w:t>
      </w:r>
      <w:r w:rsidRPr="00B365A2">
        <w:rPr>
          <w:rFonts w:ascii="Times New Roman" w:eastAsia="Times New Roman" w:hAnsi="Times New Roman" w:cs="Times New Roman"/>
          <w:color w:val="000000" w:themeColor="text1"/>
          <w:sz w:val="24"/>
          <w:szCs w:val="24"/>
          <w:lang w:eastAsia="ru-RU"/>
        </w:rPr>
        <w:t>Вяземского окружного Совета депутатов от 22.10.202</w:t>
      </w:r>
      <w:r w:rsidR="00DF124A">
        <w:rPr>
          <w:rFonts w:ascii="Times New Roman" w:eastAsia="Times New Roman" w:hAnsi="Times New Roman" w:cs="Times New Roman"/>
          <w:color w:val="000000" w:themeColor="text1"/>
          <w:sz w:val="24"/>
          <w:szCs w:val="24"/>
          <w:lang w:eastAsia="ru-RU"/>
        </w:rPr>
        <w:t>4</w:t>
      </w:r>
      <w:r w:rsidRPr="00B365A2">
        <w:rPr>
          <w:rFonts w:ascii="Times New Roman" w:eastAsia="Times New Roman" w:hAnsi="Times New Roman" w:cs="Times New Roman"/>
          <w:color w:val="000000" w:themeColor="text1"/>
          <w:sz w:val="24"/>
          <w:szCs w:val="24"/>
          <w:lang w:eastAsia="ru-RU"/>
        </w:rPr>
        <w:t xml:space="preserve"> №10</w:t>
      </w:r>
      <w:r w:rsidRPr="00B365A2">
        <w:rPr>
          <w:rFonts w:ascii="Times New Roman" w:eastAsia="Times New Roman" w:hAnsi="Times New Roman" w:cs="Times New Roman"/>
          <w:color w:val="000000"/>
          <w:sz w:val="28"/>
          <w:szCs w:val="28"/>
          <w:shd w:val="clear" w:color="auto" w:fill="FFFFFF"/>
          <w:lang w:eastAsia="ar-SA"/>
        </w:rPr>
        <w:t xml:space="preserve"> </w:t>
      </w:r>
      <w:r>
        <w:rPr>
          <w:rFonts w:ascii="Times New Roman" w:eastAsia="Times New Roman" w:hAnsi="Times New Roman" w:cs="Times New Roman"/>
          <w:color w:val="000000" w:themeColor="text1"/>
          <w:sz w:val="24"/>
          <w:szCs w:val="24"/>
          <w:lang w:eastAsia="ru-RU"/>
        </w:rPr>
        <w:t>у</w:t>
      </w:r>
      <w:r w:rsidRPr="00B365A2">
        <w:rPr>
          <w:rFonts w:ascii="Times New Roman" w:eastAsia="Times New Roman" w:hAnsi="Times New Roman" w:cs="Times New Roman"/>
          <w:color w:val="000000" w:themeColor="text1"/>
          <w:sz w:val="24"/>
          <w:szCs w:val="24"/>
          <w:lang w:eastAsia="ru-RU"/>
        </w:rPr>
        <w:t>твер</w:t>
      </w:r>
      <w:r>
        <w:rPr>
          <w:rFonts w:ascii="Times New Roman" w:eastAsia="Times New Roman" w:hAnsi="Times New Roman" w:cs="Times New Roman"/>
          <w:color w:val="000000" w:themeColor="text1"/>
          <w:sz w:val="24"/>
          <w:szCs w:val="24"/>
          <w:lang w:eastAsia="ru-RU"/>
        </w:rPr>
        <w:t xml:space="preserve">ждена </w:t>
      </w:r>
      <w:r w:rsidRPr="00B365A2">
        <w:rPr>
          <w:rFonts w:ascii="Times New Roman" w:eastAsia="Times New Roman" w:hAnsi="Times New Roman" w:cs="Times New Roman"/>
          <w:color w:val="000000" w:themeColor="text1"/>
          <w:sz w:val="24"/>
          <w:szCs w:val="24"/>
          <w:lang w:eastAsia="ru-RU"/>
        </w:rPr>
        <w:t>структур</w:t>
      </w:r>
      <w:r>
        <w:rPr>
          <w:rFonts w:ascii="Times New Roman" w:eastAsia="Times New Roman" w:hAnsi="Times New Roman" w:cs="Times New Roman"/>
          <w:color w:val="000000" w:themeColor="text1"/>
          <w:sz w:val="24"/>
          <w:szCs w:val="24"/>
          <w:lang w:eastAsia="ru-RU"/>
        </w:rPr>
        <w:t>а</w:t>
      </w:r>
      <w:r w:rsidRPr="00B365A2">
        <w:rPr>
          <w:rFonts w:ascii="Times New Roman" w:eastAsia="Times New Roman" w:hAnsi="Times New Roman" w:cs="Times New Roman"/>
          <w:color w:val="000000" w:themeColor="text1"/>
          <w:sz w:val="24"/>
          <w:szCs w:val="24"/>
          <w:lang w:eastAsia="ru-RU"/>
        </w:rPr>
        <w:t xml:space="preserve"> органов местного самоуправления муниципального образования «Вяземский муниципальный округ» Смоленской области</w:t>
      </w:r>
      <w:r>
        <w:rPr>
          <w:rFonts w:ascii="Times New Roman" w:eastAsia="Times New Roman" w:hAnsi="Times New Roman" w:cs="Times New Roman"/>
          <w:color w:val="000000" w:themeColor="text1"/>
          <w:sz w:val="24"/>
          <w:szCs w:val="24"/>
          <w:lang w:eastAsia="ru-RU"/>
        </w:rPr>
        <w:t xml:space="preserve"> с</w:t>
      </w:r>
      <w:r w:rsidRPr="00B365A2">
        <w:rPr>
          <w:rFonts w:ascii="Times New Roman" w:eastAsia="Times New Roman" w:hAnsi="Times New Roman" w:cs="Times New Roman"/>
          <w:color w:val="000000" w:themeColor="text1"/>
          <w:sz w:val="24"/>
          <w:szCs w:val="24"/>
          <w:lang w:eastAsia="ru-RU"/>
        </w:rPr>
        <w:t>огласно</w:t>
      </w:r>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приложению</w:t>
      </w:r>
      <w:proofErr w:type="gramEnd"/>
      <w:r>
        <w:rPr>
          <w:rFonts w:ascii="Times New Roman" w:eastAsia="Times New Roman" w:hAnsi="Times New Roman" w:cs="Times New Roman"/>
          <w:color w:val="000000" w:themeColor="text1"/>
          <w:sz w:val="24"/>
          <w:szCs w:val="24"/>
          <w:lang w:eastAsia="ru-RU"/>
        </w:rPr>
        <w:t xml:space="preserve"> к настоящему решению:</w:t>
      </w:r>
    </w:p>
    <w:p w:rsidR="00B365A2" w:rsidRPr="00B365A2" w:rsidRDefault="00B365A2" w:rsidP="00B365A2">
      <w:pPr>
        <w:numPr>
          <w:ilvl w:val="0"/>
          <w:numId w:val="15"/>
        </w:numPr>
        <w:spacing w:after="0" w:line="240" w:lineRule="auto"/>
        <w:jc w:val="both"/>
        <w:rPr>
          <w:rFonts w:ascii="Times New Roman" w:eastAsia="Times New Roman" w:hAnsi="Times New Roman" w:cs="Times New Roman"/>
          <w:color w:val="000000" w:themeColor="text1"/>
          <w:sz w:val="24"/>
          <w:szCs w:val="24"/>
          <w:lang w:eastAsia="ru-RU"/>
        </w:rPr>
      </w:pPr>
      <w:r w:rsidRPr="00B365A2">
        <w:rPr>
          <w:rFonts w:ascii="Times New Roman" w:eastAsia="Times New Roman" w:hAnsi="Times New Roman" w:cs="Times New Roman"/>
          <w:color w:val="000000" w:themeColor="text1"/>
          <w:sz w:val="24"/>
          <w:szCs w:val="24"/>
          <w:lang w:eastAsia="ru-RU"/>
        </w:rPr>
        <w:t>Вязе</w:t>
      </w:r>
      <w:r>
        <w:rPr>
          <w:rFonts w:ascii="Times New Roman" w:eastAsia="Times New Roman" w:hAnsi="Times New Roman" w:cs="Times New Roman"/>
          <w:color w:val="000000" w:themeColor="text1"/>
          <w:sz w:val="24"/>
          <w:szCs w:val="24"/>
          <w:lang w:eastAsia="ru-RU"/>
        </w:rPr>
        <w:t>мский окружной Совет депутатов;</w:t>
      </w:r>
    </w:p>
    <w:p w:rsidR="00B365A2" w:rsidRPr="003B1320" w:rsidRDefault="00B365A2" w:rsidP="00B365A2">
      <w:pPr>
        <w:numPr>
          <w:ilvl w:val="0"/>
          <w:numId w:val="15"/>
        </w:numPr>
        <w:spacing w:after="0" w:line="240" w:lineRule="auto"/>
        <w:jc w:val="both"/>
        <w:rPr>
          <w:rFonts w:ascii="Times New Roman" w:eastAsia="Times New Roman" w:hAnsi="Times New Roman" w:cs="Times New Roman"/>
          <w:i/>
          <w:color w:val="000000" w:themeColor="text1"/>
          <w:sz w:val="24"/>
          <w:szCs w:val="24"/>
          <w:lang w:eastAsia="ru-RU"/>
        </w:rPr>
      </w:pPr>
      <w:r w:rsidRPr="003B1320">
        <w:rPr>
          <w:rFonts w:ascii="Times New Roman" w:eastAsia="Times New Roman" w:hAnsi="Times New Roman" w:cs="Times New Roman"/>
          <w:i/>
          <w:color w:val="000000" w:themeColor="text1"/>
          <w:sz w:val="24"/>
          <w:szCs w:val="24"/>
          <w:lang w:eastAsia="ru-RU"/>
        </w:rPr>
        <w:t>Глава муниципального образования «Вяземский муниципальный округ» Смоленской области;</w:t>
      </w:r>
    </w:p>
    <w:p w:rsidR="00B365A2" w:rsidRPr="00B365A2" w:rsidRDefault="00B365A2" w:rsidP="00B365A2">
      <w:pPr>
        <w:numPr>
          <w:ilvl w:val="0"/>
          <w:numId w:val="15"/>
        </w:numPr>
        <w:spacing w:after="0" w:line="240" w:lineRule="auto"/>
        <w:jc w:val="both"/>
        <w:rPr>
          <w:rFonts w:ascii="Times New Roman" w:eastAsia="Times New Roman" w:hAnsi="Times New Roman" w:cs="Times New Roman"/>
          <w:color w:val="000000" w:themeColor="text1"/>
          <w:sz w:val="24"/>
          <w:szCs w:val="24"/>
          <w:lang w:eastAsia="ru-RU"/>
        </w:rPr>
      </w:pPr>
      <w:r w:rsidRPr="003B1320">
        <w:rPr>
          <w:rFonts w:ascii="Times New Roman" w:eastAsia="Times New Roman" w:hAnsi="Times New Roman" w:cs="Times New Roman"/>
          <w:i/>
          <w:color w:val="000000" w:themeColor="text1"/>
          <w:sz w:val="24"/>
          <w:szCs w:val="24"/>
          <w:lang w:eastAsia="ru-RU"/>
        </w:rPr>
        <w:t>Администрация муниципального образования «Вяземский муниципальный округ» Смоленской области</w:t>
      </w:r>
      <w:r w:rsidRPr="00B365A2">
        <w:rPr>
          <w:rFonts w:ascii="Times New Roman" w:eastAsia="Times New Roman" w:hAnsi="Times New Roman" w:cs="Times New Roman"/>
          <w:color w:val="000000" w:themeColor="text1"/>
          <w:sz w:val="24"/>
          <w:szCs w:val="24"/>
          <w:lang w:eastAsia="ru-RU"/>
        </w:rPr>
        <w:t>;</w:t>
      </w:r>
    </w:p>
    <w:p w:rsidR="00B365A2" w:rsidRPr="00B365A2" w:rsidRDefault="00B365A2" w:rsidP="00B365A2">
      <w:pPr>
        <w:numPr>
          <w:ilvl w:val="0"/>
          <w:numId w:val="15"/>
        </w:numPr>
        <w:spacing w:after="0" w:line="240" w:lineRule="auto"/>
        <w:jc w:val="both"/>
        <w:rPr>
          <w:rFonts w:ascii="Times New Roman" w:eastAsia="Times New Roman" w:hAnsi="Times New Roman" w:cs="Times New Roman"/>
          <w:color w:val="000000" w:themeColor="text1"/>
          <w:sz w:val="24"/>
          <w:szCs w:val="24"/>
          <w:lang w:eastAsia="ru-RU"/>
        </w:rPr>
      </w:pPr>
      <w:r w:rsidRPr="00B365A2">
        <w:rPr>
          <w:rFonts w:ascii="Times New Roman" w:eastAsia="Times New Roman" w:hAnsi="Times New Roman" w:cs="Times New Roman"/>
          <w:color w:val="000000" w:themeColor="text1"/>
          <w:sz w:val="24"/>
          <w:szCs w:val="24"/>
          <w:lang w:eastAsia="ru-RU"/>
        </w:rPr>
        <w:t>Контрольно-ревизионная комиссия муниципального образования «Вяземский муниципальный округ» Смоленской области.</w:t>
      </w:r>
    </w:p>
    <w:p w:rsidR="00A84B8C" w:rsidRPr="009A70B5" w:rsidRDefault="00A84B8C" w:rsidP="00167787">
      <w:pPr>
        <w:spacing w:after="0" w:line="240" w:lineRule="auto"/>
        <w:ind w:firstLine="709"/>
        <w:jc w:val="both"/>
        <w:rPr>
          <w:rFonts w:ascii="Times New Roman" w:eastAsia="Times New Roman" w:hAnsi="Times New Roman" w:cs="Times New Roman"/>
          <w:color w:val="000000" w:themeColor="text1"/>
          <w:sz w:val="16"/>
          <w:szCs w:val="16"/>
          <w:lang w:eastAsia="ru-RU"/>
        </w:rPr>
      </w:pPr>
    </w:p>
    <w:p w:rsidR="00B365A2" w:rsidRDefault="003F3217" w:rsidP="009A70B5">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9A70B5">
        <w:rPr>
          <w:rFonts w:ascii="Times New Roman" w:eastAsia="Times New Roman" w:hAnsi="Times New Roman" w:cs="Times New Roman"/>
          <w:color w:val="000000" w:themeColor="text1"/>
          <w:sz w:val="24"/>
          <w:szCs w:val="24"/>
          <w:lang w:eastAsia="ru-RU"/>
        </w:rPr>
        <w:t xml:space="preserve">В соответствии с п.1 ст.8 ГК РФ, ч.5 ст.34 Федерального закона от 06.10.2003                   №131-ФЗ, ч.2 ст.14 Федерального закона от </w:t>
      </w:r>
      <w:r w:rsidR="00190EA5" w:rsidRPr="009A70B5">
        <w:rPr>
          <w:rFonts w:ascii="Times New Roman" w:eastAsia="Times New Roman" w:hAnsi="Times New Roman" w:cs="Times New Roman"/>
          <w:color w:val="000000" w:themeColor="text1"/>
          <w:sz w:val="24"/>
          <w:szCs w:val="24"/>
          <w:lang w:eastAsia="ru-RU"/>
        </w:rPr>
        <w:t>13.07.2015 №</w:t>
      </w:r>
      <w:r w:rsidRPr="009A70B5">
        <w:rPr>
          <w:rFonts w:ascii="Times New Roman" w:eastAsia="Times New Roman" w:hAnsi="Times New Roman" w:cs="Times New Roman"/>
          <w:color w:val="000000" w:themeColor="text1"/>
          <w:sz w:val="24"/>
          <w:szCs w:val="24"/>
          <w:lang w:eastAsia="ru-RU"/>
        </w:rPr>
        <w:t>218-ФЗ, пунктами 3 и 10 ст</w:t>
      </w:r>
      <w:r w:rsidR="00190EA5" w:rsidRPr="009A70B5">
        <w:rPr>
          <w:rFonts w:ascii="Times New Roman" w:eastAsia="Times New Roman" w:hAnsi="Times New Roman" w:cs="Times New Roman"/>
          <w:color w:val="000000" w:themeColor="text1"/>
          <w:sz w:val="24"/>
          <w:szCs w:val="24"/>
          <w:lang w:eastAsia="ru-RU"/>
        </w:rPr>
        <w:t>.</w:t>
      </w:r>
      <w:r w:rsidRPr="009A70B5">
        <w:rPr>
          <w:rFonts w:ascii="Times New Roman" w:eastAsia="Times New Roman" w:hAnsi="Times New Roman" w:cs="Times New Roman"/>
          <w:color w:val="000000" w:themeColor="text1"/>
          <w:sz w:val="24"/>
          <w:szCs w:val="24"/>
          <w:lang w:eastAsia="ru-RU"/>
        </w:rPr>
        <w:t xml:space="preserve">9 </w:t>
      </w:r>
      <w:r w:rsidR="00190EA5" w:rsidRPr="009A70B5">
        <w:rPr>
          <w:rFonts w:ascii="Times New Roman" w:eastAsia="Times New Roman" w:hAnsi="Times New Roman" w:cs="Times New Roman"/>
          <w:color w:val="000000" w:themeColor="text1"/>
          <w:sz w:val="24"/>
          <w:szCs w:val="24"/>
          <w:lang w:eastAsia="ru-RU"/>
        </w:rPr>
        <w:t>О</w:t>
      </w:r>
      <w:r w:rsidRPr="009A70B5">
        <w:rPr>
          <w:rFonts w:ascii="Times New Roman" w:eastAsia="Times New Roman" w:hAnsi="Times New Roman" w:cs="Times New Roman"/>
          <w:color w:val="000000" w:themeColor="text1"/>
          <w:sz w:val="24"/>
          <w:szCs w:val="24"/>
          <w:lang w:eastAsia="ru-RU"/>
        </w:rPr>
        <w:t>бластного закона от 10.06.2024 №87-з,</w:t>
      </w:r>
      <w:r w:rsidR="00190EA5" w:rsidRPr="009A70B5">
        <w:rPr>
          <w:rFonts w:ascii="Times New Roman" w:eastAsia="Times New Roman" w:hAnsi="Times New Roman" w:cs="Times New Roman"/>
          <w:color w:val="000000" w:themeColor="text1"/>
          <w:sz w:val="24"/>
          <w:szCs w:val="24"/>
          <w:lang w:eastAsia="ru-RU"/>
        </w:rPr>
        <w:t xml:space="preserve"> согласно п.1 решения </w:t>
      </w:r>
      <w:r w:rsidRPr="009A70B5">
        <w:rPr>
          <w:rFonts w:ascii="Times New Roman" w:eastAsia="Times New Roman" w:hAnsi="Times New Roman" w:cs="Times New Roman"/>
          <w:color w:val="000000" w:themeColor="text1"/>
          <w:sz w:val="24"/>
          <w:szCs w:val="24"/>
          <w:lang w:eastAsia="ru-RU"/>
        </w:rPr>
        <w:t>Вяземск</w:t>
      </w:r>
      <w:r w:rsidR="00487079">
        <w:rPr>
          <w:rFonts w:ascii="Times New Roman" w:eastAsia="Times New Roman" w:hAnsi="Times New Roman" w:cs="Times New Roman"/>
          <w:color w:val="000000" w:themeColor="text1"/>
          <w:sz w:val="24"/>
          <w:szCs w:val="24"/>
          <w:lang w:eastAsia="ru-RU"/>
        </w:rPr>
        <w:t>ого окружного</w:t>
      </w:r>
      <w:r w:rsidRPr="009A70B5">
        <w:rPr>
          <w:rFonts w:ascii="Times New Roman" w:eastAsia="Times New Roman" w:hAnsi="Times New Roman" w:cs="Times New Roman"/>
          <w:color w:val="000000" w:themeColor="text1"/>
          <w:sz w:val="24"/>
          <w:szCs w:val="24"/>
          <w:lang w:eastAsia="ru-RU"/>
        </w:rPr>
        <w:t xml:space="preserve"> Совет</w:t>
      </w:r>
      <w:r w:rsidR="00487079">
        <w:rPr>
          <w:rFonts w:ascii="Times New Roman" w:eastAsia="Times New Roman" w:hAnsi="Times New Roman" w:cs="Times New Roman"/>
          <w:color w:val="000000" w:themeColor="text1"/>
          <w:sz w:val="24"/>
          <w:szCs w:val="24"/>
          <w:lang w:eastAsia="ru-RU"/>
        </w:rPr>
        <w:t>а</w:t>
      </w:r>
      <w:r w:rsidRPr="009A70B5">
        <w:rPr>
          <w:rFonts w:ascii="Times New Roman" w:eastAsia="Times New Roman" w:hAnsi="Times New Roman" w:cs="Times New Roman"/>
          <w:color w:val="000000" w:themeColor="text1"/>
          <w:sz w:val="24"/>
          <w:szCs w:val="24"/>
          <w:lang w:eastAsia="ru-RU"/>
        </w:rPr>
        <w:t xml:space="preserve"> депутатов</w:t>
      </w:r>
      <w:r w:rsidR="00190EA5" w:rsidRPr="009A70B5">
        <w:rPr>
          <w:rFonts w:ascii="Times New Roman" w:hAnsi="Times New Roman" w:cs="Times New Roman"/>
          <w:sz w:val="24"/>
          <w:szCs w:val="24"/>
        </w:rPr>
        <w:t xml:space="preserve"> </w:t>
      </w:r>
      <w:r w:rsidR="00190EA5" w:rsidRPr="009A70B5">
        <w:rPr>
          <w:rFonts w:ascii="Times New Roman" w:eastAsia="Times New Roman" w:hAnsi="Times New Roman" w:cs="Times New Roman"/>
          <w:color w:val="000000" w:themeColor="text1"/>
          <w:sz w:val="24"/>
          <w:szCs w:val="24"/>
          <w:lang w:eastAsia="ru-RU"/>
        </w:rPr>
        <w:t>от 22.10.2024 №17</w:t>
      </w:r>
      <w:r w:rsidR="00190EA5" w:rsidRPr="009A70B5">
        <w:rPr>
          <w:rFonts w:ascii="Times New Roman" w:hAnsi="Times New Roman" w:cs="Times New Roman"/>
          <w:bCs/>
          <w:w w:val="105"/>
          <w:sz w:val="24"/>
          <w:szCs w:val="24"/>
        </w:rPr>
        <w:t xml:space="preserve"> «</w:t>
      </w:r>
      <w:r w:rsidR="00190EA5" w:rsidRPr="009A70B5">
        <w:rPr>
          <w:rFonts w:ascii="Times New Roman" w:eastAsia="Times New Roman" w:hAnsi="Times New Roman" w:cs="Times New Roman"/>
          <w:bCs/>
          <w:color w:val="000000" w:themeColor="text1"/>
          <w:sz w:val="24"/>
          <w:szCs w:val="24"/>
          <w:lang w:eastAsia="ru-RU"/>
        </w:rPr>
        <w:t>О вопросах правопреемства</w:t>
      </w:r>
      <w:r w:rsidR="00190EA5" w:rsidRPr="009A70B5">
        <w:rPr>
          <w:rFonts w:ascii="Times New Roman" w:eastAsia="Times New Roman" w:hAnsi="Times New Roman" w:cs="Times New Roman"/>
          <w:color w:val="000000" w:themeColor="text1"/>
          <w:sz w:val="24"/>
          <w:szCs w:val="24"/>
          <w:lang w:eastAsia="ru-RU"/>
        </w:rPr>
        <w:t xml:space="preserve"> </w:t>
      </w:r>
      <w:r w:rsidR="00190EA5" w:rsidRPr="009A70B5">
        <w:rPr>
          <w:rFonts w:ascii="Times New Roman" w:eastAsia="Times New Roman" w:hAnsi="Times New Roman" w:cs="Times New Roman"/>
          <w:bCs/>
          <w:color w:val="000000" w:themeColor="text1"/>
          <w:sz w:val="24"/>
          <w:szCs w:val="24"/>
          <w:lang w:eastAsia="ru-RU"/>
        </w:rPr>
        <w:t>муниципального образования «Вяземский муниципальный округ» Смоленской области в отношении движимого и недвижимого имущества и иных объектов гражданских прав</w:t>
      </w:r>
      <w:r w:rsidR="009A70B5" w:rsidRPr="009A70B5">
        <w:rPr>
          <w:rFonts w:ascii="Times New Roman" w:eastAsia="Times New Roman" w:hAnsi="Times New Roman" w:cs="Times New Roman"/>
          <w:bCs/>
          <w:color w:val="000000" w:themeColor="text1"/>
          <w:sz w:val="24"/>
          <w:szCs w:val="24"/>
          <w:lang w:eastAsia="ru-RU"/>
        </w:rPr>
        <w:t>»</w:t>
      </w:r>
      <w:r w:rsidR="00487079" w:rsidRPr="00487079">
        <w:rPr>
          <w:rFonts w:ascii="Times New Roman" w:hAnsi="Times New Roman" w:cs="Times New Roman"/>
          <w:sz w:val="28"/>
          <w:szCs w:val="28"/>
        </w:rPr>
        <w:t xml:space="preserve"> </w:t>
      </w:r>
      <w:r w:rsidR="00487079">
        <w:rPr>
          <w:rFonts w:ascii="Times New Roman" w:eastAsia="Times New Roman" w:hAnsi="Times New Roman" w:cs="Times New Roman"/>
          <w:bCs/>
          <w:color w:val="000000" w:themeColor="text1"/>
          <w:sz w:val="24"/>
          <w:szCs w:val="24"/>
          <w:lang w:eastAsia="ru-RU"/>
        </w:rPr>
        <w:t>о</w:t>
      </w:r>
      <w:r w:rsidR="00487079" w:rsidRPr="00487079">
        <w:rPr>
          <w:rFonts w:ascii="Times New Roman" w:eastAsia="Times New Roman" w:hAnsi="Times New Roman" w:cs="Times New Roman"/>
          <w:bCs/>
          <w:color w:val="000000" w:themeColor="text1"/>
          <w:sz w:val="24"/>
          <w:szCs w:val="24"/>
          <w:lang w:eastAsia="ru-RU"/>
        </w:rPr>
        <w:t>предел</w:t>
      </w:r>
      <w:r w:rsidR="00487079">
        <w:rPr>
          <w:rFonts w:ascii="Times New Roman" w:eastAsia="Times New Roman" w:hAnsi="Times New Roman" w:cs="Times New Roman"/>
          <w:bCs/>
          <w:color w:val="000000" w:themeColor="text1"/>
          <w:sz w:val="24"/>
          <w:szCs w:val="24"/>
          <w:lang w:eastAsia="ru-RU"/>
        </w:rPr>
        <w:t>ено</w:t>
      </w:r>
      <w:r w:rsidR="00487079" w:rsidRPr="00487079">
        <w:rPr>
          <w:rFonts w:ascii="Times New Roman" w:eastAsia="Times New Roman" w:hAnsi="Times New Roman" w:cs="Times New Roman"/>
          <w:bCs/>
          <w:color w:val="000000" w:themeColor="text1"/>
          <w:sz w:val="24"/>
          <w:szCs w:val="24"/>
          <w:lang w:eastAsia="ru-RU"/>
        </w:rPr>
        <w:t xml:space="preserve">, что </w:t>
      </w:r>
      <w:r w:rsidR="00487079" w:rsidRPr="00487079">
        <w:rPr>
          <w:rFonts w:ascii="Times New Roman" w:eastAsia="Times New Roman" w:hAnsi="Times New Roman" w:cs="Times New Roman"/>
          <w:bCs/>
          <w:i/>
          <w:color w:val="000000" w:themeColor="text1"/>
          <w:sz w:val="24"/>
          <w:szCs w:val="24"/>
          <w:lang w:eastAsia="ru-RU"/>
        </w:rPr>
        <w:lastRenderedPageBreak/>
        <w:t>муниципальное образование «Вяземский муниципальный округ» Смоленской области является правопреемником муниципального образования «Вяземский район» Смоленской области</w:t>
      </w:r>
      <w:r w:rsidR="002466CE">
        <w:rPr>
          <w:rFonts w:ascii="Times New Roman" w:eastAsia="Times New Roman" w:hAnsi="Times New Roman" w:cs="Times New Roman"/>
          <w:bCs/>
          <w:i/>
          <w:color w:val="000000" w:themeColor="text1"/>
          <w:sz w:val="24"/>
          <w:szCs w:val="24"/>
          <w:lang w:eastAsia="ru-RU"/>
        </w:rPr>
        <w:t xml:space="preserve"> </w:t>
      </w:r>
      <w:r w:rsidR="002466CE" w:rsidRPr="002466CE">
        <w:rPr>
          <w:rFonts w:ascii="Times New Roman" w:eastAsia="Times New Roman" w:hAnsi="Times New Roman" w:cs="Times New Roman"/>
          <w:bCs/>
          <w:i/>
          <w:color w:val="000000" w:themeColor="text1"/>
          <w:sz w:val="24"/>
          <w:szCs w:val="24"/>
          <w:lang w:eastAsia="ru-RU"/>
        </w:rPr>
        <w:t>в отношении движимого и недвижимого имущества (в том числе земельных участков), принадлежащего им на праве собственности и (или) ином вещном праве, и иных объектов гражданских прав, муниципальных учреждений, предприятий, организаций</w:t>
      </w:r>
      <w:r w:rsidR="00487079">
        <w:rPr>
          <w:rFonts w:ascii="Times New Roman" w:eastAsia="Times New Roman" w:hAnsi="Times New Roman" w:cs="Times New Roman"/>
          <w:bCs/>
          <w:i/>
          <w:color w:val="000000" w:themeColor="text1"/>
          <w:sz w:val="24"/>
          <w:szCs w:val="24"/>
          <w:lang w:eastAsia="ru-RU"/>
        </w:rPr>
        <w:t>.</w:t>
      </w:r>
    </w:p>
    <w:p w:rsidR="00487079" w:rsidRPr="00837120" w:rsidRDefault="00487079" w:rsidP="009A70B5">
      <w:pPr>
        <w:spacing w:after="0" w:line="240" w:lineRule="auto"/>
        <w:ind w:firstLine="709"/>
        <w:jc w:val="both"/>
        <w:rPr>
          <w:rFonts w:ascii="Times New Roman" w:eastAsia="Times New Roman" w:hAnsi="Times New Roman" w:cs="Times New Roman"/>
          <w:bCs/>
          <w:color w:val="000000" w:themeColor="text1"/>
          <w:sz w:val="16"/>
          <w:szCs w:val="16"/>
          <w:lang w:eastAsia="ru-RU"/>
        </w:rPr>
      </w:pPr>
    </w:p>
    <w:p w:rsidR="001A21B8" w:rsidRDefault="001A21B8" w:rsidP="00167787">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1A21B8">
        <w:rPr>
          <w:rFonts w:ascii="Times New Roman" w:eastAsia="Times New Roman" w:hAnsi="Times New Roman" w:cs="Times New Roman"/>
          <w:bCs/>
          <w:color w:val="000000" w:themeColor="text1"/>
          <w:sz w:val="24"/>
          <w:szCs w:val="24"/>
          <w:lang w:eastAsia="ru-RU"/>
        </w:rPr>
        <w:t xml:space="preserve">В соответствии со статьями 34, 37, 41 Федерального закона от 06.10.2003 №131-ФЗ, Областным законом от 10.06.2024 №87-з, Вяземским </w:t>
      </w:r>
      <w:r w:rsidR="00DF124A">
        <w:rPr>
          <w:rFonts w:ascii="Times New Roman" w:eastAsia="Times New Roman" w:hAnsi="Times New Roman" w:cs="Times New Roman"/>
          <w:bCs/>
          <w:color w:val="000000" w:themeColor="text1"/>
          <w:sz w:val="24"/>
          <w:szCs w:val="24"/>
          <w:lang w:eastAsia="ru-RU"/>
        </w:rPr>
        <w:t>окружным</w:t>
      </w:r>
      <w:r w:rsidRPr="001A21B8">
        <w:rPr>
          <w:rFonts w:ascii="Times New Roman" w:eastAsia="Times New Roman" w:hAnsi="Times New Roman" w:cs="Times New Roman"/>
          <w:bCs/>
          <w:color w:val="000000" w:themeColor="text1"/>
          <w:sz w:val="24"/>
          <w:szCs w:val="24"/>
          <w:lang w:eastAsia="ru-RU"/>
        </w:rPr>
        <w:t xml:space="preserve"> Советом депутатов принято решение от 25.12.2024 №84</w:t>
      </w:r>
      <w:r>
        <w:rPr>
          <w:rFonts w:ascii="Times New Roman" w:eastAsia="Times New Roman" w:hAnsi="Times New Roman" w:cs="Times New Roman"/>
          <w:bCs/>
          <w:color w:val="000000" w:themeColor="text1"/>
          <w:sz w:val="24"/>
          <w:szCs w:val="24"/>
          <w:lang w:eastAsia="ru-RU"/>
        </w:rPr>
        <w:t xml:space="preserve"> «</w:t>
      </w:r>
      <w:r w:rsidRPr="001A21B8">
        <w:rPr>
          <w:rFonts w:ascii="Times New Roman" w:eastAsia="Times New Roman" w:hAnsi="Times New Roman" w:cs="Times New Roman"/>
          <w:bCs/>
          <w:color w:val="000000" w:themeColor="text1"/>
          <w:sz w:val="24"/>
          <w:szCs w:val="24"/>
          <w:lang w:eastAsia="ru-RU"/>
        </w:rPr>
        <w:t>Об утверждении структуры Администрации муниципального образования «Вяземский муниципальный округ» Смоленской области</w:t>
      </w:r>
      <w:r>
        <w:rPr>
          <w:rFonts w:ascii="Times New Roman" w:eastAsia="Times New Roman" w:hAnsi="Times New Roman" w:cs="Times New Roman"/>
          <w:bCs/>
          <w:color w:val="000000" w:themeColor="text1"/>
          <w:sz w:val="24"/>
          <w:szCs w:val="24"/>
          <w:lang w:eastAsia="ru-RU"/>
        </w:rPr>
        <w:t>»</w:t>
      </w:r>
      <w:r w:rsidR="00876BC8">
        <w:rPr>
          <w:rFonts w:ascii="Times New Roman" w:eastAsia="Times New Roman" w:hAnsi="Times New Roman" w:cs="Times New Roman"/>
          <w:bCs/>
          <w:color w:val="000000" w:themeColor="text1"/>
          <w:sz w:val="24"/>
          <w:szCs w:val="24"/>
          <w:lang w:eastAsia="ru-RU"/>
        </w:rPr>
        <w:t xml:space="preserve"> вступающее в силу с 01.01.2025 года</w:t>
      </w:r>
      <w:r>
        <w:rPr>
          <w:rFonts w:ascii="Times New Roman" w:eastAsia="Times New Roman" w:hAnsi="Times New Roman" w:cs="Times New Roman"/>
          <w:bCs/>
          <w:color w:val="000000" w:themeColor="text1"/>
          <w:sz w:val="24"/>
          <w:szCs w:val="24"/>
          <w:lang w:eastAsia="ru-RU"/>
        </w:rPr>
        <w:t>.</w:t>
      </w:r>
    </w:p>
    <w:p w:rsidR="001A21B8" w:rsidRPr="00994E05" w:rsidRDefault="001A21B8" w:rsidP="00167787">
      <w:pPr>
        <w:spacing w:after="0" w:line="240" w:lineRule="auto"/>
        <w:ind w:firstLine="709"/>
        <w:jc w:val="both"/>
        <w:rPr>
          <w:rFonts w:ascii="Times New Roman" w:eastAsia="Times New Roman" w:hAnsi="Times New Roman" w:cs="Times New Roman"/>
          <w:bCs/>
          <w:color w:val="000000" w:themeColor="text1"/>
          <w:sz w:val="16"/>
          <w:szCs w:val="16"/>
          <w:lang w:eastAsia="ru-RU"/>
        </w:rPr>
      </w:pPr>
    </w:p>
    <w:p w:rsidR="001A21B8" w:rsidRDefault="005B1022" w:rsidP="00167787">
      <w:pPr>
        <w:spacing w:after="0" w:line="240" w:lineRule="auto"/>
        <w:ind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Согласно р</w:t>
      </w:r>
      <w:r w:rsidR="00E229DD" w:rsidRPr="00E229DD">
        <w:rPr>
          <w:rFonts w:ascii="Times New Roman" w:eastAsia="Times New Roman" w:hAnsi="Times New Roman" w:cs="Times New Roman"/>
          <w:bCs/>
          <w:color w:val="000000" w:themeColor="text1"/>
          <w:sz w:val="24"/>
          <w:szCs w:val="24"/>
          <w:lang w:eastAsia="ru-RU"/>
        </w:rPr>
        <w:t>ешени</w:t>
      </w:r>
      <w:r>
        <w:rPr>
          <w:rFonts w:ascii="Times New Roman" w:eastAsia="Times New Roman" w:hAnsi="Times New Roman" w:cs="Times New Roman"/>
          <w:bCs/>
          <w:color w:val="000000" w:themeColor="text1"/>
          <w:sz w:val="24"/>
          <w:szCs w:val="24"/>
          <w:lang w:eastAsia="ru-RU"/>
        </w:rPr>
        <w:t>ю</w:t>
      </w:r>
      <w:r w:rsidR="00E229DD" w:rsidRPr="00E229DD">
        <w:rPr>
          <w:rFonts w:ascii="Times New Roman" w:eastAsia="Times New Roman" w:hAnsi="Times New Roman" w:cs="Times New Roman"/>
          <w:bCs/>
          <w:color w:val="000000" w:themeColor="text1"/>
          <w:sz w:val="24"/>
          <w:szCs w:val="24"/>
          <w:lang w:eastAsia="ru-RU"/>
        </w:rPr>
        <w:t xml:space="preserve"> Вяземского окружного Совета депутатов от 25.12.2024 №91 </w:t>
      </w:r>
      <w:r w:rsidR="00994E05">
        <w:rPr>
          <w:rFonts w:ascii="Times New Roman" w:eastAsia="Times New Roman" w:hAnsi="Times New Roman" w:cs="Times New Roman"/>
          <w:bCs/>
          <w:color w:val="000000" w:themeColor="text1"/>
          <w:sz w:val="24"/>
          <w:szCs w:val="24"/>
          <w:lang w:eastAsia="ru-RU"/>
        </w:rPr>
        <w:t xml:space="preserve">            </w:t>
      </w:r>
      <w:proofErr w:type="gramStart"/>
      <w:r w:rsidR="00994E05">
        <w:rPr>
          <w:rFonts w:ascii="Times New Roman" w:eastAsia="Times New Roman" w:hAnsi="Times New Roman" w:cs="Times New Roman"/>
          <w:bCs/>
          <w:color w:val="000000" w:themeColor="text1"/>
          <w:sz w:val="24"/>
          <w:szCs w:val="24"/>
          <w:lang w:eastAsia="ru-RU"/>
        </w:rPr>
        <w:t xml:space="preserve">   </w:t>
      </w:r>
      <w:r w:rsidR="00E229DD" w:rsidRPr="00E229DD">
        <w:rPr>
          <w:rFonts w:ascii="Times New Roman" w:eastAsia="Times New Roman" w:hAnsi="Times New Roman" w:cs="Times New Roman"/>
          <w:bCs/>
          <w:color w:val="000000" w:themeColor="text1"/>
          <w:sz w:val="24"/>
          <w:szCs w:val="24"/>
          <w:lang w:eastAsia="ru-RU"/>
        </w:rPr>
        <w:t>«</w:t>
      </w:r>
      <w:proofErr w:type="gramEnd"/>
      <w:r w:rsidR="00E229DD" w:rsidRPr="00E229DD">
        <w:rPr>
          <w:rFonts w:ascii="Times New Roman" w:eastAsia="Times New Roman" w:hAnsi="Times New Roman" w:cs="Times New Roman"/>
          <w:bCs/>
          <w:color w:val="000000" w:themeColor="text1"/>
          <w:sz w:val="24"/>
          <w:szCs w:val="24"/>
          <w:lang w:eastAsia="ru-RU"/>
        </w:rPr>
        <w:t xml:space="preserve">Об изменении наименования финансового управления Администрации муниципального образования «Вяземский район» Смоленской области и утверждении Положения </w:t>
      </w:r>
      <w:r w:rsidR="00994E05">
        <w:rPr>
          <w:rFonts w:ascii="Times New Roman" w:eastAsia="Times New Roman" w:hAnsi="Times New Roman" w:cs="Times New Roman"/>
          <w:bCs/>
          <w:color w:val="000000" w:themeColor="text1"/>
          <w:sz w:val="24"/>
          <w:szCs w:val="24"/>
          <w:lang w:eastAsia="ru-RU"/>
        </w:rPr>
        <w:t xml:space="preserve">                                 </w:t>
      </w:r>
      <w:r w:rsidR="00E229DD" w:rsidRPr="00E229DD">
        <w:rPr>
          <w:rFonts w:ascii="Times New Roman" w:eastAsia="Times New Roman" w:hAnsi="Times New Roman" w:cs="Times New Roman"/>
          <w:bCs/>
          <w:color w:val="000000" w:themeColor="text1"/>
          <w:sz w:val="24"/>
          <w:szCs w:val="24"/>
          <w:lang w:eastAsia="ru-RU"/>
        </w:rPr>
        <w:t>о финансовом управлении Администрации муниципального образования «Вяземский муниципальный округ» Смоленской области»</w:t>
      </w:r>
      <w:r>
        <w:rPr>
          <w:rFonts w:ascii="Times New Roman" w:eastAsia="Times New Roman" w:hAnsi="Times New Roman" w:cs="Times New Roman"/>
          <w:bCs/>
          <w:color w:val="000000" w:themeColor="text1"/>
          <w:sz w:val="24"/>
          <w:szCs w:val="24"/>
          <w:lang w:eastAsia="ru-RU"/>
        </w:rPr>
        <w:t>:</w:t>
      </w:r>
    </w:p>
    <w:p w:rsidR="005B1022" w:rsidRDefault="005B1022" w:rsidP="00D753F0">
      <w:pPr>
        <w:numPr>
          <w:ilvl w:val="0"/>
          <w:numId w:val="16"/>
        </w:numPr>
        <w:spacing w:after="0" w:line="240" w:lineRule="auto"/>
        <w:ind w:left="426"/>
        <w:jc w:val="both"/>
        <w:rPr>
          <w:rFonts w:ascii="Times New Roman" w:eastAsia="Times New Roman" w:hAnsi="Times New Roman" w:cs="Times New Roman"/>
          <w:bCs/>
          <w:color w:val="000000" w:themeColor="text1"/>
          <w:sz w:val="24"/>
          <w:szCs w:val="24"/>
          <w:lang w:eastAsia="ru-RU"/>
        </w:rPr>
      </w:pPr>
      <w:r w:rsidRPr="005B1022">
        <w:rPr>
          <w:rFonts w:ascii="Times New Roman" w:eastAsia="Times New Roman" w:hAnsi="Times New Roman" w:cs="Times New Roman"/>
          <w:bCs/>
          <w:color w:val="000000" w:themeColor="text1"/>
          <w:sz w:val="24"/>
          <w:szCs w:val="24"/>
          <w:lang w:eastAsia="ru-RU"/>
        </w:rPr>
        <w:t>наименование финансового управления Администрации муниципального образования «Вяземский район» Смоленской области (ИНН 6722007221, ОГРН 1026700853816, юридический адрес: 215110, Смоленская область, г. Вязьма, ул. 25 Октября, д. 11)</w:t>
      </w:r>
      <w:r>
        <w:rPr>
          <w:rFonts w:ascii="Times New Roman" w:eastAsia="Times New Roman" w:hAnsi="Times New Roman" w:cs="Times New Roman"/>
          <w:bCs/>
          <w:color w:val="000000" w:themeColor="text1"/>
          <w:sz w:val="24"/>
          <w:szCs w:val="24"/>
          <w:lang w:eastAsia="ru-RU"/>
        </w:rPr>
        <w:t xml:space="preserve"> изменено</w:t>
      </w:r>
      <w:r w:rsidRPr="005B1022">
        <w:rPr>
          <w:rFonts w:ascii="Times New Roman" w:eastAsia="Times New Roman" w:hAnsi="Times New Roman" w:cs="Times New Roman"/>
          <w:bCs/>
          <w:color w:val="000000" w:themeColor="text1"/>
          <w:sz w:val="24"/>
          <w:szCs w:val="24"/>
          <w:lang w:eastAsia="ru-RU"/>
        </w:rPr>
        <w:t xml:space="preserve"> на финансовое управление Администрации муниципального образования «Вяземский муниципальный округ» Смоленской области – полное наименование, сокращенное наименование – финансовое управление Вяземского муниципального округа</w:t>
      </w:r>
      <w:r>
        <w:rPr>
          <w:rFonts w:ascii="Times New Roman" w:eastAsia="Times New Roman" w:hAnsi="Times New Roman" w:cs="Times New Roman"/>
          <w:bCs/>
          <w:color w:val="000000" w:themeColor="text1"/>
          <w:sz w:val="24"/>
          <w:szCs w:val="24"/>
          <w:lang w:eastAsia="ru-RU"/>
        </w:rPr>
        <w:t xml:space="preserve"> (пункт 1 настоящего решения);</w:t>
      </w:r>
    </w:p>
    <w:p w:rsidR="005B1022" w:rsidRDefault="005B1022" w:rsidP="00D753F0">
      <w:pPr>
        <w:numPr>
          <w:ilvl w:val="0"/>
          <w:numId w:val="16"/>
        </w:numPr>
        <w:spacing w:after="0" w:line="240" w:lineRule="auto"/>
        <w:ind w:left="426"/>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у</w:t>
      </w:r>
      <w:r w:rsidRPr="005B1022">
        <w:rPr>
          <w:rFonts w:ascii="Times New Roman" w:eastAsia="Times New Roman" w:hAnsi="Times New Roman" w:cs="Times New Roman"/>
          <w:bCs/>
          <w:color w:val="000000" w:themeColor="text1"/>
          <w:sz w:val="24"/>
          <w:szCs w:val="24"/>
          <w:lang w:eastAsia="ru-RU"/>
        </w:rPr>
        <w:t>твер</w:t>
      </w:r>
      <w:r>
        <w:rPr>
          <w:rFonts w:ascii="Times New Roman" w:eastAsia="Times New Roman" w:hAnsi="Times New Roman" w:cs="Times New Roman"/>
          <w:bCs/>
          <w:color w:val="000000" w:themeColor="text1"/>
          <w:sz w:val="24"/>
          <w:szCs w:val="24"/>
          <w:lang w:eastAsia="ru-RU"/>
        </w:rPr>
        <w:t>ждено</w:t>
      </w:r>
      <w:r w:rsidRPr="005B1022">
        <w:rPr>
          <w:rFonts w:ascii="Times New Roman" w:eastAsia="Times New Roman" w:hAnsi="Times New Roman" w:cs="Times New Roman"/>
          <w:bCs/>
          <w:color w:val="000000" w:themeColor="text1"/>
          <w:sz w:val="24"/>
          <w:szCs w:val="24"/>
          <w:lang w:eastAsia="ru-RU"/>
        </w:rPr>
        <w:t xml:space="preserve"> Положение о финансовом управлении Администрации муниципального образования «Вяземский муниципальный округ» Смоленской области </w:t>
      </w:r>
      <w:r>
        <w:rPr>
          <w:rFonts w:ascii="Times New Roman" w:eastAsia="Times New Roman" w:hAnsi="Times New Roman" w:cs="Times New Roman"/>
          <w:bCs/>
          <w:color w:val="000000" w:themeColor="text1"/>
          <w:sz w:val="24"/>
          <w:szCs w:val="24"/>
          <w:lang w:eastAsia="ru-RU"/>
        </w:rPr>
        <w:t xml:space="preserve">согласно </w:t>
      </w:r>
      <w:r w:rsidRPr="005B1022">
        <w:rPr>
          <w:rFonts w:ascii="Times New Roman" w:eastAsia="Times New Roman" w:hAnsi="Times New Roman" w:cs="Times New Roman"/>
          <w:bCs/>
          <w:color w:val="000000" w:themeColor="text1"/>
          <w:sz w:val="24"/>
          <w:szCs w:val="24"/>
          <w:lang w:eastAsia="ru-RU"/>
        </w:rPr>
        <w:t>прил</w:t>
      </w:r>
      <w:r>
        <w:rPr>
          <w:rFonts w:ascii="Times New Roman" w:eastAsia="Times New Roman" w:hAnsi="Times New Roman" w:cs="Times New Roman"/>
          <w:bCs/>
          <w:color w:val="000000" w:themeColor="text1"/>
          <w:sz w:val="24"/>
          <w:szCs w:val="24"/>
          <w:lang w:eastAsia="ru-RU"/>
        </w:rPr>
        <w:t>ожению</w:t>
      </w:r>
      <w:r w:rsidR="00D753F0">
        <w:rPr>
          <w:rFonts w:ascii="Times New Roman" w:eastAsia="Times New Roman" w:hAnsi="Times New Roman" w:cs="Times New Roman"/>
          <w:bCs/>
          <w:color w:val="000000" w:themeColor="text1"/>
          <w:sz w:val="24"/>
          <w:szCs w:val="24"/>
          <w:lang w:eastAsia="ru-RU"/>
        </w:rPr>
        <w:t xml:space="preserve"> (далее – положение о финансовом управлении)</w:t>
      </w:r>
      <w:r>
        <w:rPr>
          <w:rFonts w:ascii="Times New Roman" w:eastAsia="Times New Roman" w:hAnsi="Times New Roman" w:cs="Times New Roman"/>
          <w:bCs/>
          <w:color w:val="000000" w:themeColor="text1"/>
          <w:sz w:val="24"/>
          <w:szCs w:val="24"/>
          <w:lang w:eastAsia="ru-RU"/>
        </w:rPr>
        <w:t xml:space="preserve"> (пункт 2 настоящего решения).</w:t>
      </w:r>
    </w:p>
    <w:p w:rsidR="001A21B8" w:rsidRPr="00994E05" w:rsidRDefault="001A21B8" w:rsidP="00167787">
      <w:pPr>
        <w:spacing w:after="0" w:line="240" w:lineRule="auto"/>
        <w:ind w:firstLine="709"/>
        <w:jc w:val="both"/>
        <w:rPr>
          <w:rFonts w:ascii="Times New Roman" w:eastAsia="Times New Roman" w:hAnsi="Times New Roman" w:cs="Times New Roman"/>
          <w:bCs/>
          <w:color w:val="000000" w:themeColor="text1"/>
          <w:sz w:val="16"/>
          <w:szCs w:val="16"/>
          <w:lang w:eastAsia="ru-RU"/>
        </w:rPr>
      </w:pPr>
    </w:p>
    <w:p w:rsidR="005447A5" w:rsidRDefault="005447A5" w:rsidP="0016778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B91">
        <w:rPr>
          <w:rFonts w:ascii="Times New Roman" w:eastAsia="Times New Roman" w:hAnsi="Times New Roman" w:cs="Times New Roman"/>
          <w:color w:val="000000" w:themeColor="text1"/>
          <w:sz w:val="24"/>
          <w:szCs w:val="24"/>
          <w:lang w:eastAsia="ru-RU"/>
        </w:rPr>
        <w:t>Финансовое управление явля</w:t>
      </w:r>
      <w:r w:rsidR="00B93FA8">
        <w:rPr>
          <w:rFonts w:ascii="Times New Roman" w:eastAsia="Times New Roman" w:hAnsi="Times New Roman" w:cs="Times New Roman"/>
          <w:color w:val="000000" w:themeColor="text1"/>
          <w:sz w:val="24"/>
          <w:szCs w:val="24"/>
          <w:lang w:eastAsia="ru-RU"/>
        </w:rPr>
        <w:t>лось</w:t>
      </w:r>
      <w:r w:rsidRPr="00615B91">
        <w:rPr>
          <w:rFonts w:ascii="Times New Roman" w:eastAsia="Times New Roman" w:hAnsi="Times New Roman" w:cs="Times New Roman"/>
          <w:color w:val="000000" w:themeColor="text1"/>
          <w:sz w:val="24"/>
          <w:szCs w:val="24"/>
          <w:lang w:eastAsia="ru-RU"/>
        </w:rPr>
        <w:t xml:space="preserve"> структурным подразделением Администрации муниципального образования «Вяземский район» Смоленской области и подчиня</w:t>
      </w:r>
      <w:r w:rsidR="00994E05">
        <w:rPr>
          <w:rFonts w:ascii="Times New Roman" w:eastAsia="Times New Roman" w:hAnsi="Times New Roman" w:cs="Times New Roman"/>
          <w:color w:val="000000" w:themeColor="text1"/>
          <w:sz w:val="24"/>
          <w:szCs w:val="24"/>
          <w:lang w:eastAsia="ru-RU"/>
        </w:rPr>
        <w:t>лось</w:t>
      </w:r>
      <w:r w:rsidRPr="00615B91">
        <w:rPr>
          <w:rFonts w:ascii="Times New Roman" w:eastAsia="Times New Roman" w:hAnsi="Times New Roman" w:cs="Times New Roman"/>
          <w:color w:val="000000" w:themeColor="text1"/>
          <w:sz w:val="24"/>
          <w:szCs w:val="24"/>
          <w:lang w:eastAsia="ru-RU"/>
        </w:rPr>
        <w:t xml:space="preserve"> в своей деятельности Главе муниципального образования «Вяземский район» Смоленской области. </w:t>
      </w:r>
    </w:p>
    <w:p w:rsidR="00656818" w:rsidRDefault="005447A5" w:rsidP="0016778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B91">
        <w:rPr>
          <w:rFonts w:ascii="Times New Roman" w:eastAsia="Times New Roman" w:hAnsi="Times New Roman" w:cs="Times New Roman"/>
          <w:color w:val="000000" w:themeColor="text1"/>
          <w:sz w:val="24"/>
          <w:szCs w:val="24"/>
          <w:lang w:eastAsia="ru-RU"/>
        </w:rPr>
        <w:t xml:space="preserve">Финансирование деятельности </w:t>
      </w:r>
      <w:r w:rsidR="00656818">
        <w:rPr>
          <w:rFonts w:ascii="Times New Roman" w:eastAsia="Times New Roman" w:hAnsi="Times New Roman" w:cs="Times New Roman"/>
          <w:color w:val="000000" w:themeColor="text1"/>
          <w:sz w:val="24"/>
          <w:szCs w:val="24"/>
          <w:lang w:eastAsia="ru-RU"/>
        </w:rPr>
        <w:t>ф</w:t>
      </w:r>
      <w:r w:rsidRPr="00615B91">
        <w:rPr>
          <w:rFonts w:ascii="Times New Roman" w:eastAsia="Times New Roman" w:hAnsi="Times New Roman" w:cs="Times New Roman"/>
          <w:color w:val="000000" w:themeColor="text1"/>
          <w:sz w:val="24"/>
          <w:szCs w:val="24"/>
          <w:lang w:eastAsia="ru-RU"/>
        </w:rPr>
        <w:t>инансового управления осуществля</w:t>
      </w:r>
      <w:r w:rsidR="00994E05">
        <w:rPr>
          <w:rFonts w:ascii="Times New Roman" w:eastAsia="Times New Roman" w:hAnsi="Times New Roman" w:cs="Times New Roman"/>
          <w:color w:val="000000" w:themeColor="text1"/>
          <w:sz w:val="24"/>
          <w:szCs w:val="24"/>
          <w:lang w:eastAsia="ru-RU"/>
        </w:rPr>
        <w:t>лось</w:t>
      </w:r>
      <w:r w:rsidRPr="00615B91">
        <w:rPr>
          <w:rFonts w:ascii="Times New Roman" w:eastAsia="Times New Roman" w:hAnsi="Times New Roman" w:cs="Times New Roman"/>
          <w:color w:val="000000" w:themeColor="text1"/>
          <w:sz w:val="24"/>
          <w:szCs w:val="24"/>
          <w:lang w:eastAsia="ru-RU"/>
        </w:rPr>
        <w:t xml:space="preserve"> за счет средств районного бюджета в соответствии </w:t>
      </w:r>
      <w:r>
        <w:rPr>
          <w:rFonts w:ascii="Times New Roman" w:eastAsia="Times New Roman" w:hAnsi="Times New Roman" w:cs="Times New Roman"/>
          <w:color w:val="000000" w:themeColor="text1"/>
          <w:sz w:val="24"/>
          <w:szCs w:val="24"/>
          <w:lang w:eastAsia="ru-RU"/>
        </w:rPr>
        <w:t>с бюджетной сметой</w:t>
      </w:r>
      <w:r w:rsidRPr="00615B91">
        <w:rPr>
          <w:rFonts w:ascii="Times New Roman" w:eastAsia="Times New Roman" w:hAnsi="Times New Roman" w:cs="Times New Roman"/>
          <w:color w:val="000000" w:themeColor="text1"/>
          <w:sz w:val="24"/>
          <w:szCs w:val="24"/>
          <w:lang w:eastAsia="ru-RU"/>
        </w:rPr>
        <w:t xml:space="preserve"> и штатным расписанием </w:t>
      </w:r>
      <w:r w:rsidR="00656818">
        <w:rPr>
          <w:rFonts w:ascii="Times New Roman" w:eastAsia="Times New Roman" w:hAnsi="Times New Roman" w:cs="Times New Roman"/>
          <w:color w:val="000000" w:themeColor="text1"/>
          <w:sz w:val="24"/>
          <w:szCs w:val="24"/>
          <w:lang w:eastAsia="ru-RU"/>
        </w:rPr>
        <w:t>фи</w:t>
      </w:r>
      <w:r w:rsidRPr="00615B91">
        <w:rPr>
          <w:rFonts w:ascii="Times New Roman" w:eastAsia="Times New Roman" w:hAnsi="Times New Roman" w:cs="Times New Roman"/>
          <w:color w:val="000000" w:themeColor="text1"/>
          <w:sz w:val="24"/>
          <w:szCs w:val="24"/>
          <w:lang w:eastAsia="ru-RU"/>
        </w:rPr>
        <w:t xml:space="preserve">нансового управления. </w:t>
      </w:r>
    </w:p>
    <w:p w:rsidR="005447A5" w:rsidRDefault="005447A5" w:rsidP="0016778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15B91">
        <w:rPr>
          <w:rFonts w:ascii="Times New Roman" w:eastAsia="Times New Roman" w:hAnsi="Times New Roman" w:cs="Times New Roman"/>
          <w:color w:val="000000" w:themeColor="text1"/>
          <w:sz w:val="24"/>
          <w:szCs w:val="24"/>
          <w:lang w:eastAsia="ru-RU"/>
        </w:rPr>
        <w:t xml:space="preserve">Одними из основных направлений деятельности </w:t>
      </w:r>
      <w:r w:rsidR="00656818">
        <w:rPr>
          <w:rFonts w:ascii="Times New Roman" w:eastAsia="Times New Roman" w:hAnsi="Times New Roman" w:cs="Times New Roman"/>
          <w:color w:val="000000" w:themeColor="text1"/>
          <w:sz w:val="24"/>
          <w:szCs w:val="24"/>
          <w:lang w:eastAsia="ru-RU"/>
        </w:rPr>
        <w:t>ф</w:t>
      </w:r>
      <w:r w:rsidRPr="00615B91">
        <w:rPr>
          <w:rFonts w:ascii="Times New Roman" w:eastAsia="Times New Roman" w:hAnsi="Times New Roman" w:cs="Times New Roman"/>
          <w:color w:val="000000" w:themeColor="text1"/>
          <w:sz w:val="24"/>
          <w:szCs w:val="24"/>
          <w:lang w:eastAsia="ru-RU"/>
        </w:rPr>
        <w:t>инансового управления явля</w:t>
      </w:r>
      <w:r w:rsidR="00994E05">
        <w:rPr>
          <w:rFonts w:ascii="Times New Roman" w:eastAsia="Times New Roman" w:hAnsi="Times New Roman" w:cs="Times New Roman"/>
          <w:color w:val="000000" w:themeColor="text1"/>
          <w:sz w:val="24"/>
          <w:szCs w:val="24"/>
          <w:lang w:eastAsia="ru-RU"/>
        </w:rPr>
        <w:t xml:space="preserve">лись </w:t>
      </w:r>
      <w:r w:rsidRPr="00615B91">
        <w:rPr>
          <w:rFonts w:ascii="Times New Roman" w:eastAsia="Times New Roman" w:hAnsi="Times New Roman" w:cs="Times New Roman"/>
          <w:color w:val="000000" w:themeColor="text1"/>
          <w:sz w:val="24"/>
          <w:szCs w:val="24"/>
          <w:lang w:eastAsia="ru-RU"/>
        </w:rPr>
        <w:t>составление проект</w:t>
      </w:r>
      <w:r w:rsidR="003A0539">
        <w:rPr>
          <w:rFonts w:ascii="Times New Roman" w:eastAsia="Times New Roman" w:hAnsi="Times New Roman" w:cs="Times New Roman"/>
          <w:color w:val="000000" w:themeColor="text1"/>
          <w:sz w:val="24"/>
          <w:szCs w:val="24"/>
          <w:lang w:eastAsia="ru-RU"/>
        </w:rPr>
        <w:t>ов</w:t>
      </w:r>
      <w:r w:rsidRPr="00615B91">
        <w:rPr>
          <w:rFonts w:ascii="Times New Roman" w:eastAsia="Times New Roman" w:hAnsi="Times New Roman" w:cs="Times New Roman"/>
          <w:color w:val="000000" w:themeColor="text1"/>
          <w:sz w:val="24"/>
          <w:szCs w:val="24"/>
          <w:lang w:eastAsia="ru-RU"/>
        </w:rPr>
        <w:t xml:space="preserve"> районного бюджета</w:t>
      </w:r>
      <w:r>
        <w:rPr>
          <w:rFonts w:ascii="Times New Roman" w:eastAsia="Times New Roman" w:hAnsi="Times New Roman" w:cs="Times New Roman"/>
          <w:color w:val="000000" w:themeColor="text1"/>
          <w:sz w:val="24"/>
          <w:szCs w:val="24"/>
          <w:lang w:eastAsia="ru-RU"/>
        </w:rPr>
        <w:t xml:space="preserve"> и </w:t>
      </w:r>
      <w:r w:rsidR="003A0539">
        <w:rPr>
          <w:rFonts w:ascii="Times New Roman" w:eastAsia="Times New Roman" w:hAnsi="Times New Roman" w:cs="Times New Roman"/>
          <w:color w:val="000000" w:themeColor="text1"/>
          <w:sz w:val="24"/>
          <w:szCs w:val="24"/>
          <w:lang w:eastAsia="ru-RU"/>
        </w:rPr>
        <w:t>городского</w:t>
      </w:r>
      <w:r>
        <w:rPr>
          <w:rFonts w:ascii="Times New Roman" w:eastAsia="Times New Roman" w:hAnsi="Times New Roman" w:cs="Times New Roman"/>
          <w:color w:val="000000" w:themeColor="text1"/>
          <w:sz w:val="24"/>
          <w:szCs w:val="24"/>
          <w:lang w:eastAsia="ru-RU"/>
        </w:rPr>
        <w:t xml:space="preserve"> бюджета</w:t>
      </w:r>
      <w:r w:rsidRPr="00615B91">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организация </w:t>
      </w:r>
      <w:r w:rsidRPr="00615B91">
        <w:rPr>
          <w:rFonts w:ascii="Times New Roman" w:eastAsia="Times New Roman" w:hAnsi="Times New Roman" w:cs="Times New Roman"/>
          <w:color w:val="000000" w:themeColor="text1"/>
          <w:sz w:val="24"/>
          <w:szCs w:val="24"/>
          <w:lang w:eastAsia="ru-RU"/>
        </w:rPr>
        <w:t xml:space="preserve">казначейского исполнения </w:t>
      </w:r>
      <w:r>
        <w:rPr>
          <w:rFonts w:ascii="Times New Roman" w:eastAsia="Times New Roman" w:hAnsi="Times New Roman" w:cs="Times New Roman"/>
          <w:color w:val="000000" w:themeColor="text1"/>
          <w:sz w:val="24"/>
          <w:szCs w:val="24"/>
          <w:lang w:eastAsia="ru-RU"/>
        </w:rPr>
        <w:t xml:space="preserve">районного бюджета и бюджета </w:t>
      </w:r>
      <w:r w:rsidRPr="00155F90">
        <w:rPr>
          <w:rFonts w:ascii="Times New Roman" w:eastAsia="Times New Roman" w:hAnsi="Times New Roman" w:cs="Times New Roman"/>
          <w:color w:val="000000" w:themeColor="text1"/>
          <w:sz w:val="24"/>
          <w:szCs w:val="24"/>
          <w:lang w:eastAsia="ru-RU"/>
        </w:rPr>
        <w:t>Вяземского городского поселения Вяземского района Смоленской области</w:t>
      </w:r>
      <w:r>
        <w:rPr>
          <w:rFonts w:ascii="Times New Roman" w:eastAsia="Times New Roman" w:hAnsi="Times New Roman" w:cs="Times New Roman"/>
          <w:color w:val="000000" w:themeColor="text1"/>
          <w:sz w:val="24"/>
          <w:szCs w:val="24"/>
          <w:lang w:eastAsia="ru-RU"/>
        </w:rPr>
        <w:t xml:space="preserve">, </w:t>
      </w:r>
      <w:r w:rsidRPr="00615B91">
        <w:rPr>
          <w:rFonts w:ascii="Times New Roman" w:eastAsia="Times New Roman" w:hAnsi="Times New Roman" w:cs="Times New Roman"/>
          <w:color w:val="000000" w:themeColor="text1"/>
          <w:sz w:val="24"/>
          <w:szCs w:val="24"/>
          <w:lang w:eastAsia="ru-RU"/>
        </w:rPr>
        <w:t xml:space="preserve">осуществление методического руководства в пределах своей компетенции по вопросам бюджетного учета и отчетности, </w:t>
      </w:r>
      <w:r>
        <w:rPr>
          <w:rFonts w:ascii="Times New Roman" w:eastAsia="Times New Roman" w:hAnsi="Times New Roman" w:cs="Times New Roman"/>
          <w:color w:val="000000" w:themeColor="text1"/>
          <w:sz w:val="24"/>
          <w:szCs w:val="24"/>
          <w:lang w:eastAsia="ru-RU"/>
        </w:rPr>
        <w:t>ведение учета исполнения консолидированного бюджета муниципального образования «Вяземский район» Смоленской области</w:t>
      </w:r>
      <w:r w:rsidRPr="00615B91">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управление муниципальным долгом муниципального образования «Вяземский район» Смоленской области и Вяземского </w:t>
      </w:r>
      <w:r w:rsidRPr="00155F90">
        <w:rPr>
          <w:rFonts w:ascii="Times New Roman" w:eastAsia="Times New Roman" w:hAnsi="Times New Roman" w:cs="Times New Roman"/>
          <w:color w:val="000000" w:themeColor="text1"/>
          <w:sz w:val="24"/>
          <w:szCs w:val="24"/>
          <w:lang w:eastAsia="ru-RU"/>
        </w:rPr>
        <w:t>городского поселения Вяземского района Смоленской области</w:t>
      </w:r>
      <w:r>
        <w:rPr>
          <w:rFonts w:ascii="Times New Roman" w:eastAsia="Times New Roman" w:hAnsi="Times New Roman" w:cs="Times New Roman"/>
          <w:color w:val="000000" w:themeColor="text1"/>
          <w:sz w:val="24"/>
          <w:szCs w:val="24"/>
          <w:lang w:eastAsia="ru-RU"/>
        </w:rPr>
        <w:t>, ведени</w:t>
      </w:r>
      <w:r w:rsidR="00994E05">
        <w:rPr>
          <w:rFonts w:ascii="Times New Roman" w:eastAsia="Times New Roman" w:hAnsi="Times New Roman" w:cs="Times New Roman"/>
          <w:color w:val="000000" w:themeColor="text1"/>
          <w:sz w:val="24"/>
          <w:szCs w:val="24"/>
          <w:lang w:eastAsia="ru-RU"/>
        </w:rPr>
        <w:t>е</w:t>
      </w:r>
      <w:r>
        <w:rPr>
          <w:rFonts w:ascii="Times New Roman" w:eastAsia="Times New Roman" w:hAnsi="Times New Roman" w:cs="Times New Roman"/>
          <w:color w:val="000000" w:themeColor="text1"/>
          <w:sz w:val="24"/>
          <w:szCs w:val="24"/>
          <w:lang w:eastAsia="ru-RU"/>
        </w:rPr>
        <w:t xml:space="preserve"> долгов</w:t>
      </w:r>
      <w:r w:rsidR="00994E05">
        <w:rPr>
          <w:rFonts w:ascii="Times New Roman" w:eastAsia="Times New Roman" w:hAnsi="Times New Roman" w:cs="Times New Roman"/>
          <w:color w:val="000000" w:themeColor="text1"/>
          <w:sz w:val="24"/>
          <w:szCs w:val="24"/>
          <w:lang w:eastAsia="ru-RU"/>
        </w:rPr>
        <w:t>ых</w:t>
      </w:r>
      <w:r>
        <w:rPr>
          <w:rFonts w:ascii="Times New Roman" w:eastAsia="Times New Roman" w:hAnsi="Times New Roman" w:cs="Times New Roman"/>
          <w:color w:val="000000" w:themeColor="text1"/>
          <w:sz w:val="24"/>
          <w:szCs w:val="24"/>
          <w:lang w:eastAsia="ru-RU"/>
        </w:rPr>
        <w:t xml:space="preserve"> книг </w:t>
      </w:r>
      <w:r w:rsidRPr="00155F90">
        <w:rPr>
          <w:rFonts w:ascii="Times New Roman" w:eastAsia="Times New Roman" w:hAnsi="Times New Roman" w:cs="Times New Roman"/>
          <w:color w:val="000000" w:themeColor="text1"/>
          <w:sz w:val="24"/>
          <w:szCs w:val="24"/>
          <w:lang w:eastAsia="ru-RU"/>
        </w:rPr>
        <w:t>муниципального образования «Вяземский район» Смоленской области</w:t>
      </w:r>
      <w:r>
        <w:rPr>
          <w:rFonts w:ascii="Times New Roman" w:eastAsia="Times New Roman" w:hAnsi="Times New Roman" w:cs="Times New Roman"/>
          <w:color w:val="000000" w:themeColor="text1"/>
          <w:sz w:val="24"/>
          <w:szCs w:val="24"/>
          <w:lang w:eastAsia="ru-RU"/>
        </w:rPr>
        <w:t xml:space="preserve"> и </w:t>
      </w:r>
      <w:r w:rsidRPr="00155F90">
        <w:rPr>
          <w:rFonts w:ascii="Times New Roman" w:eastAsia="Times New Roman" w:hAnsi="Times New Roman" w:cs="Times New Roman"/>
          <w:color w:val="000000" w:themeColor="text1"/>
          <w:sz w:val="24"/>
          <w:szCs w:val="24"/>
          <w:lang w:eastAsia="ru-RU"/>
        </w:rPr>
        <w:t>Вяземского городского поселения Вяземского района Смоленской области</w:t>
      </w:r>
      <w:r w:rsidRPr="00615B91">
        <w:rPr>
          <w:rFonts w:ascii="Times New Roman" w:eastAsia="Times New Roman" w:hAnsi="Times New Roman" w:cs="Times New Roman"/>
          <w:color w:val="000000" w:themeColor="text1"/>
          <w:sz w:val="24"/>
          <w:szCs w:val="24"/>
          <w:lang w:eastAsia="ru-RU"/>
        </w:rPr>
        <w:t xml:space="preserve">. </w:t>
      </w:r>
    </w:p>
    <w:p w:rsidR="005447A5" w:rsidRDefault="005447A5" w:rsidP="00167787">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w:t>
      </w:r>
      <w:r w:rsidRPr="00746D9D">
        <w:rPr>
          <w:rFonts w:ascii="Times New Roman" w:eastAsia="Times New Roman" w:hAnsi="Times New Roman" w:cs="Times New Roman"/>
          <w:i/>
          <w:color w:val="000000" w:themeColor="text1"/>
          <w:sz w:val="24"/>
          <w:szCs w:val="24"/>
          <w:lang w:eastAsia="ru-RU"/>
        </w:rPr>
        <w:t>Вяземском отделении УФК по Смоленской области</w:t>
      </w:r>
      <w:r>
        <w:rPr>
          <w:rFonts w:ascii="Times New Roman" w:eastAsia="Times New Roman" w:hAnsi="Times New Roman" w:cs="Times New Roman"/>
          <w:color w:val="000000" w:themeColor="text1"/>
          <w:sz w:val="24"/>
          <w:szCs w:val="24"/>
          <w:lang w:eastAsia="ru-RU"/>
        </w:rPr>
        <w:t xml:space="preserve"> финансовому управлению </w:t>
      </w:r>
      <w:r w:rsidR="00994E05">
        <w:rPr>
          <w:rFonts w:ascii="Times New Roman" w:eastAsia="Times New Roman" w:hAnsi="Times New Roman" w:cs="Times New Roman"/>
          <w:color w:val="000000" w:themeColor="text1"/>
          <w:sz w:val="24"/>
          <w:szCs w:val="24"/>
          <w:lang w:eastAsia="ru-RU"/>
        </w:rPr>
        <w:t xml:space="preserve">были </w:t>
      </w:r>
      <w:r>
        <w:rPr>
          <w:rFonts w:ascii="Times New Roman" w:eastAsia="Times New Roman" w:hAnsi="Times New Roman" w:cs="Times New Roman"/>
          <w:color w:val="000000" w:themeColor="text1"/>
          <w:sz w:val="24"/>
          <w:szCs w:val="24"/>
          <w:lang w:eastAsia="ru-RU"/>
        </w:rPr>
        <w:t>открыт</w:t>
      </w:r>
      <w:r w:rsidR="00994E05">
        <w:rPr>
          <w:rFonts w:ascii="Times New Roman" w:eastAsia="Times New Roman" w:hAnsi="Times New Roman" w:cs="Times New Roman"/>
          <w:color w:val="000000" w:themeColor="text1"/>
          <w:sz w:val="24"/>
          <w:szCs w:val="24"/>
          <w:lang w:eastAsia="ru-RU"/>
        </w:rPr>
        <w:t>ы</w:t>
      </w:r>
      <w:r>
        <w:rPr>
          <w:rFonts w:ascii="Times New Roman" w:eastAsia="Times New Roman" w:hAnsi="Times New Roman" w:cs="Times New Roman"/>
          <w:color w:val="000000" w:themeColor="text1"/>
          <w:sz w:val="24"/>
          <w:szCs w:val="24"/>
          <w:lang w:eastAsia="ru-RU"/>
        </w:rPr>
        <w:t xml:space="preserve"> лицевой счет администратора доходов бюджета </w:t>
      </w:r>
      <w:r w:rsidRPr="00AA02B0">
        <w:rPr>
          <w:rFonts w:ascii="Times New Roman" w:eastAsia="Times New Roman" w:hAnsi="Times New Roman" w:cs="Times New Roman"/>
          <w:b/>
          <w:color w:val="000000" w:themeColor="text1"/>
          <w:sz w:val="24"/>
          <w:szCs w:val="24"/>
          <w:lang w:eastAsia="ru-RU"/>
        </w:rPr>
        <w:t>04633009260</w:t>
      </w:r>
      <w:r>
        <w:rPr>
          <w:rFonts w:ascii="Times New Roman" w:eastAsia="Times New Roman" w:hAnsi="Times New Roman" w:cs="Times New Roman"/>
          <w:color w:val="000000" w:themeColor="text1"/>
          <w:sz w:val="24"/>
          <w:szCs w:val="24"/>
          <w:lang w:eastAsia="ru-RU"/>
        </w:rPr>
        <w:t xml:space="preserve"> для учета операций со средствами, поступающими во временное распоряжение получателя бюджетных средств.</w:t>
      </w:r>
    </w:p>
    <w:p w:rsidR="005447A5" w:rsidRDefault="005447A5" w:rsidP="00167787">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В </w:t>
      </w:r>
      <w:r w:rsidRPr="00746D9D">
        <w:rPr>
          <w:rFonts w:ascii="Times New Roman" w:eastAsia="Times New Roman" w:hAnsi="Times New Roman" w:cs="Times New Roman"/>
          <w:i/>
          <w:color w:val="000000" w:themeColor="text1"/>
          <w:sz w:val="24"/>
          <w:szCs w:val="24"/>
          <w:lang w:eastAsia="ru-RU"/>
        </w:rPr>
        <w:t>финансовом управлении Администрации муниципального образования «Вяземский район» Смоленской области</w:t>
      </w:r>
      <w:r>
        <w:rPr>
          <w:rFonts w:ascii="Times New Roman" w:eastAsia="Times New Roman" w:hAnsi="Times New Roman" w:cs="Times New Roman"/>
          <w:color w:val="000000" w:themeColor="text1"/>
          <w:sz w:val="24"/>
          <w:szCs w:val="24"/>
          <w:lang w:eastAsia="ru-RU"/>
        </w:rPr>
        <w:t xml:space="preserve"> </w:t>
      </w:r>
      <w:r w:rsidR="00994E05">
        <w:rPr>
          <w:rFonts w:ascii="Times New Roman" w:eastAsia="Times New Roman" w:hAnsi="Times New Roman" w:cs="Times New Roman"/>
          <w:color w:val="000000" w:themeColor="text1"/>
          <w:sz w:val="24"/>
          <w:szCs w:val="24"/>
          <w:lang w:eastAsia="ru-RU"/>
        </w:rPr>
        <w:t xml:space="preserve">были </w:t>
      </w:r>
      <w:r>
        <w:rPr>
          <w:rFonts w:ascii="Times New Roman" w:eastAsia="Times New Roman" w:hAnsi="Times New Roman" w:cs="Times New Roman"/>
          <w:color w:val="000000" w:themeColor="text1"/>
          <w:sz w:val="24"/>
          <w:szCs w:val="24"/>
          <w:lang w:eastAsia="ru-RU"/>
        </w:rPr>
        <w:t>открыты:</w:t>
      </w:r>
    </w:p>
    <w:p w:rsidR="005447A5" w:rsidRDefault="005447A5" w:rsidP="00E10A48">
      <w:pPr>
        <w:numPr>
          <w:ilvl w:val="0"/>
          <w:numId w:val="13"/>
        </w:numPr>
        <w:spacing w:after="0" w:line="240" w:lineRule="auto"/>
        <w:ind w:left="709" w:hanging="28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лицевой счет распорядителя бюджетных средств </w:t>
      </w:r>
      <w:r w:rsidRPr="00AA02B0">
        <w:rPr>
          <w:rFonts w:ascii="Times New Roman" w:eastAsia="Times New Roman" w:hAnsi="Times New Roman" w:cs="Times New Roman"/>
          <w:b/>
          <w:color w:val="000000" w:themeColor="text1"/>
          <w:sz w:val="24"/>
          <w:szCs w:val="24"/>
          <w:lang w:eastAsia="ru-RU"/>
        </w:rPr>
        <w:t>01903220400</w:t>
      </w:r>
      <w:r>
        <w:rPr>
          <w:rFonts w:ascii="Times New Roman" w:eastAsia="Times New Roman" w:hAnsi="Times New Roman" w:cs="Times New Roman"/>
          <w:color w:val="000000" w:themeColor="text1"/>
          <w:sz w:val="24"/>
          <w:szCs w:val="24"/>
          <w:lang w:eastAsia="ru-RU"/>
        </w:rPr>
        <w:t>;</w:t>
      </w:r>
    </w:p>
    <w:p w:rsidR="005447A5" w:rsidRDefault="005447A5" w:rsidP="00E10A48">
      <w:pPr>
        <w:numPr>
          <w:ilvl w:val="0"/>
          <w:numId w:val="13"/>
        </w:numPr>
        <w:spacing w:after="0" w:line="240" w:lineRule="auto"/>
        <w:ind w:left="709" w:hanging="28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лицевой счет источников финансирования дефицита бюджета </w:t>
      </w:r>
      <w:r w:rsidRPr="00AA02B0">
        <w:rPr>
          <w:rFonts w:ascii="Times New Roman" w:eastAsia="Times New Roman" w:hAnsi="Times New Roman" w:cs="Times New Roman"/>
          <w:b/>
          <w:color w:val="000000" w:themeColor="text1"/>
          <w:sz w:val="24"/>
          <w:szCs w:val="24"/>
          <w:lang w:eastAsia="ru-RU"/>
        </w:rPr>
        <w:t>13903220400</w:t>
      </w:r>
      <w:r>
        <w:rPr>
          <w:rFonts w:ascii="Times New Roman" w:eastAsia="Times New Roman" w:hAnsi="Times New Roman" w:cs="Times New Roman"/>
          <w:color w:val="000000" w:themeColor="text1"/>
          <w:sz w:val="24"/>
          <w:szCs w:val="24"/>
          <w:lang w:eastAsia="ru-RU"/>
        </w:rPr>
        <w:t>;</w:t>
      </w:r>
    </w:p>
    <w:p w:rsidR="005447A5" w:rsidRDefault="005447A5" w:rsidP="00E10A48">
      <w:pPr>
        <w:numPr>
          <w:ilvl w:val="0"/>
          <w:numId w:val="13"/>
        </w:numPr>
        <w:spacing w:after="0" w:line="240" w:lineRule="auto"/>
        <w:ind w:left="709" w:hanging="28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лицевой счет получателя бюджетных средств </w:t>
      </w:r>
      <w:r w:rsidRPr="00AA02B0">
        <w:rPr>
          <w:rFonts w:ascii="Times New Roman" w:eastAsia="Times New Roman" w:hAnsi="Times New Roman" w:cs="Times New Roman"/>
          <w:b/>
          <w:color w:val="000000" w:themeColor="text1"/>
          <w:sz w:val="24"/>
          <w:szCs w:val="24"/>
          <w:lang w:eastAsia="ru-RU"/>
        </w:rPr>
        <w:t>03903220400</w:t>
      </w:r>
      <w:r>
        <w:rPr>
          <w:rFonts w:ascii="Times New Roman" w:eastAsia="Times New Roman" w:hAnsi="Times New Roman" w:cs="Times New Roman"/>
          <w:color w:val="000000" w:themeColor="text1"/>
          <w:sz w:val="24"/>
          <w:szCs w:val="24"/>
          <w:lang w:eastAsia="ru-RU"/>
        </w:rPr>
        <w:t>.</w:t>
      </w:r>
    </w:p>
    <w:p w:rsidR="005447A5" w:rsidRDefault="005447A5" w:rsidP="00167787">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Банковских счетов в кредитных организациях учреждение не име</w:t>
      </w:r>
      <w:r w:rsidR="00994E05">
        <w:rPr>
          <w:rFonts w:ascii="Times New Roman" w:eastAsia="Times New Roman" w:hAnsi="Times New Roman" w:cs="Times New Roman"/>
          <w:color w:val="000000" w:themeColor="text1"/>
          <w:sz w:val="24"/>
          <w:szCs w:val="24"/>
          <w:lang w:eastAsia="ru-RU"/>
        </w:rPr>
        <w:t>ло</w:t>
      </w:r>
      <w:r>
        <w:rPr>
          <w:rFonts w:ascii="Times New Roman" w:eastAsia="Times New Roman" w:hAnsi="Times New Roman" w:cs="Times New Roman"/>
          <w:color w:val="000000" w:themeColor="text1"/>
          <w:sz w:val="24"/>
          <w:szCs w:val="24"/>
          <w:lang w:eastAsia="ru-RU"/>
        </w:rPr>
        <w:t>.</w:t>
      </w:r>
    </w:p>
    <w:p w:rsidR="00CA6193" w:rsidRDefault="005447A5" w:rsidP="000C5D5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Бюджетные полномочия в течение года не менялись.</w:t>
      </w:r>
      <w:r w:rsidR="00994E05">
        <w:rPr>
          <w:rFonts w:ascii="Times New Roman" w:hAnsi="Times New Roman" w:cs="Times New Roman"/>
          <w:color w:val="000000" w:themeColor="text1"/>
          <w:sz w:val="24"/>
          <w:szCs w:val="24"/>
        </w:rPr>
        <w:t xml:space="preserve"> </w:t>
      </w:r>
      <w:r w:rsidR="00CA6193">
        <w:rPr>
          <w:rFonts w:ascii="Times New Roman" w:hAnsi="Times New Roman" w:cs="Times New Roman"/>
          <w:color w:val="000000" w:themeColor="text1"/>
          <w:sz w:val="24"/>
          <w:szCs w:val="24"/>
        </w:rPr>
        <w:t>Передача полномочий по ведению учета не производилась.</w:t>
      </w:r>
    </w:p>
    <w:p w:rsidR="00CA6193" w:rsidRPr="00CA6193" w:rsidRDefault="00CA6193" w:rsidP="000C5D58">
      <w:pPr>
        <w:spacing w:after="0" w:line="240" w:lineRule="auto"/>
        <w:ind w:firstLine="709"/>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Вышеуказанные с</w:t>
      </w:r>
      <w:r w:rsidRPr="00CA6193">
        <w:rPr>
          <w:rFonts w:ascii="Times New Roman" w:hAnsi="Times New Roman" w:cs="Times New Roman"/>
          <w:i/>
          <w:color w:val="000000" w:themeColor="text1"/>
          <w:sz w:val="24"/>
          <w:szCs w:val="24"/>
        </w:rPr>
        <w:t>ведения отражены в разделе 1 ф.0503160 «Пояснительная записка»</w:t>
      </w:r>
      <w:r>
        <w:rPr>
          <w:rFonts w:ascii="Times New Roman" w:hAnsi="Times New Roman" w:cs="Times New Roman"/>
          <w:i/>
          <w:color w:val="000000" w:themeColor="text1"/>
          <w:sz w:val="24"/>
          <w:szCs w:val="24"/>
        </w:rPr>
        <w:t>.</w:t>
      </w:r>
    </w:p>
    <w:p w:rsidR="006F6F5C" w:rsidRDefault="006F6F5C" w:rsidP="00CC7763">
      <w:pPr>
        <w:pStyle w:val="af"/>
        <w:spacing w:after="0" w:line="240" w:lineRule="auto"/>
        <w:ind w:left="0"/>
        <w:jc w:val="both"/>
        <w:rPr>
          <w:rFonts w:ascii="Times New Roman" w:hAnsi="Times New Roman" w:cs="Times New Roman"/>
          <w:b/>
          <w:i/>
          <w:sz w:val="24"/>
          <w:szCs w:val="24"/>
        </w:rPr>
      </w:pPr>
    </w:p>
    <w:p w:rsidR="0076747E" w:rsidRPr="0050394C" w:rsidRDefault="005B5697" w:rsidP="00CC7763">
      <w:pPr>
        <w:pStyle w:val="af"/>
        <w:spacing w:after="0" w:line="240" w:lineRule="auto"/>
        <w:ind w:left="0"/>
        <w:jc w:val="both"/>
        <w:rPr>
          <w:rFonts w:ascii="Times New Roman" w:hAnsi="Times New Roman" w:cs="Times New Roman"/>
          <w:b/>
          <w:i/>
          <w:sz w:val="24"/>
          <w:szCs w:val="24"/>
        </w:rPr>
      </w:pPr>
      <w:r w:rsidRPr="0050394C">
        <w:rPr>
          <w:rFonts w:ascii="Times New Roman" w:hAnsi="Times New Roman" w:cs="Times New Roman"/>
          <w:b/>
          <w:i/>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50394C">
        <w:rPr>
          <w:rFonts w:ascii="Times New Roman" w:hAnsi="Times New Roman" w:cs="Times New Roman"/>
          <w:b/>
          <w:i/>
          <w:sz w:val="24"/>
          <w:szCs w:val="24"/>
        </w:rPr>
        <w:t xml:space="preserve"> </w:t>
      </w:r>
      <w:r w:rsidR="007E5474">
        <w:rPr>
          <w:rFonts w:ascii="Times New Roman" w:hAnsi="Times New Roman" w:cs="Times New Roman"/>
          <w:b/>
          <w:i/>
          <w:sz w:val="24"/>
          <w:szCs w:val="24"/>
        </w:rPr>
        <w:t xml:space="preserve">                                        </w:t>
      </w:r>
      <w:r w:rsidR="00822991" w:rsidRPr="0050394C">
        <w:rPr>
          <w:rFonts w:ascii="Times New Roman" w:hAnsi="Times New Roman" w:cs="Times New Roman"/>
          <w:b/>
          <w:i/>
          <w:sz w:val="24"/>
          <w:szCs w:val="24"/>
        </w:rPr>
        <w:t>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70070D" w:rsidRPr="0050394C">
        <w:rPr>
          <w:rFonts w:ascii="Times New Roman" w:hAnsi="Times New Roman" w:cs="Times New Roman"/>
          <w:b/>
          <w:i/>
          <w:sz w:val="24"/>
          <w:szCs w:val="24"/>
        </w:rPr>
        <w:t>с изменениями</w:t>
      </w:r>
      <w:r w:rsidR="00822991" w:rsidRPr="0050394C">
        <w:rPr>
          <w:rFonts w:ascii="Times New Roman" w:hAnsi="Times New Roman" w:cs="Times New Roman"/>
          <w:b/>
          <w:i/>
          <w:sz w:val="24"/>
          <w:szCs w:val="24"/>
        </w:rPr>
        <w:t>)</w:t>
      </w:r>
    </w:p>
    <w:p w:rsidR="00132F03" w:rsidRPr="00837120" w:rsidRDefault="00132F03" w:rsidP="00132F03">
      <w:pPr>
        <w:pStyle w:val="af"/>
        <w:spacing w:after="0" w:line="240" w:lineRule="auto"/>
        <w:ind w:left="284"/>
        <w:jc w:val="both"/>
        <w:rPr>
          <w:rFonts w:ascii="Times New Roman" w:hAnsi="Times New Roman" w:cs="Times New Roman"/>
          <w:b/>
          <w:i/>
          <w:sz w:val="16"/>
          <w:szCs w:val="16"/>
        </w:rPr>
      </w:pPr>
    </w:p>
    <w:p w:rsidR="00817527" w:rsidRPr="00507741" w:rsidRDefault="0079396E" w:rsidP="00A97DC4">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Согласно ст.160.1. БК РФ, р</w:t>
      </w:r>
      <w:r w:rsidR="00A738A6" w:rsidRPr="00507741">
        <w:rPr>
          <w:rFonts w:ascii="Times New Roman" w:hAnsi="Times New Roman" w:cs="Times New Roman"/>
          <w:sz w:val="24"/>
          <w:szCs w:val="24"/>
        </w:rPr>
        <w:t>ешени</w:t>
      </w:r>
      <w:r>
        <w:rPr>
          <w:rFonts w:ascii="Times New Roman" w:hAnsi="Times New Roman" w:cs="Times New Roman"/>
          <w:sz w:val="24"/>
          <w:szCs w:val="24"/>
        </w:rPr>
        <w:t>ю</w:t>
      </w:r>
      <w:r w:rsidR="00DD7F84" w:rsidRPr="00507741">
        <w:rPr>
          <w:rFonts w:ascii="Times New Roman" w:hAnsi="Times New Roman" w:cs="Times New Roman"/>
          <w:sz w:val="24"/>
          <w:szCs w:val="24"/>
        </w:rPr>
        <w:t xml:space="preserve"> Вяземского районного Совета депутатов </w:t>
      </w:r>
      <w:r w:rsidR="007E5474">
        <w:rPr>
          <w:rFonts w:ascii="Times New Roman" w:hAnsi="Times New Roman" w:cs="Times New Roman"/>
          <w:sz w:val="24"/>
          <w:szCs w:val="24"/>
        </w:rPr>
        <w:t xml:space="preserve">                          </w:t>
      </w:r>
      <w:r w:rsidR="00A738A6" w:rsidRPr="00507741">
        <w:rPr>
          <w:rFonts w:ascii="Times New Roman" w:hAnsi="Times New Roman" w:cs="Times New Roman"/>
          <w:sz w:val="24"/>
          <w:szCs w:val="24"/>
        </w:rPr>
        <w:t xml:space="preserve">от </w:t>
      </w:r>
      <w:r w:rsidR="007E5474" w:rsidRPr="007E5474">
        <w:rPr>
          <w:rFonts w:ascii="Times New Roman" w:hAnsi="Times New Roman" w:cs="Times New Roman"/>
          <w:sz w:val="24"/>
          <w:szCs w:val="24"/>
        </w:rPr>
        <w:t>27.12.2023 №109 «О бюджете муниципального образования «Вяземский район» Смоленской области на 2024 год и на плановый период 2025 и 2026 годов» (с изменениями)</w:t>
      </w:r>
      <w:r>
        <w:rPr>
          <w:rFonts w:ascii="Times New Roman" w:hAnsi="Times New Roman" w:cs="Times New Roman"/>
          <w:sz w:val="24"/>
          <w:szCs w:val="24"/>
        </w:rPr>
        <w:t>, приказу финансового управления А</w:t>
      </w:r>
      <w:r w:rsidR="009249C3">
        <w:rPr>
          <w:rFonts w:ascii="Times New Roman" w:hAnsi="Times New Roman" w:cs="Times New Roman"/>
          <w:sz w:val="24"/>
          <w:szCs w:val="24"/>
        </w:rPr>
        <w:t xml:space="preserve">дминистрации </w:t>
      </w:r>
      <w:r w:rsidR="00507741" w:rsidRPr="00507741">
        <w:rPr>
          <w:rFonts w:ascii="Times New Roman" w:hAnsi="Times New Roman" w:cs="Times New Roman"/>
          <w:sz w:val="24"/>
          <w:szCs w:val="24"/>
        </w:rPr>
        <w:t>муниципального образования «Вяземский район» Смоленской области</w:t>
      </w:r>
      <w:r w:rsidR="001F32D4">
        <w:rPr>
          <w:rFonts w:ascii="Times New Roman" w:hAnsi="Times New Roman" w:cs="Times New Roman"/>
          <w:sz w:val="24"/>
          <w:szCs w:val="24"/>
        </w:rPr>
        <w:t xml:space="preserve"> от 27.12.2023 №140</w:t>
      </w:r>
      <w:r>
        <w:rPr>
          <w:rFonts w:ascii="Times New Roman" w:hAnsi="Times New Roman" w:cs="Times New Roman"/>
          <w:sz w:val="24"/>
          <w:szCs w:val="24"/>
        </w:rPr>
        <w:t xml:space="preserve"> </w:t>
      </w:r>
      <w:r w:rsidRPr="00507741">
        <w:rPr>
          <w:rFonts w:ascii="Times New Roman" w:hAnsi="Times New Roman" w:cs="Times New Roman"/>
          <w:sz w:val="24"/>
          <w:szCs w:val="24"/>
        </w:rPr>
        <w:t>в 202</w:t>
      </w:r>
      <w:r w:rsidR="001F32D4">
        <w:rPr>
          <w:rFonts w:ascii="Times New Roman" w:hAnsi="Times New Roman" w:cs="Times New Roman"/>
          <w:sz w:val="24"/>
          <w:szCs w:val="24"/>
        </w:rPr>
        <w:t>4</w:t>
      </w:r>
      <w:r w:rsidRPr="00507741">
        <w:rPr>
          <w:rFonts w:ascii="Times New Roman" w:hAnsi="Times New Roman" w:cs="Times New Roman"/>
          <w:sz w:val="24"/>
          <w:szCs w:val="24"/>
        </w:rPr>
        <w:t xml:space="preserve"> году </w:t>
      </w:r>
      <w:r w:rsidRPr="0079396E">
        <w:rPr>
          <w:rFonts w:ascii="Times New Roman" w:hAnsi="Times New Roman" w:cs="Times New Roman"/>
          <w:sz w:val="24"/>
          <w:szCs w:val="24"/>
        </w:rPr>
        <w:t>финансовое управление</w:t>
      </w:r>
      <w:r w:rsidR="00A738A6" w:rsidRPr="0079396E">
        <w:rPr>
          <w:rFonts w:ascii="Times New Roman" w:hAnsi="Times New Roman" w:cs="Times New Roman"/>
          <w:sz w:val="24"/>
          <w:szCs w:val="24"/>
        </w:rPr>
        <w:t xml:space="preserve"> </w:t>
      </w:r>
      <w:r w:rsidR="001F32D4">
        <w:rPr>
          <w:rFonts w:ascii="Times New Roman" w:hAnsi="Times New Roman" w:cs="Times New Roman"/>
          <w:sz w:val="24"/>
          <w:szCs w:val="24"/>
        </w:rPr>
        <w:t xml:space="preserve">было </w:t>
      </w:r>
      <w:r w:rsidR="00472FA0" w:rsidRPr="00507741">
        <w:rPr>
          <w:rFonts w:ascii="Times New Roman" w:hAnsi="Times New Roman" w:cs="Times New Roman"/>
          <w:i/>
          <w:sz w:val="24"/>
          <w:szCs w:val="24"/>
        </w:rPr>
        <w:t>наделен</w:t>
      </w:r>
      <w:r w:rsidR="009249C3">
        <w:rPr>
          <w:rFonts w:ascii="Times New Roman" w:hAnsi="Times New Roman" w:cs="Times New Roman"/>
          <w:i/>
          <w:sz w:val="24"/>
          <w:szCs w:val="24"/>
        </w:rPr>
        <w:t>о</w:t>
      </w:r>
      <w:r w:rsidR="00472FA0" w:rsidRPr="00507741">
        <w:rPr>
          <w:rFonts w:ascii="Times New Roman" w:hAnsi="Times New Roman" w:cs="Times New Roman"/>
          <w:i/>
          <w:sz w:val="24"/>
          <w:szCs w:val="24"/>
        </w:rPr>
        <w:t xml:space="preserve"> полномочиями главного администратора бюджетных средств муниципального образования</w:t>
      </w:r>
      <w:r w:rsidR="00D109BE" w:rsidRPr="00507741">
        <w:rPr>
          <w:rFonts w:ascii="Times New Roman" w:hAnsi="Times New Roman" w:cs="Times New Roman"/>
          <w:i/>
          <w:sz w:val="24"/>
          <w:szCs w:val="24"/>
        </w:rPr>
        <w:t xml:space="preserve"> «Вяземский район» Смоленской области</w:t>
      </w:r>
      <w:r w:rsidR="0070070D" w:rsidRPr="00507741">
        <w:rPr>
          <w:rFonts w:ascii="Times New Roman" w:hAnsi="Times New Roman" w:cs="Times New Roman"/>
          <w:i/>
          <w:sz w:val="24"/>
          <w:szCs w:val="24"/>
        </w:rPr>
        <w:t xml:space="preserve"> (далее - ГАБС)</w:t>
      </w:r>
      <w:r w:rsidR="00DE729C" w:rsidRPr="00507741">
        <w:rPr>
          <w:rFonts w:ascii="Times New Roman" w:hAnsi="Times New Roman" w:cs="Times New Roman"/>
          <w:i/>
          <w:sz w:val="24"/>
          <w:szCs w:val="24"/>
        </w:rPr>
        <w:t>.</w:t>
      </w:r>
    </w:p>
    <w:p w:rsidR="00FF4369" w:rsidRPr="00507741" w:rsidRDefault="00453426" w:rsidP="00A97DC4">
      <w:pPr>
        <w:spacing w:after="0" w:line="240" w:lineRule="auto"/>
        <w:ind w:firstLine="567"/>
        <w:jc w:val="both"/>
        <w:rPr>
          <w:rFonts w:ascii="Times New Roman" w:hAnsi="Times New Roman" w:cs="Times New Roman"/>
          <w:sz w:val="24"/>
          <w:szCs w:val="24"/>
        </w:rPr>
      </w:pPr>
      <w:r w:rsidRPr="00507741">
        <w:rPr>
          <w:rFonts w:ascii="Times New Roman" w:hAnsi="Times New Roman" w:cs="Times New Roman"/>
          <w:sz w:val="24"/>
          <w:szCs w:val="24"/>
        </w:rPr>
        <w:t xml:space="preserve">Одним из направлений внешней проверки </w:t>
      </w:r>
      <w:r w:rsidR="00C14993" w:rsidRPr="00507741">
        <w:rPr>
          <w:rFonts w:ascii="Times New Roman" w:hAnsi="Times New Roman" w:cs="Times New Roman"/>
          <w:sz w:val="24"/>
          <w:szCs w:val="24"/>
        </w:rPr>
        <w:t xml:space="preserve">годовой </w:t>
      </w:r>
      <w:r w:rsidRPr="00507741">
        <w:rPr>
          <w:rFonts w:ascii="Times New Roman" w:hAnsi="Times New Roman" w:cs="Times New Roman"/>
          <w:sz w:val="24"/>
          <w:szCs w:val="24"/>
        </w:rPr>
        <w:t>бюджетной отчетности ГАБС, является проверка её соответствия приказу Министерс</w:t>
      </w:r>
      <w:r w:rsidR="00677475" w:rsidRPr="00507741">
        <w:rPr>
          <w:rFonts w:ascii="Times New Roman" w:hAnsi="Times New Roman" w:cs="Times New Roman"/>
          <w:sz w:val="24"/>
          <w:szCs w:val="24"/>
        </w:rPr>
        <w:t>тва финансов РФ от 28.12.2010 №</w:t>
      </w:r>
      <w:r w:rsidRPr="00507741">
        <w:rPr>
          <w:rFonts w:ascii="Times New Roman" w:hAnsi="Times New Roman" w:cs="Times New Roman"/>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507741">
        <w:rPr>
          <w:rFonts w:ascii="Times New Roman" w:hAnsi="Times New Roman" w:cs="Times New Roman"/>
          <w:sz w:val="24"/>
          <w:szCs w:val="24"/>
        </w:rPr>
        <w:t>й системы Российской Федерации».</w:t>
      </w:r>
    </w:p>
    <w:p w:rsidR="00472FA0" w:rsidRPr="00507741" w:rsidRDefault="00472FA0" w:rsidP="00A97DC4">
      <w:pPr>
        <w:spacing w:after="0" w:line="240" w:lineRule="auto"/>
        <w:ind w:firstLine="567"/>
        <w:jc w:val="both"/>
        <w:rPr>
          <w:rFonts w:ascii="Times New Roman" w:eastAsia="Times New Roman" w:hAnsi="Times New Roman" w:cs="Times New Roman"/>
          <w:sz w:val="24"/>
          <w:szCs w:val="24"/>
          <w:lang w:eastAsia="ru-RU"/>
        </w:rPr>
      </w:pPr>
      <w:r w:rsidRPr="00507741">
        <w:rPr>
          <w:rFonts w:ascii="Times New Roman" w:eastAsia="Times New Roman" w:hAnsi="Times New Roman" w:cs="Times New Roman"/>
          <w:sz w:val="24"/>
          <w:szCs w:val="24"/>
          <w:lang w:eastAsia="ru-RU"/>
        </w:rPr>
        <w:t>В соответствии с п</w:t>
      </w:r>
      <w:r w:rsidR="006F6F5C" w:rsidRPr="00507741">
        <w:rPr>
          <w:rFonts w:ascii="Times New Roman" w:eastAsia="Times New Roman" w:hAnsi="Times New Roman" w:cs="Times New Roman"/>
          <w:sz w:val="24"/>
          <w:szCs w:val="24"/>
          <w:lang w:eastAsia="ru-RU"/>
        </w:rPr>
        <w:t>.</w:t>
      </w:r>
      <w:r w:rsidRPr="00507741">
        <w:rPr>
          <w:rFonts w:ascii="Times New Roman" w:eastAsia="Times New Roman" w:hAnsi="Times New Roman" w:cs="Times New Roman"/>
          <w:sz w:val="24"/>
          <w:szCs w:val="24"/>
          <w:lang w:eastAsia="ru-RU"/>
        </w:rPr>
        <w:t>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472FA0" w:rsidRPr="00507741" w:rsidRDefault="00472FA0" w:rsidP="003A0539">
      <w:pPr>
        <w:spacing w:after="0" w:line="240" w:lineRule="auto"/>
        <w:ind w:firstLine="567"/>
        <w:jc w:val="both"/>
        <w:rPr>
          <w:rFonts w:ascii="Times New Roman" w:eastAsia="Times New Roman" w:hAnsi="Times New Roman" w:cs="Times New Roman"/>
          <w:sz w:val="24"/>
          <w:szCs w:val="24"/>
          <w:lang w:eastAsia="ru-RU"/>
        </w:rPr>
      </w:pPr>
      <w:r w:rsidRPr="00507741">
        <w:rPr>
          <w:rFonts w:ascii="Times New Roman" w:eastAsia="Times New Roman" w:hAnsi="Times New Roman" w:cs="Times New Roman"/>
          <w:sz w:val="24"/>
          <w:szCs w:val="24"/>
          <w:lang w:eastAsia="ru-RU"/>
        </w:rPr>
        <w:t>Годовая отчетность за 202</w:t>
      </w:r>
      <w:r w:rsidR="001F32D4">
        <w:rPr>
          <w:rFonts w:ascii="Times New Roman" w:eastAsia="Times New Roman" w:hAnsi="Times New Roman" w:cs="Times New Roman"/>
          <w:sz w:val="24"/>
          <w:szCs w:val="24"/>
          <w:lang w:eastAsia="ru-RU"/>
        </w:rPr>
        <w:t>4</w:t>
      </w:r>
      <w:r w:rsidRPr="00507741">
        <w:rPr>
          <w:rFonts w:ascii="Times New Roman" w:eastAsia="Times New Roman" w:hAnsi="Times New Roman" w:cs="Times New Roman"/>
          <w:sz w:val="24"/>
          <w:szCs w:val="24"/>
          <w:lang w:eastAsia="ru-RU"/>
        </w:rPr>
        <w:t xml:space="preserve"> год для проверки предоставлена:</w:t>
      </w:r>
    </w:p>
    <w:tbl>
      <w:tblPr>
        <w:tblStyle w:val="af0"/>
        <w:tblW w:w="9924" w:type="dxa"/>
        <w:tblInd w:w="-318" w:type="dxa"/>
        <w:tblLayout w:type="fixed"/>
        <w:tblLook w:val="04A0" w:firstRow="1" w:lastRow="0" w:firstColumn="1" w:lastColumn="0" w:noHBand="0" w:noVBand="1"/>
      </w:tblPr>
      <w:tblGrid>
        <w:gridCol w:w="8648"/>
        <w:gridCol w:w="1276"/>
      </w:tblGrid>
      <w:tr w:rsidR="00507741" w:rsidRPr="00507741" w:rsidTr="00F8574B">
        <w:tc>
          <w:tcPr>
            <w:tcW w:w="8648" w:type="dxa"/>
            <w:shd w:val="clear" w:color="auto" w:fill="D9D9D9" w:themeFill="background1" w:themeFillShade="D9"/>
          </w:tcPr>
          <w:p w:rsidR="00DA4F1B" w:rsidRPr="00507741" w:rsidRDefault="00DA4F1B" w:rsidP="008D3189">
            <w:pPr>
              <w:widowControl w:val="0"/>
              <w:autoSpaceDE w:val="0"/>
              <w:autoSpaceDN w:val="0"/>
              <w:adjustRightInd w:val="0"/>
              <w:jc w:val="center"/>
              <w:rPr>
                <w:rFonts w:eastAsia="Calibri"/>
                <w:b/>
              </w:rPr>
            </w:pPr>
            <w:r w:rsidRPr="00507741">
              <w:rPr>
                <w:rFonts w:eastAsia="Calibri"/>
                <w:b/>
              </w:rPr>
              <w:t>наименование формы отчетности</w:t>
            </w:r>
          </w:p>
        </w:tc>
        <w:tc>
          <w:tcPr>
            <w:tcW w:w="1276" w:type="dxa"/>
            <w:shd w:val="clear" w:color="auto" w:fill="D9D9D9" w:themeFill="background1" w:themeFillShade="D9"/>
          </w:tcPr>
          <w:p w:rsidR="00DA4F1B" w:rsidRPr="00507741" w:rsidRDefault="00DA4F1B" w:rsidP="008D3189">
            <w:pPr>
              <w:widowControl w:val="0"/>
              <w:autoSpaceDE w:val="0"/>
              <w:autoSpaceDN w:val="0"/>
              <w:adjustRightInd w:val="0"/>
              <w:jc w:val="center"/>
              <w:rPr>
                <w:rFonts w:eastAsia="Calibri"/>
                <w:b/>
              </w:rPr>
            </w:pPr>
            <w:r w:rsidRPr="00507741">
              <w:rPr>
                <w:rFonts w:eastAsia="Calibri"/>
                <w:b/>
              </w:rPr>
              <w:t>формы отчетности</w:t>
            </w:r>
          </w:p>
        </w:tc>
      </w:tr>
      <w:tr w:rsidR="00507741" w:rsidRPr="00507741" w:rsidTr="00F8574B">
        <w:tc>
          <w:tcPr>
            <w:tcW w:w="8648" w:type="dxa"/>
            <w:vAlign w:val="center"/>
          </w:tcPr>
          <w:p w:rsidR="00DA4F1B" w:rsidRPr="00507741" w:rsidRDefault="00DA4F1B" w:rsidP="00F8574B">
            <w:pPr>
              <w:widowControl w:val="0"/>
              <w:autoSpaceDE w:val="0"/>
              <w:autoSpaceDN w:val="0"/>
              <w:adjustRightInd w:val="0"/>
              <w:jc w:val="both"/>
              <w:rPr>
                <w:rFonts w:eastAsia="Calibri"/>
              </w:rPr>
            </w:pPr>
            <w:r w:rsidRPr="00507741">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507741" w:rsidRDefault="00F447E1" w:rsidP="00F8574B">
            <w:pPr>
              <w:widowControl w:val="0"/>
              <w:autoSpaceDE w:val="0"/>
              <w:autoSpaceDN w:val="0"/>
              <w:adjustRightInd w:val="0"/>
              <w:jc w:val="right"/>
              <w:rPr>
                <w:rFonts w:eastAsia="Calibri"/>
              </w:rPr>
            </w:pPr>
            <w:r w:rsidRPr="00507741">
              <w:rPr>
                <w:rFonts w:eastAsia="Calibri"/>
              </w:rPr>
              <w:t>ф.0503130</w:t>
            </w:r>
          </w:p>
        </w:tc>
      </w:tr>
      <w:tr w:rsidR="00507741" w:rsidRPr="00507741" w:rsidTr="00F8574B">
        <w:tc>
          <w:tcPr>
            <w:tcW w:w="8648" w:type="dxa"/>
            <w:vAlign w:val="center"/>
          </w:tcPr>
          <w:p w:rsidR="002D3411" w:rsidRPr="00507741" w:rsidRDefault="002D3411" w:rsidP="002D3411">
            <w:pPr>
              <w:widowControl w:val="0"/>
              <w:autoSpaceDE w:val="0"/>
              <w:autoSpaceDN w:val="0"/>
              <w:adjustRightInd w:val="0"/>
              <w:jc w:val="both"/>
            </w:pPr>
            <w:r w:rsidRPr="00507741">
              <w:t>отчет о финансовых результатах деятельности</w:t>
            </w:r>
          </w:p>
        </w:tc>
        <w:tc>
          <w:tcPr>
            <w:tcW w:w="1276" w:type="dxa"/>
            <w:vAlign w:val="center"/>
          </w:tcPr>
          <w:p w:rsidR="002D3411" w:rsidRPr="00507741" w:rsidRDefault="002D3411" w:rsidP="002D3411">
            <w:pPr>
              <w:widowControl w:val="0"/>
              <w:autoSpaceDE w:val="0"/>
              <w:autoSpaceDN w:val="0"/>
              <w:adjustRightInd w:val="0"/>
              <w:jc w:val="right"/>
              <w:rPr>
                <w:rFonts w:eastAsia="Calibri"/>
              </w:rPr>
            </w:pPr>
            <w:r w:rsidRPr="00507741">
              <w:rPr>
                <w:rFonts w:eastAsia="Calibri"/>
              </w:rPr>
              <w:t>ф.0503121</w:t>
            </w:r>
          </w:p>
        </w:tc>
      </w:tr>
      <w:tr w:rsidR="00507741" w:rsidRPr="00507741" w:rsidTr="00F8574B">
        <w:tc>
          <w:tcPr>
            <w:tcW w:w="8648" w:type="dxa"/>
            <w:vAlign w:val="center"/>
          </w:tcPr>
          <w:p w:rsidR="002D3411" w:rsidRPr="00507741" w:rsidRDefault="002D3411" w:rsidP="002D3411">
            <w:pPr>
              <w:widowControl w:val="0"/>
              <w:autoSpaceDE w:val="0"/>
              <w:autoSpaceDN w:val="0"/>
              <w:adjustRightInd w:val="0"/>
              <w:jc w:val="both"/>
            </w:pPr>
            <w:r w:rsidRPr="00507741">
              <w:t>отчет о движении денежных средств</w:t>
            </w:r>
          </w:p>
        </w:tc>
        <w:tc>
          <w:tcPr>
            <w:tcW w:w="1276" w:type="dxa"/>
            <w:vAlign w:val="center"/>
          </w:tcPr>
          <w:p w:rsidR="002D3411" w:rsidRPr="00507741" w:rsidRDefault="002D3411" w:rsidP="002D3411">
            <w:pPr>
              <w:widowControl w:val="0"/>
              <w:autoSpaceDE w:val="0"/>
              <w:autoSpaceDN w:val="0"/>
              <w:adjustRightInd w:val="0"/>
              <w:jc w:val="right"/>
              <w:rPr>
                <w:rFonts w:eastAsia="Calibri"/>
              </w:rPr>
            </w:pPr>
            <w:r w:rsidRPr="00507741">
              <w:rPr>
                <w:rFonts w:eastAsia="Calibri"/>
              </w:rPr>
              <w:t>ф.0503123</w:t>
            </w:r>
          </w:p>
        </w:tc>
      </w:tr>
      <w:tr w:rsidR="00507741" w:rsidRPr="00507741" w:rsidTr="00F8574B">
        <w:tc>
          <w:tcPr>
            <w:tcW w:w="8648" w:type="dxa"/>
            <w:vAlign w:val="center"/>
          </w:tcPr>
          <w:p w:rsidR="00971476" w:rsidRPr="00507741" w:rsidRDefault="00971476" w:rsidP="00971476">
            <w:pPr>
              <w:widowControl w:val="0"/>
              <w:autoSpaceDE w:val="0"/>
              <w:autoSpaceDN w:val="0"/>
              <w:adjustRightInd w:val="0"/>
              <w:jc w:val="both"/>
            </w:pPr>
            <w:r w:rsidRPr="00507741">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971476" w:rsidRPr="00507741" w:rsidRDefault="00971476" w:rsidP="00971476">
            <w:pPr>
              <w:widowControl w:val="0"/>
              <w:autoSpaceDE w:val="0"/>
              <w:autoSpaceDN w:val="0"/>
              <w:adjustRightInd w:val="0"/>
              <w:jc w:val="right"/>
              <w:rPr>
                <w:rFonts w:eastAsia="Calibri"/>
              </w:rPr>
            </w:pPr>
            <w:r w:rsidRPr="00507741">
              <w:rPr>
                <w:rFonts w:eastAsia="Calibri"/>
              </w:rPr>
              <w:t>ф.0503127</w:t>
            </w:r>
          </w:p>
        </w:tc>
      </w:tr>
      <w:tr w:rsidR="00507741" w:rsidRPr="00507741" w:rsidTr="00F8574B">
        <w:tc>
          <w:tcPr>
            <w:tcW w:w="8648" w:type="dxa"/>
            <w:vAlign w:val="center"/>
          </w:tcPr>
          <w:p w:rsidR="00971476" w:rsidRPr="00507741" w:rsidRDefault="00971476" w:rsidP="00971476">
            <w:pPr>
              <w:widowControl w:val="0"/>
              <w:autoSpaceDE w:val="0"/>
              <w:autoSpaceDN w:val="0"/>
              <w:adjustRightInd w:val="0"/>
              <w:jc w:val="both"/>
            </w:pPr>
            <w:r w:rsidRPr="00507741">
              <w:t>Пояснительная записка</w:t>
            </w:r>
          </w:p>
        </w:tc>
        <w:tc>
          <w:tcPr>
            <w:tcW w:w="1276" w:type="dxa"/>
            <w:vAlign w:val="center"/>
          </w:tcPr>
          <w:p w:rsidR="00971476" w:rsidRPr="00507741" w:rsidRDefault="00971476" w:rsidP="00971476">
            <w:pPr>
              <w:widowControl w:val="0"/>
              <w:autoSpaceDE w:val="0"/>
              <w:autoSpaceDN w:val="0"/>
              <w:adjustRightInd w:val="0"/>
              <w:jc w:val="right"/>
              <w:rPr>
                <w:rFonts w:eastAsia="Calibri"/>
              </w:rPr>
            </w:pPr>
            <w:r w:rsidRPr="00507741">
              <w:rPr>
                <w:rFonts w:eastAsia="Calibri"/>
              </w:rPr>
              <w:t>ф.0503160</w:t>
            </w:r>
          </w:p>
        </w:tc>
      </w:tr>
      <w:tr w:rsidR="00507741" w:rsidRPr="00507741" w:rsidTr="00F8574B">
        <w:tc>
          <w:tcPr>
            <w:tcW w:w="8648" w:type="dxa"/>
            <w:vAlign w:val="center"/>
          </w:tcPr>
          <w:p w:rsidR="00CE0FE7" w:rsidRPr="00507741" w:rsidRDefault="00CE0FE7" w:rsidP="00CE0FE7">
            <w:pPr>
              <w:widowControl w:val="0"/>
              <w:autoSpaceDE w:val="0"/>
              <w:autoSpaceDN w:val="0"/>
              <w:adjustRightInd w:val="0"/>
              <w:jc w:val="both"/>
            </w:pPr>
            <w:r w:rsidRPr="00507741">
              <w:t>Сведения об исполнении бюджета</w:t>
            </w:r>
          </w:p>
        </w:tc>
        <w:tc>
          <w:tcPr>
            <w:tcW w:w="1276" w:type="dxa"/>
            <w:vAlign w:val="center"/>
          </w:tcPr>
          <w:p w:rsidR="00CE0FE7" w:rsidRPr="00507741" w:rsidRDefault="00CE0FE7" w:rsidP="00CE0FE7">
            <w:pPr>
              <w:widowControl w:val="0"/>
              <w:autoSpaceDE w:val="0"/>
              <w:autoSpaceDN w:val="0"/>
              <w:adjustRightInd w:val="0"/>
              <w:jc w:val="right"/>
              <w:rPr>
                <w:rFonts w:eastAsia="Calibri"/>
              </w:rPr>
            </w:pPr>
            <w:r w:rsidRPr="00507741">
              <w:rPr>
                <w:rFonts w:eastAsia="Calibri"/>
              </w:rPr>
              <w:t>ф.0503164</w:t>
            </w:r>
          </w:p>
        </w:tc>
      </w:tr>
      <w:tr w:rsidR="00507741" w:rsidRPr="00507741" w:rsidTr="00F8574B">
        <w:tc>
          <w:tcPr>
            <w:tcW w:w="8648" w:type="dxa"/>
            <w:vAlign w:val="center"/>
          </w:tcPr>
          <w:p w:rsidR="004A3D90" w:rsidRPr="00507741" w:rsidRDefault="004A3D90" w:rsidP="00CE0FE7">
            <w:pPr>
              <w:widowControl w:val="0"/>
              <w:autoSpaceDE w:val="0"/>
              <w:autoSpaceDN w:val="0"/>
              <w:adjustRightInd w:val="0"/>
              <w:jc w:val="both"/>
            </w:pPr>
            <w:r w:rsidRPr="00507741">
              <w:t>Сведения о движении нефинансовых активов</w:t>
            </w:r>
          </w:p>
        </w:tc>
        <w:tc>
          <w:tcPr>
            <w:tcW w:w="1276" w:type="dxa"/>
            <w:vAlign w:val="center"/>
          </w:tcPr>
          <w:p w:rsidR="004A3D90" w:rsidRPr="00507741" w:rsidRDefault="004A3D90" w:rsidP="004A3D90">
            <w:pPr>
              <w:widowControl w:val="0"/>
              <w:autoSpaceDE w:val="0"/>
              <w:autoSpaceDN w:val="0"/>
              <w:adjustRightInd w:val="0"/>
              <w:jc w:val="right"/>
              <w:rPr>
                <w:rFonts w:eastAsia="Calibri"/>
              </w:rPr>
            </w:pPr>
            <w:r w:rsidRPr="00507741">
              <w:rPr>
                <w:rFonts w:eastAsia="Calibri"/>
              </w:rPr>
              <w:t>ф.0503168</w:t>
            </w:r>
          </w:p>
        </w:tc>
      </w:tr>
      <w:tr w:rsidR="00507741" w:rsidRPr="00507741" w:rsidTr="009972CF">
        <w:trPr>
          <w:trHeight w:val="240"/>
        </w:trPr>
        <w:tc>
          <w:tcPr>
            <w:tcW w:w="8648" w:type="dxa"/>
            <w:vAlign w:val="center"/>
          </w:tcPr>
          <w:p w:rsidR="00CE0FE7" w:rsidRPr="00507741" w:rsidRDefault="00CE0FE7" w:rsidP="00CE0FE7">
            <w:pPr>
              <w:widowControl w:val="0"/>
              <w:autoSpaceDE w:val="0"/>
              <w:autoSpaceDN w:val="0"/>
              <w:adjustRightInd w:val="0"/>
              <w:jc w:val="both"/>
            </w:pPr>
            <w:r w:rsidRPr="00507741">
              <w:lastRenderedPageBreak/>
              <w:t>Сведения по дебиторской и кредиторской задолженности</w:t>
            </w:r>
          </w:p>
        </w:tc>
        <w:tc>
          <w:tcPr>
            <w:tcW w:w="1276" w:type="dxa"/>
            <w:vAlign w:val="center"/>
          </w:tcPr>
          <w:p w:rsidR="00CE0FE7" w:rsidRPr="00507741" w:rsidRDefault="00CE0FE7" w:rsidP="00CE0FE7">
            <w:pPr>
              <w:widowControl w:val="0"/>
              <w:autoSpaceDE w:val="0"/>
              <w:autoSpaceDN w:val="0"/>
              <w:adjustRightInd w:val="0"/>
              <w:jc w:val="right"/>
              <w:rPr>
                <w:rFonts w:eastAsia="Calibri"/>
              </w:rPr>
            </w:pPr>
            <w:r w:rsidRPr="00507741">
              <w:rPr>
                <w:rFonts w:eastAsia="Calibri"/>
              </w:rPr>
              <w:t>ф.0503169</w:t>
            </w:r>
          </w:p>
        </w:tc>
      </w:tr>
      <w:tr w:rsidR="001A3DFA" w:rsidRPr="00507741" w:rsidTr="00327CA7">
        <w:trPr>
          <w:trHeight w:val="240"/>
        </w:trPr>
        <w:tc>
          <w:tcPr>
            <w:tcW w:w="8648" w:type="dxa"/>
            <w:vAlign w:val="center"/>
          </w:tcPr>
          <w:p w:rsidR="001A3DFA" w:rsidRPr="00116867" w:rsidRDefault="001A3DFA" w:rsidP="001A3DFA">
            <w:pPr>
              <w:widowControl w:val="0"/>
              <w:autoSpaceDE w:val="0"/>
              <w:autoSpaceDN w:val="0"/>
              <w:adjustRightInd w:val="0"/>
              <w:jc w:val="both"/>
            </w:pPr>
            <w:r w:rsidRPr="00116867">
              <w:t>Сведения о государственном (муниципальном) долге, предоставленных бюджетных кредитах</w:t>
            </w:r>
          </w:p>
        </w:tc>
        <w:tc>
          <w:tcPr>
            <w:tcW w:w="1276" w:type="dxa"/>
          </w:tcPr>
          <w:p w:rsidR="001A3DFA" w:rsidRPr="00116867" w:rsidRDefault="001A3DFA" w:rsidP="001A3DFA">
            <w:pPr>
              <w:jc w:val="right"/>
            </w:pPr>
            <w:r w:rsidRPr="00116867">
              <w:rPr>
                <w:rFonts w:eastAsia="Calibri"/>
              </w:rPr>
              <w:t>ф.0503172</w:t>
            </w:r>
          </w:p>
        </w:tc>
      </w:tr>
      <w:tr w:rsidR="001F32D4" w:rsidRPr="00507741" w:rsidTr="00327CA7">
        <w:trPr>
          <w:trHeight w:val="240"/>
        </w:trPr>
        <w:tc>
          <w:tcPr>
            <w:tcW w:w="8648" w:type="dxa"/>
            <w:vAlign w:val="center"/>
          </w:tcPr>
          <w:p w:rsidR="001F32D4" w:rsidRPr="000D5D6F" w:rsidRDefault="001F32D4" w:rsidP="001F32D4">
            <w:pPr>
              <w:widowControl w:val="0"/>
              <w:autoSpaceDE w:val="0"/>
              <w:autoSpaceDN w:val="0"/>
              <w:adjustRightInd w:val="0"/>
              <w:jc w:val="both"/>
            </w:pPr>
            <w:r w:rsidRPr="000D5D6F">
              <w:t>Сведения об изменении остатков валюты баланса</w:t>
            </w:r>
          </w:p>
        </w:tc>
        <w:tc>
          <w:tcPr>
            <w:tcW w:w="1276" w:type="dxa"/>
          </w:tcPr>
          <w:p w:rsidR="001F32D4" w:rsidRPr="000D5D6F" w:rsidRDefault="001F32D4" w:rsidP="001F32D4">
            <w:pPr>
              <w:jc w:val="right"/>
            </w:pPr>
            <w:r w:rsidRPr="000D5D6F">
              <w:rPr>
                <w:rFonts w:eastAsia="Calibri"/>
              </w:rPr>
              <w:t>ф.0503173</w:t>
            </w:r>
          </w:p>
        </w:tc>
      </w:tr>
      <w:tr w:rsidR="001F32D4" w:rsidRPr="00507741" w:rsidTr="00327CA7">
        <w:trPr>
          <w:trHeight w:val="240"/>
        </w:trPr>
        <w:tc>
          <w:tcPr>
            <w:tcW w:w="8648" w:type="dxa"/>
            <w:vAlign w:val="center"/>
          </w:tcPr>
          <w:p w:rsidR="001F32D4" w:rsidRPr="00EB66B8" w:rsidRDefault="001F32D4" w:rsidP="001F32D4">
            <w:pPr>
              <w:widowControl w:val="0"/>
              <w:autoSpaceDE w:val="0"/>
              <w:autoSpaceDN w:val="0"/>
              <w:adjustRightInd w:val="0"/>
              <w:jc w:val="both"/>
              <w:rPr>
                <w:i/>
              </w:rPr>
            </w:pPr>
            <w:r w:rsidRPr="00EB66B8">
              <w:rPr>
                <w:i/>
              </w:rPr>
              <w:t>таблица №3 «Сведения об исполнении текстовых статей закона (решения) о бюджете»</w:t>
            </w:r>
          </w:p>
        </w:tc>
        <w:tc>
          <w:tcPr>
            <w:tcW w:w="1276" w:type="dxa"/>
          </w:tcPr>
          <w:p w:rsidR="001F32D4" w:rsidRPr="00116867" w:rsidRDefault="001F32D4" w:rsidP="001F32D4">
            <w:pPr>
              <w:jc w:val="right"/>
              <w:rPr>
                <w:rFonts w:eastAsia="Calibri"/>
              </w:rPr>
            </w:pPr>
          </w:p>
        </w:tc>
      </w:tr>
    </w:tbl>
    <w:p w:rsidR="006C6AE8" w:rsidRPr="00507741" w:rsidRDefault="006C6AE8" w:rsidP="00330375">
      <w:pPr>
        <w:spacing w:after="0" w:line="240" w:lineRule="auto"/>
        <w:ind w:firstLine="567"/>
        <w:jc w:val="both"/>
        <w:rPr>
          <w:rFonts w:ascii="Times New Roman" w:hAnsi="Times New Roman" w:cs="Times New Roman"/>
          <w:sz w:val="24"/>
          <w:szCs w:val="24"/>
        </w:rPr>
      </w:pPr>
      <w:r w:rsidRPr="00507741">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Pr="00116867" w:rsidRDefault="006C6AE8" w:rsidP="00330375">
      <w:pPr>
        <w:spacing w:after="0" w:line="240" w:lineRule="auto"/>
        <w:ind w:firstLine="567"/>
        <w:jc w:val="both"/>
        <w:rPr>
          <w:rFonts w:ascii="Times New Roman" w:hAnsi="Times New Roman" w:cs="Times New Roman"/>
          <w:sz w:val="24"/>
          <w:szCs w:val="24"/>
        </w:rPr>
      </w:pPr>
      <w:r w:rsidRPr="00507741">
        <w:rPr>
          <w:rFonts w:ascii="Times New Roman" w:hAnsi="Times New Roman" w:cs="Times New Roman"/>
          <w:sz w:val="24"/>
          <w:szCs w:val="24"/>
        </w:rPr>
        <w:t>В соответствии с п.4 Инструкции №191н бюджетная отчетность представлена на бумажны</w:t>
      </w:r>
      <w:r w:rsidRPr="00116867">
        <w:rPr>
          <w:rFonts w:ascii="Times New Roman" w:hAnsi="Times New Roman" w:cs="Times New Roman"/>
          <w:sz w:val="24"/>
          <w:szCs w:val="24"/>
        </w:rPr>
        <w:t xml:space="preserve">х носителях в сброшюрованном и пронумерованном виде, с сопроводительным письмом.  Бюджетная отчетность подписана руководителем и главным бухгалтером, что соответствует п.6 Инструкции №191н.  </w:t>
      </w:r>
    </w:p>
    <w:p w:rsidR="00DA4F1B" w:rsidRPr="00116867" w:rsidRDefault="006C6AE8" w:rsidP="00330375">
      <w:pPr>
        <w:spacing w:after="0" w:line="240" w:lineRule="auto"/>
        <w:ind w:firstLine="567"/>
        <w:jc w:val="both"/>
        <w:rPr>
          <w:rFonts w:ascii="Times New Roman" w:hAnsi="Times New Roman" w:cs="Times New Roman"/>
          <w:sz w:val="24"/>
          <w:szCs w:val="24"/>
        </w:rPr>
      </w:pPr>
      <w:r w:rsidRPr="00116867">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116867" w:rsidRDefault="009D54D4" w:rsidP="00C81CE6">
      <w:pPr>
        <w:spacing w:after="0" w:line="240" w:lineRule="auto"/>
        <w:ind w:firstLine="567"/>
        <w:jc w:val="both"/>
        <w:rPr>
          <w:rFonts w:ascii="Times New Roman" w:hAnsi="Times New Roman" w:cs="Times New Roman"/>
          <w:sz w:val="24"/>
          <w:szCs w:val="24"/>
        </w:rPr>
      </w:pPr>
      <w:r w:rsidRPr="00116867">
        <w:rPr>
          <w:rFonts w:ascii="Times New Roman" w:hAnsi="Times New Roman" w:cs="Times New Roman"/>
          <w:i/>
          <w:sz w:val="24"/>
          <w:szCs w:val="24"/>
          <w:u w:val="single"/>
        </w:rPr>
        <w:t>По причине отсутствия показателей</w:t>
      </w:r>
      <w:r w:rsidRPr="00116867">
        <w:rPr>
          <w:rFonts w:ascii="Times New Roman" w:hAnsi="Times New Roman" w:cs="Times New Roman"/>
          <w:sz w:val="24"/>
          <w:szCs w:val="24"/>
        </w:rPr>
        <w:t xml:space="preserve">, имеющих числовое значение, </w:t>
      </w:r>
      <w:r w:rsidRPr="00116867">
        <w:rPr>
          <w:rFonts w:ascii="Times New Roman" w:hAnsi="Times New Roman" w:cs="Times New Roman"/>
          <w:i/>
          <w:sz w:val="24"/>
          <w:szCs w:val="24"/>
        </w:rPr>
        <w:t>не составлялись следующие формы отчетности</w:t>
      </w:r>
      <w:r w:rsidRPr="00116867">
        <w:rPr>
          <w:rFonts w:ascii="Times New Roman" w:hAnsi="Times New Roman" w:cs="Times New Roman"/>
          <w:sz w:val="24"/>
          <w:szCs w:val="24"/>
        </w:rPr>
        <w:t>:</w:t>
      </w:r>
    </w:p>
    <w:tbl>
      <w:tblPr>
        <w:tblStyle w:val="af0"/>
        <w:tblW w:w="10163" w:type="dxa"/>
        <w:tblInd w:w="-176" w:type="dxa"/>
        <w:tblLook w:val="04A0" w:firstRow="1" w:lastRow="0" w:firstColumn="1" w:lastColumn="0" w:noHBand="0" w:noVBand="1"/>
      </w:tblPr>
      <w:tblGrid>
        <w:gridCol w:w="8931"/>
        <w:gridCol w:w="1232"/>
      </w:tblGrid>
      <w:tr w:rsidR="00116867" w:rsidRPr="00116867" w:rsidTr="007039F0">
        <w:trPr>
          <w:trHeight w:val="423"/>
        </w:trPr>
        <w:tc>
          <w:tcPr>
            <w:tcW w:w="8931" w:type="dxa"/>
            <w:shd w:val="clear" w:color="auto" w:fill="D9D9D9" w:themeFill="background1" w:themeFillShade="D9"/>
            <w:vAlign w:val="center"/>
          </w:tcPr>
          <w:p w:rsidR="009D54D4" w:rsidRPr="00116867" w:rsidRDefault="009D54D4" w:rsidP="008D3189">
            <w:pPr>
              <w:widowControl w:val="0"/>
              <w:autoSpaceDE w:val="0"/>
              <w:autoSpaceDN w:val="0"/>
              <w:adjustRightInd w:val="0"/>
              <w:jc w:val="center"/>
              <w:rPr>
                <w:rFonts w:eastAsia="Calibri"/>
                <w:b/>
              </w:rPr>
            </w:pPr>
            <w:r w:rsidRPr="00116867">
              <w:rPr>
                <w:rFonts w:eastAsia="Calibri"/>
                <w:b/>
              </w:rPr>
              <w:t>наименование формы отчетности</w:t>
            </w:r>
          </w:p>
        </w:tc>
        <w:tc>
          <w:tcPr>
            <w:tcW w:w="1232" w:type="dxa"/>
            <w:shd w:val="clear" w:color="auto" w:fill="D9D9D9" w:themeFill="background1" w:themeFillShade="D9"/>
            <w:vAlign w:val="center"/>
          </w:tcPr>
          <w:p w:rsidR="009D54D4" w:rsidRPr="00116867" w:rsidRDefault="009D54D4" w:rsidP="008D3189">
            <w:pPr>
              <w:widowControl w:val="0"/>
              <w:autoSpaceDE w:val="0"/>
              <w:autoSpaceDN w:val="0"/>
              <w:adjustRightInd w:val="0"/>
              <w:jc w:val="center"/>
              <w:rPr>
                <w:rFonts w:eastAsia="Calibri"/>
                <w:b/>
              </w:rPr>
            </w:pPr>
            <w:r w:rsidRPr="00116867">
              <w:rPr>
                <w:rFonts w:eastAsia="Calibri"/>
                <w:b/>
              </w:rPr>
              <w:t>формы отчетности</w:t>
            </w:r>
          </w:p>
        </w:tc>
      </w:tr>
      <w:tr w:rsidR="001F32D4" w:rsidRPr="00116867" w:rsidTr="007039F0">
        <w:trPr>
          <w:trHeight w:val="92"/>
        </w:trPr>
        <w:tc>
          <w:tcPr>
            <w:tcW w:w="8931" w:type="dxa"/>
            <w:vAlign w:val="center"/>
          </w:tcPr>
          <w:p w:rsidR="001F32D4" w:rsidRPr="004C18D7" w:rsidRDefault="001F32D4" w:rsidP="001F32D4">
            <w:pPr>
              <w:widowControl w:val="0"/>
              <w:autoSpaceDE w:val="0"/>
              <w:autoSpaceDN w:val="0"/>
              <w:adjustRightInd w:val="0"/>
              <w:jc w:val="both"/>
            </w:pPr>
            <w:r w:rsidRPr="004C18D7">
              <w:t>Справка по консолидируемым расчетам</w:t>
            </w:r>
          </w:p>
        </w:tc>
        <w:tc>
          <w:tcPr>
            <w:tcW w:w="1232" w:type="dxa"/>
            <w:vAlign w:val="center"/>
          </w:tcPr>
          <w:p w:rsidR="001F32D4" w:rsidRPr="00B97C48" w:rsidRDefault="001F32D4" w:rsidP="001F32D4">
            <w:pPr>
              <w:widowControl w:val="0"/>
              <w:autoSpaceDE w:val="0"/>
              <w:autoSpaceDN w:val="0"/>
              <w:adjustRightInd w:val="0"/>
              <w:jc w:val="right"/>
              <w:rPr>
                <w:rFonts w:eastAsia="Calibri"/>
              </w:rPr>
            </w:pPr>
            <w:r w:rsidRPr="00B97C48">
              <w:rPr>
                <w:rFonts w:eastAsia="Calibri"/>
              </w:rPr>
              <w:t>ф.0503125</w:t>
            </w:r>
          </w:p>
        </w:tc>
      </w:tr>
      <w:tr w:rsidR="001F32D4" w:rsidRPr="00116867" w:rsidTr="007039F0">
        <w:trPr>
          <w:trHeight w:val="92"/>
        </w:trPr>
        <w:tc>
          <w:tcPr>
            <w:tcW w:w="8931" w:type="dxa"/>
            <w:vAlign w:val="center"/>
          </w:tcPr>
          <w:p w:rsidR="001F32D4" w:rsidRPr="00116867" w:rsidRDefault="001F32D4" w:rsidP="001F32D4">
            <w:pPr>
              <w:widowControl w:val="0"/>
              <w:autoSpaceDE w:val="0"/>
              <w:autoSpaceDN w:val="0"/>
              <w:adjustRightInd w:val="0"/>
            </w:pPr>
            <w:r w:rsidRPr="00116867">
              <w:t>Сведения о целевых иностранных кредитах</w:t>
            </w:r>
          </w:p>
        </w:tc>
        <w:tc>
          <w:tcPr>
            <w:tcW w:w="1232" w:type="dxa"/>
            <w:vAlign w:val="center"/>
          </w:tcPr>
          <w:p w:rsidR="001F32D4" w:rsidRPr="00116867" w:rsidRDefault="001F32D4" w:rsidP="001F32D4">
            <w:pPr>
              <w:widowControl w:val="0"/>
              <w:autoSpaceDE w:val="0"/>
              <w:autoSpaceDN w:val="0"/>
              <w:adjustRightInd w:val="0"/>
              <w:jc w:val="right"/>
              <w:rPr>
                <w:rFonts w:eastAsia="Calibri"/>
              </w:rPr>
            </w:pPr>
            <w:r w:rsidRPr="00116867">
              <w:rPr>
                <w:rFonts w:eastAsia="Calibri"/>
              </w:rPr>
              <w:t>ф.0503167</w:t>
            </w:r>
          </w:p>
        </w:tc>
      </w:tr>
      <w:tr w:rsidR="001F32D4" w:rsidRPr="00116867" w:rsidTr="007039F0">
        <w:trPr>
          <w:trHeight w:val="254"/>
        </w:trPr>
        <w:tc>
          <w:tcPr>
            <w:tcW w:w="8931" w:type="dxa"/>
            <w:vAlign w:val="center"/>
          </w:tcPr>
          <w:p w:rsidR="001F32D4" w:rsidRPr="00116867" w:rsidRDefault="001F32D4" w:rsidP="001F32D4">
            <w:pPr>
              <w:widowControl w:val="0"/>
              <w:autoSpaceDE w:val="0"/>
              <w:autoSpaceDN w:val="0"/>
              <w:adjustRightInd w:val="0"/>
              <w:jc w:val="both"/>
            </w:pPr>
            <w:r w:rsidRPr="00116867">
              <w:t>Сведения о финансовых вложениях получателя бюджетных средств, администратора источников финансирования дефицита бюджета</w:t>
            </w:r>
          </w:p>
        </w:tc>
        <w:tc>
          <w:tcPr>
            <w:tcW w:w="1232" w:type="dxa"/>
          </w:tcPr>
          <w:p w:rsidR="001F32D4" w:rsidRPr="00116867" w:rsidRDefault="001F32D4" w:rsidP="001F32D4">
            <w:pPr>
              <w:jc w:val="right"/>
            </w:pPr>
            <w:r w:rsidRPr="00116867">
              <w:rPr>
                <w:rFonts w:eastAsia="Calibri"/>
              </w:rPr>
              <w:t>ф.0503171</w:t>
            </w:r>
          </w:p>
        </w:tc>
      </w:tr>
      <w:tr w:rsidR="001F32D4" w:rsidRPr="00116867" w:rsidTr="007039F0">
        <w:trPr>
          <w:trHeight w:val="122"/>
        </w:trPr>
        <w:tc>
          <w:tcPr>
            <w:tcW w:w="8931" w:type="dxa"/>
            <w:vAlign w:val="center"/>
          </w:tcPr>
          <w:p w:rsidR="001F32D4" w:rsidRPr="00116867" w:rsidRDefault="001F32D4" w:rsidP="001F32D4">
            <w:pPr>
              <w:widowControl w:val="0"/>
              <w:autoSpaceDE w:val="0"/>
              <w:autoSpaceDN w:val="0"/>
              <w:adjustRightInd w:val="0"/>
              <w:jc w:val="both"/>
            </w:pPr>
            <w:r w:rsidRPr="00116867">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232" w:type="dxa"/>
            <w:vAlign w:val="center"/>
          </w:tcPr>
          <w:p w:rsidR="001F32D4" w:rsidRPr="00116867" w:rsidRDefault="001F32D4" w:rsidP="001F32D4">
            <w:pPr>
              <w:widowControl w:val="0"/>
              <w:autoSpaceDE w:val="0"/>
              <w:autoSpaceDN w:val="0"/>
              <w:adjustRightInd w:val="0"/>
              <w:jc w:val="right"/>
              <w:rPr>
                <w:rFonts w:eastAsia="Calibri"/>
              </w:rPr>
            </w:pPr>
            <w:r w:rsidRPr="00116867">
              <w:rPr>
                <w:rFonts w:eastAsia="Calibri"/>
              </w:rPr>
              <w:t>ф.0503174</w:t>
            </w:r>
          </w:p>
        </w:tc>
      </w:tr>
      <w:tr w:rsidR="001F32D4" w:rsidRPr="00116867" w:rsidTr="00327CA7">
        <w:trPr>
          <w:trHeight w:val="122"/>
        </w:trPr>
        <w:tc>
          <w:tcPr>
            <w:tcW w:w="8931" w:type="dxa"/>
            <w:vAlign w:val="center"/>
          </w:tcPr>
          <w:p w:rsidR="001F32D4" w:rsidRPr="00507741" w:rsidRDefault="001F32D4" w:rsidP="001F32D4">
            <w:pPr>
              <w:widowControl w:val="0"/>
              <w:autoSpaceDE w:val="0"/>
              <w:autoSpaceDN w:val="0"/>
              <w:adjustRightInd w:val="0"/>
              <w:jc w:val="both"/>
            </w:pPr>
            <w:r w:rsidRPr="00507741">
              <w:t>Сведения о принятых и неисполненных обязательствах получателя бюджетных средств</w:t>
            </w:r>
          </w:p>
        </w:tc>
        <w:tc>
          <w:tcPr>
            <w:tcW w:w="1232" w:type="dxa"/>
          </w:tcPr>
          <w:p w:rsidR="001F32D4" w:rsidRPr="00507741" w:rsidRDefault="001F32D4" w:rsidP="001F32D4">
            <w:pPr>
              <w:jc w:val="right"/>
            </w:pPr>
            <w:r w:rsidRPr="00507741">
              <w:rPr>
                <w:rFonts w:eastAsia="Calibri"/>
              </w:rPr>
              <w:t>ф.0503175</w:t>
            </w:r>
          </w:p>
        </w:tc>
      </w:tr>
      <w:tr w:rsidR="001F32D4" w:rsidRPr="00116867" w:rsidTr="00E560BC">
        <w:trPr>
          <w:trHeight w:val="122"/>
        </w:trPr>
        <w:tc>
          <w:tcPr>
            <w:tcW w:w="8931" w:type="dxa"/>
            <w:shd w:val="clear" w:color="auto" w:fill="auto"/>
            <w:vAlign w:val="center"/>
          </w:tcPr>
          <w:p w:rsidR="001F32D4" w:rsidRPr="00507741" w:rsidRDefault="001F32D4" w:rsidP="001F32D4">
            <w:pPr>
              <w:widowControl w:val="0"/>
              <w:autoSpaceDE w:val="0"/>
              <w:autoSpaceDN w:val="0"/>
              <w:adjustRightInd w:val="0"/>
              <w:jc w:val="both"/>
            </w:pPr>
            <w:r w:rsidRPr="00507741">
              <w:t>Сведения об остатках денежных средств на счетах получателя бюджетных средств</w:t>
            </w:r>
          </w:p>
        </w:tc>
        <w:tc>
          <w:tcPr>
            <w:tcW w:w="1232" w:type="dxa"/>
            <w:shd w:val="clear" w:color="auto" w:fill="auto"/>
          </w:tcPr>
          <w:p w:rsidR="001F32D4" w:rsidRPr="00507741" w:rsidRDefault="001F32D4" w:rsidP="001F32D4">
            <w:pPr>
              <w:jc w:val="right"/>
            </w:pPr>
            <w:r w:rsidRPr="00507741">
              <w:rPr>
                <w:rFonts w:eastAsia="Calibri"/>
              </w:rPr>
              <w:t>ф.0503178</w:t>
            </w:r>
          </w:p>
        </w:tc>
      </w:tr>
      <w:tr w:rsidR="001F32D4" w:rsidRPr="00116867" w:rsidTr="007039F0">
        <w:tc>
          <w:tcPr>
            <w:tcW w:w="8931" w:type="dxa"/>
            <w:vAlign w:val="center"/>
          </w:tcPr>
          <w:p w:rsidR="001F32D4" w:rsidRPr="00116867" w:rsidRDefault="001F32D4" w:rsidP="001F32D4">
            <w:pPr>
              <w:widowControl w:val="0"/>
              <w:autoSpaceDE w:val="0"/>
              <w:autoSpaceDN w:val="0"/>
              <w:adjustRightInd w:val="0"/>
              <w:jc w:val="both"/>
            </w:pPr>
            <w:r w:rsidRPr="00116867">
              <w:t>Справка о суммах консолидируемых поступлений, подлежащих зачислению на счет бюджета</w:t>
            </w:r>
          </w:p>
        </w:tc>
        <w:tc>
          <w:tcPr>
            <w:tcW w:w="1232" w:type="dxa"/>
            <w:vAlign w:val="center"/>
          </w:tcPr>
          <w:p w:rsidR="001F32D4" w:rsidRPr="00116867" w:rsidRDefault="001F32D4" w:rsidP="001F32D4">
            <w:pPr>
              <w:widowControl w:val="0"/>
              <w:autoSpaceDE w:val="0"/>
              <w:autoSpaceDN w:val="0"/>
              <w:adjustRightInd w:val="0"/>
              <w:jc w:val="right"/>
              <w:rPr>
                <w:rFonts w:eastAsia="Calibri"/>
              </w:rPr>
            </w:pPr>
            <w:r w:rsidRPr="00116867">
              <w:rPr>
                <w:rFonts w:eastAsia="Calibri"/>
              </w:rPr>
              <w:t>ф.0503184</w:t>
            </w:r>
          </w:p>
        </w:tc>
      </w:tr>
      <w:tr w:rsidR="001F32D4" w:rsidRPr="00116867" w:rsidTr="007039F0">
        <w:tc>
          <w:tcPr>
            <w:tcW w:w="8931" w:type="dxa"/>
            <w:vAlign w:val="center"/>
          </w:tcPr>
          <w:p w:rsidR="001F32D4" w:rsidRPr="00507741" w:rsidRDefault="001F32D4" w:rsidP="001F32D4">
            <w:pPr>
              <w:widowControl w:val="0"/>
              <w:autoSpaceDE w:val="0"/>
              <w:autoSpaceDN w:val="0"/>
              <w:adjustRightInd w:val="0"/>
              <w:jc w:val="both"/>
            </w:pPr>
            <w:r w:rsidRPr="00507741">
              <w:t>Сведения о вложениях в объекты недвижимого имущества, объектах незавершенного строительства</w:t>
            </w:r>
          </w:p>
        </w:tc>
        <w:tc>
          <w:tcPr>
            <w:tcW w:w="1232" w:type="dxa"/>
            <w:vAlign w:val="center"/>
          </w:tcPr>
          <w:p w:rsidR="001F32D4" w:rsidRPr="00507741" w:rsidRDefault="001F32D4" w:rsidP="001F32D4">
            <w:pPr>
              <w:widowControl w:val="0"/>
              <w:autoSpaceDE w:val="0"/>
              <w:autoSpaceDN w:val="0"/>
              <w:adjustRightInd w:val="0"/>
              <w:jc w:val="right"/>
              <w:rPr>
                <w:rFonts w:eastAsia="Calibri"/>
              </w:rPr>
            </w:pPr>
            <w:r w:rsidRPr="00507741">
              <w:rPr>
                <w:rFonts w:eastAsia="Calibri"/>
              </w:rPr>
              <w:t>ф.0503190</w:t>
            </w:r>
          </w:p>
        </w:tc>
      </w:tr>
      <w:tr w:rsidR="001F32D4" w:rsidRPr="00116867" w:rsidTr="00E66B2F">
        <w:trPr>
          <w:trHeight w:val="282"/>
        </w:trPr>
        <w:tc>
          <w:tcPr>
            <w:tcW w:w="8931" w:type="dxa"/>
            <w:vAlign w:val="center"/>
          </w:tcPr>
          <w:p w:rsidR="001F32D4" w:rsidRPr="00507741" w:rsidRDefault="001F32D4" w:rsidP="001F32D4">
            <w:pPr>
              <w:widowControl w:val="0"/>
              <w:autoSpaceDE w:val="0"/>
              <w:autoSpaceDN w:val="0"/>
              <w:adjustRightInd w:val="0"/>
              <w:jc w:val="both"/>
            </w:pPr>
            <w:r w:rsidRPr="00507741">
              <w:t>Сведения об исполнении судебных решений по денежным обязательствам бюджета</w:t>
            </w:r>
          </w:p>
        </w:tc>
        <w:tc>
          <w:tcPr>
            <w:tcW w:w="1232" w:type="dxa"/>
            <w:vAlign w:val="center"/>
          </w:tcPr>
          <w:p w:rsidR="001F32D4" w:rsidRPr="00507741" w:rsidRDefault="001F32D4" w:rsidP="001F32D4">
            <w:pPr>
              <w:widowControl w:val="0"/>
              <w:autoSpaceDE w:val="0"/>
              <w:autoSpaceDN w:val="0"/>
              <w:adjustRightInd w:val="0"/>
              <w:jc w:val="right"/>
              <w:rPr>
                <w:rFonts w:eastAsia="Calibri"/>
              </w:rPr>
            </w:pPr>
            <w:r w:rsidRPr="00507741">
              <w:rPr>
                <w:rFonts w:eastAsia="Calibri"/>
              </w:rPr>
              <w:t>ф.0503296</w:t>
            </w:r>
          </w:p>
        </w:tc>
      </w:tr>
    </w:tbl>
    <w:p w:rsidR="00E82624" w:rsidRPr="00E82624" w:rsidRDefault="00E82624" w:rsidP="00E82624">
      <w:pPr>
        <w:spacing w:after="0" w:line="240" w:lineRule="auto"/>
        <w:ind w:firstLine="708"/>
        <w:jc w:val="both"/>
        <w:rPr>
          <w:rFonts w:ascii="Times New Roman" w:hAnsi="Times New Roman" w:cs="Times New Roman"/>
          <w:i/>
          <w:sz w:val="24"/>
          <w:szCs w:val="24"/>
        </w:rPr>
      </w:pPr>
      <w:r w:rsidRPr="00E82624">
        <w:rPr>
          <w:rFonts w:ascii="Times New Roman"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B00738" w:rsidRDefault="00E82624" w:rsidP="00E82624">
      <w:pPr>
        <w:spacing w:after="0" w:line="240" w:lineRule="auto"/>
        <w:ind w:firstLine="708"/>
        <w:jc w:val="both"/>
        <w:rPr>
          <w:rFonts w:ascii="Times New Roman" w:hAnsi="Times New Roman" w:cs="Times New Roman"/>
          <w:sz w:val="24"/>
          <w:szCs w:val="24"/>
        </w:rPr>
      </w:pPr>
      <w:r w:rsidRPr="00E82624">
        <w:rPr>
          <w:rFonts w:ascii="Times New Roman" w:hAnsi="Times New Roman" w:cs="Times New Roman"/>
          <w:i/>
          <w:sz w:val="24"/>
          <w:szCs w:val="24"/>
        </w:rPr>
        <w:t>В результате внешней проверки годовой бюджетной отчетности, было установлено, что требования приказа Минфина РФ от 06.12.2010 №162н «Об утверждении плана счетов бюджетного учета и инструкции по его применению» и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 в целом соблюдались.</w:t>
      </w:r>
    </w:p>
    <w:p w:rsidR="00E82624" w:rsidRPr="00E82624" w:rsidRDefault="00E82624" w:rsidP="008D3189">
      <w:pPr>
        <w:spacing w:after="0" w:line="240" w:lineRule="auto"/>
        <w:ind w:firstLine="708"/>
        <w:jc w:val="both"/>
        <w:rPr>
          <w:rFonts w:ascii="Times New Roman" w:hAnsi="Times New Roman" w:cs="Times New Roman"/>
          <w:sz w:val="16"/>
          <w:szCs w:val="16"/>
        </w:rPr>
      </w:pPr>
    </w:p>
    <w:p w:rsidR="00207E53" w:rsidRPr="00480A9D" w:rsidRDefault="00207E53" w:rsidP="00207E53">
      <w:pPr>
        <w:pStyle w:val="af"/>
        <w:tabs>
          <w:tab w:val="left" w:pos="142"/>
          <w:tab w:val="left" w:pos="426"/>
        </w:tabs>
        <w:spacing w:after="0" w:line="240" w:lineRule="auto"/>
        <w:ind w:left="0"/>
        <w:jc w:val="center"/>
        <w:rPr>
          <w:rFonts w:ascii="Times New Roman" w:eastAsia="Times New Roman" w:hAnsi="Times New Roman" w:cs="Times New Roman"/>
          <w:b/>
          <w:i/>
          <w:sz w:val="24"/>
          <w:szCs w:val="24"/>
          <w:lang w:eastAsia="ru-RU"/>
        </w:rPr>
      </w:pPr>
      <w:r w:rsidRPr="00480A9D">
        <w:rPr>
          <w:rFonts w:ascii="Times New Roman" w:eastAsia="Times New Roman" w:hAnsi="Times New Roman" w:cs="Times New Roman"/>
          <w:b/>
          <w:i/>
          <w:sz w:val="24"/>
          <w:lang w:eastAsia="ru-RU"/>
        </w:rPr>
        <w:t>П</w:t>
      </w:r>
      <w:r w:rsidR="0006696D" w:rsidRPr="00480A9D">
        <w:rPr>
          <w:rFonts w:ascii="Times New Roman" w:eastAsia="Times New Roman" w:hAnsi="Times New Roman" w:cs="Times New Roman"/>
          <w:b/>
          <w:i/>
          <w:sz w:val="24"/>
          <w:lang w:eastAsia="ru-RU"/>
        </w:rPr>
        <w:t xml:space="preserve">роверка </w:t>
      </w:r>
      <w:r w:rsidR="0006696D" w:rsidRPr="00480A9D">
        <w:rPr>
          <w:rFonts w:ascii="Times New Roman" w:eastAsia="Times New Roman" w:hAnsi="Times New Roman" w:cs="Times New Roman"/>
          <w:b/>
          <w:i/>
          <w:sz w:val="24"/>
          <w:szCs w:val="24"/>
          <w:lang w:eastAsia="ru-RU"/>
        </w:rPr>
        <w:t xml:space="preserve">выполнения функций ГАБС, </w:t>
      </w:r>
    </w:p>
    <w:p w:rsidR="0006696D" w:rsidRPr="00480A9D" w:rsidRDefault="0006696D" w:rsidP="00207E53">
      <w:pPr>
        <w:pStyle w:val="af"/>
        <w:tabs>
          <w:tab w:val="left" w:pos="142"/>
          <w:tab w:val="left" w:pos="426"/>
        </w:tabs>
        <w:spacing w:after="0" w:line="240" w:lineRule="auto"/>
        <w:ind w:left="0"/>
        <w:jc w:val="center"/>
        <w:rPr>
          <w:rFonts w:ascii="Times New Roman" w:hAnsi="Times New Roman" w:cs="Times New Roman"/>
          <w:b/>
          <w:i/>
          <w:sz w:val="24"/>
          <w:szCs w:val="24"/>
        </w:rPr>
      </w:pPr>
      <w:r w:rsidRPr="00480A9D">
        <w:rPr>
          <w:rFonts w:ascii="Times New Roman" w:eastAsia="Times New Roman" w:hAnsi="Times New Roman" w:cs="Times New Roman"/>
          <w:b/>
          <w:i/>
          <w:sz w:val="24"/>
          <w:szCs w:val="24"/>
          <w:lang w:eastAsia="ru-RU"/>
        </w:rPr>
        <w:t>предусмотренных законодательством и нормативно-правовыми актами</w:t>
      </w:r>
    </w:p>
    <w:p w:rsidR="00D221FF" w:rsidRPr="007653CF" w:rsidRDefault="00D221FF" w:rsidP="00E4488A">
      <w:pPr>
        <w:spacing w:after="0" w:line="240" w:lineRule="auto"/>
        <w:ind w:firstLine="708"/>
        <w:jc w:val="both"/>
        <w:rPr>
          <w:rFonts w:ascii="Times New Roman" w:hAnsi="Times New Roman" w:cs="Times New Roman"/>
          <w:sz w:val="16"/>
          <w:szCs w:val="16"/>
        </w:rPr>
      </w:pPr>
    </w:p>
    <w:p w:rsidR="00E5413A" w:rsidRDefault="00FD0835" w:rsidP="00394982">
      <w:pPr>
        <w:spacing w:after="0" w:line="240" w:lineRule="auto"/>
        <w:ind w:firstLine="708"/>
        <w:jc w:val="both"/>
        <w:rPr>
          <w:rFonts w:ascii="Times New Roman" w:hAnsi="Times New Roman" w:cs="Times New Roman"/>
          <w:sz w:val="24"/>
          <w:szCs w:val="24"/>
        </w:rPr>
      </w:pPr>
      <w:r w:rsidRPr="00FD0835">
        <w:rPr>
          <w:rFonts w:ascii="Times New Roman" w:hAnsi="Times New Roman" w:cs="Times New Roman"/>
          <w:sz w:val="24"/>
          <w:szCs w:val="24"/>
        </w:rPr>
        <w:t xml:space="preserve">Согласно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 </w:t>
      </w:r>
      <w:r w:rsidRPr="00480A9D">
        <w:rPr>
          <w:rFonts w:ascii="Times New Roman" w:hAnsi="Times New Roman" w:cs="Times New Roman"/>
          <w:sz w:val="24"/>
          <w:szCs w:val="24"/>
        </w:rPr>
        <w:t>финансовое</w:t>
      </w:r>
      <w:r w:rsidR="00C73AC3">
        <w:rPr>
          <w:rFonts w:ascii="Times New Roman" w:hAnsi="Times New Roman" w:cs="Times New Roman"/>
          <w:sz w:val="24"/>
          <w:szCs w:val="24"/>
        </w:rPr>
        <w:t xml:space="preserve"> управление</w:t>
      </w:r>
      <w:r w:rsidR="00480964">
        <w:rPr>
          <w:rFonts w:ascii="Times New Roman" w:hAnsi="Times New Roman" w:cs="Times New Roman"/>
          <w:sz w:val="24"/>
          <w:szCs w:val="24"/>
        </w:rPr>
        <w:t xml:space="preserve"> Администрации</w:t>
      </w:r>
      <w:r w:rsidR="0050394C" w:rsidRPr="00480A9D">
        <w:rPr>
          <w:rFonts w:ascii="Times New Roman" w:hAnsi="Times New Roman" w:cs="Times New Roman"/>
          <w:sz w:val="24"/>
          <w:szCs w:val="24"/>
        </w:rPr>
        <w:t xml:space="preserve"> муниципального образования «Вяземский район» Смоленской области</w:t>
      </w:r>
      <w:r w:rsidR="00EE2B91" w:rsidRPr="00480A9D">
        <w:rPr>
          <w:rFonts w:ascii="Times New Roman" w:hAnsi="Times New Roman" w:cs="Times New Roman"/>
          <w:sz w:val="24"/>
          <w:szCs w:val="24"/>
        </w:rPr>
        <w:t xml:space="preserve"> наделен</w:t>
      </w:r>
      <w:r w:rsidR="0050394C" w:rsidRPr="00480A9D">
        <w:rPr>
          <w:rFonts w:ascii="Times New Roman" w:hAnsi="Times New Roman" w:cs="Times New Roman"/>
          <w:sz w:val="24"/>
          <w:szCs w:val="24"/>
        </w:rPr>
        <w:t>а</w:t>
      </w:r>
      <w:r w:rsidR="00B633FE" w:rsidRPr="00480A9D">
        <w:rPr>
          <w:rFonts w:ascii="Times New Roman" w:hAnsi="Times New Roman" w:cs="Times New Roman"/>
          <w:sz w:val="24"/>
          <w:szCs w:val="24"/>
        </w:rPr>
        <w:t xml:space="preserve"> полномочиями главного </w:t>
      </w:r>
      <w:r w:rsidR="00480964">
        <w:rPr>
          <w:rFonts w:ascii="Times New Roman" w:hAnsi="Times New Roman" w:cs="Times New Roman"/>
          <w:sz w:val="24"/>
          <w:szCs w:val="24"/>
        </w:rPr>
        <w:t>администратора</w:t>
      </w:r>
      <w:r w:rsidR="00B633FE" w:rsidRPr="00480A9D">
        <w:rPr>
          <w:rFonts w:ascii="Times New Roman" w:hAnsi="Times New Roman" w:cs="Times New Roman"/>
          <w:sz w:val="24"/>
          <w:szCs w:val="24"/>
        </w:rPr>
        <w:t xml:space="preserve"> бюджетных средств, с присвоением кода главного администратора – </w:t>
      </w:r>
      <w:r w:rsidR="0050394C" w:rsidRPr="00480A9D">
        <w:rPr>
          <w:rFonts w:ascii="Times New Roman" w:hAnsi="Times New Roman" w:cs="Times New Roman"/>
          <w:b/>
          <w:sz w:val="24"/>
          <w:szCs w:val="24"/>
        </w:rPr>
        <w:t>90</w:t>
      </w:r>
      <w:r w:rsidR="00F73651">
        <w:rPr>
          <w:rFonts w:ascii="Times New Roman" w:hAnsi="Times New Roman" w:cs="Times New Roman"/>
          <w:b/>
          <w:sz w:val="24"/>
          <w:szCs w:val="24"/>
        </w:rPr>
        <w:t>3</w:t>
      </w:r>
      <w:r w:rsidR="00B633FE" w:rsidRPr="00480A9D">
        <w:rPr>
          <w:rFonts w:ascii="Times New Roman" w:hAnsi="Times New Roman" w:cs="Times New Roman"/>
          <w:sz w:val="24"/>
          <w:szCs w:val="24"/>
        </w:rPr>
        <w:t xml:space="preserve"> (отражено в разделе 1 ф.0503160 «Пояснительная записка</w:t>
      </w:r>
      <w:proofErr w:type="gramStart"/>
      <w:r w:rsidR="004B4F10" w:rsidRPr="00480A9D">
        <w:rPr>
          <w:rFonts w:ascii="Times New Roman" w:hAnsi="Times New Roman" w:cs="Times New Roman"/>
          <w:sz w:val="24"/>
          <w:szCs w:val="24"/>
        </w:rPr>
        <w:t>»</w:t>
      </w:r>
      <w:proofErr w:type="gramEnd"/>
      <w:r w:rsidR="00B633FE" w:rsidRPr="00480A9D">
        <w:rPr>
          <w:rFonts w:ascii="Times New Roman" w:hAnsi="Times New Roman" w:cs="Times New Roman"/>
          <w:sz w:val="24"/>
          <w:szCs w:val="24"/>
        </w:rPr>
        <w:t>).</w:t>
      </w:r>
    </w:p>
    <w:p w:rsidR="00E11812" w:rsidRPr="00480A9D" w:rsidRDefault="00E11812" w:rsidP="00E10A48">
      <w:pPr>
        <w:numPr>
          <w:ilvl w:val="0"/>
          <w:numId w:val="8"/>
        </w:numPr>
        <w:spacing w:after="0" w:line="240" w:lineRule="auto"/>
        <w:ind w:left="0" w:firstLine="360"/>
        <w:jc w:val="both"/>
        <w:rPr>
          <w:rFonts w:ascii="Times New Roman" w:hAnsi="Times New Roman" w:cs="Times New Roman"/>
          <w:i/>
          <w:sz w:val="24"/>
          <w:szCs w:val="24"/>
        </w:rPr>
      </w:pPr>
      <w:r w:rsidRPr="00480A9D">
        <w:rPr>
          <w:rFonts w:ascii="Times New Roman" w:hAnsi="Times New Roman" w:cs="Times New Roman"/>
          <w:i/>
          <w:sz w:val="24"/>
          <w:szCs w:val="24"/>
        </w:rPr>
        <w:t xml:space="preserve">Наличие перечня получателей бюджетных средств и соблюдение принципа подведомственности расходов бюджета. </w:t>
      </w:r>
    </w:p>
    <w:p w:rsidR="0089479A" w:rsidRDefault="00480964" w:rsidP="0089479A">
      <w:pPr>
        <w:spacing w:after="0" w:line="24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В</w:t>
      </w:r>
      <w:r w:rsidRPr="00480964">
        <w:rPr>
          <w:rFonts w:ascii="Times New Roman" w:eastAsia="Times New Roman" w:hAnsi="Times New Roman" w:cs="Times New Roman"/>
          <w:sz w:val="24"/>
          <w:lang w:eastAsia="ru-RU"/>
        </w:rPr>
        <w:t xml:space="preserve"> ведомственном подчинении финансового управления на конец </w:t>
      </w:r>
      <w:r w:rsidR="00D827FF">
        <w:rPr>
          <w:rFonts w:ascii="Times New Roman" w:eastAsia="Times New Roman" w:hAnsi="Times New Roman" w:cs="Times New Roman"/>
          <w:sz w:val="24"/>
          <w:lang w:eastAsia="ru-RU"/>
        </w:rPr>
        <w:t>отчетного периода</w:t>
      </w:r>
      <w:r w:rsidRPr="00480964">
        <w:rPr>
          <w:rFonts w:ascii="Times New Roman" w:eastAsia="Times New Roman" w:hAnsi="Times New Roman" w:cs="Times New Roman"/>
          <w:sz w:val="24"/>
          <w:lang w:eastAsia="ru-RU"/>
        </w:rPr>
        <w:t xml:space="preserve"> учреждений не числ</w:t>
      </w:r>
      <w:r w:rsidR="00FD0835">
        <w:rPr>
          <w:rFonts w:ascii="Times New Roman" w:eastAsia="Times New Roman" w:hAnsi="Times New Roman" w:cs="Times New Roman"/>
          <w:sz w:val="24"/>
          <w:lang w:eastAsia="ru-RU"/>
        </w:rPr>
        <w:t>илось</w:t>
      </w:r>
      <w:r w:rsidRPr="00480964">
        <w:rPr>
          <w:rFonts w:ascii="Times New Roman" w:eastAsia="Times New Roman" w:hAnsi="Times New Roman" w:cs="Times New Roman"/>
          <w:sz w:val="24"/>
          <w:lang w:eastAsia="ru-RU"/>
        </w:rPr>
        <w:t xml:space="preserve"> </w:t>
      </w:r>
      <w:r w:rsidR="0089479A" w:rsidRPr="00D827FF">
        <w:rPr>
          <w:rFonts w:ascii="Times New Roman" w:eastAsia="Times New Roman" w:hAnsi="Times New Roman" w:cs="Times New Roman"/>
          <w:i/>
          <w:sz w:val="24"/>
          <w:lang w:eastAsia="ru-RU"/>
        </w:rPr>
        <w:t>(отражено в разделе 1 ф.0</w:t>
      </w:r>
      <w:r w:rsidRPr="00D827FF">
        <w:rPr>
          <w:rFonts w:ascii="Times New Roman" w:eastAsia="Times New Roman" w:hAnsi="Times New Roman" w:cs="Times New Roman"/>
          <w:i/>
          <w:sz w:val="24"/>
          <w:lang w:eastAsia="ru-RU"/>
        </w:rPr>
        <w:t>503160 «Пояснительная записка»)</w:t>
      </w:r>
      <w:r>
        <w:rPr>
          <w:rFonts w:ascii="Times New Roman" w:eastAsia="Times New Roman" w:hAnsi="Times New Roman" w:cs="Times New Roman"/>
          <w:sz w:val="24"/>
          <w:lang w:eastAsia="ru-RU"/>
        </w:rPr>
        <w:t>.</w:t>
      </w:r>
    </w:p>
    <w:p w:rsidR="00E11812" w:rsidRPr="004377A0" w:rsidRDefault="00E11812" w:rsidP="00E10A48">
      <w:pPr>
        <w:numPr>
          <w:ilvl w:val="0"/>
          <w:numId w:val="8"/>
        </w:numPr>
        <w:spacing w:after="0" w:line="240" w:lineRule="auto"/>
        <w:ind w:left="0" w:firstLine="360"/>
        <w:jc w:val="both"/>
        <w:rPr>
          <w:rFonts w:ascii="Times New Roman" w:eastAsia="Times New Roman" w:hAnsi="Times New Roman" w:cs="Times New Roman"/>
          <w:i/>
          <w:sz w:val="24"/>
          <w:lang w:eastAsia="ru-RU"/>
        </w:rPr>
      </w:pPr>
      <w:r w:rsidRPr="004377A0">
        <w:rPr>
          <w:rFonts w:ascii="Times New Roman" w:eastAsia="Times New Roman" w:hAnsi="Times New Roman" w:cs="Times New Roman"/>
          <w:i/>
          <w:sz w:val="24"/>
          <w:lang w:eastAsia="ru-RU"/>
        </w:rPr>
        <w:lastRenderedPageBreak/>
        <w:t xml:space="preserve">Проверка правомерности составления бюджетной росписи, доведения лимитов бюджетных обязательств и плановых назначений по доходам. </w:t>
      </w:r>
    </w:p>
    <w:p w:rsidR="00E11812" w:rsidRPr="004377A0" w:rsidRDefault="00E11812" w:rsidP="00F12522">
      <w:pPr>
        <w:spacing w:after="0" w:line="240" w:lineRule="auto"/>
        <w:ind w:left="4" w:firstLine="567"/>
        <w:jc w:val="both"/>
        <w:rPr>
          <w:rFonts w:ascii="Times New Roman" w:eastAsia="Times New Roman" w:hAnsi="Times New Roman" w:cs="Times New Roman"/>
          <w:sz w:val="24"/>
          <w:lang w:eastAsia="ru-RU"/>
        </w:rPr>
      </w:pPr>
      <w:r w:rsidRPr="004377A0">
        <w:rPr>
          <w:rFonts w:ascii="Times New Roman" w:eastAsia="Times New Roman" w:hAnsi="Times New Roman" w:cs="Times New Roman"/>
          <w:sz w:val="24"/>
          <w:lang w:eastAsia="ru-RU"/>
        </w:rPr>
        <w:t xml:space="preserve">Составление и ведение бюджетной росписи </w:t>
      </w:r>
      <w:r w:rsidR="00F73651">
        <w:rPr>
          <w:rFonts w:ascii="Times New Roman" w:eastAsia="Times New Roman" w:hAnsi="Times New Roman" w:cs="Times New Roman"/>
          <w:sz w:val="24"/>
          <w:lang w:eastAsia="ru-RU"/>
        </w:rPr>
        <w:t>финансовым управлением</w:t>
      </w:r>
      <w:r w:rsidRPr="004377A0">
        <w:rPr>
          <w:rFonts w:ascii="Times New Roman" w:eastAsia="Times New Roman" w:hAnsi="Times New Roman" w:cs="Times New Roman"/>
          <w:sz w:val="24"/>
          <w:lang w:eastAsia="ru-RU"/>
        </w:rPr>
        <w:t xml:space="preserve"> производилось в соответствии со ст.219.1 Бюджетного кодекса РФ и Порядком составления и ведения сводной бюджетной росписи </w:t>
      </w:r>
      <w:r w:rsidR="00F12522" w:rsidRPr="004377A0">
        <w:rPr>
          <w:rFonts w:ascii="Times New Roman" w:eastAsia="Times New Roman" w:hAnsi="Times New Roman" w:cs="Times New Roman"/>
          <w:sz w:val="24"/>
          <w:lang w:eastAsia="ru-RU"/>
        </w:rPr>
        <w:t>муниципального образования «Вяземский район» Смоленской области</w:t>
      </w:r>
      <w:r w:rsidRPr="004377A0">
        <w:rPr>
          <w:rFonts w:ascii="Times New Roman" w:eastAsia="Times New Roman" w:hAnsi="Times New Roman" w:cs="Times New Roman"/>
          <w:sz w:val="24"/>
          <w:lang w:eastAsia="ru-RU"/>
        </w:rPr>
        <w:t xml:space="preserve"> и бюджетных росписей главных распорядителей средств </w:t>
      </w:r>
      <w:r w:rsidR="00F12522" w:rsidRPr="004377A0">
        <w:rPr>
          <w:rFonts w:ascii="Times New Roman" w:eastAsia="Times New Roman" w:hAnsi="Times New Roman" w:cs="Times New Roman"/>
          <w:sz w:val="24"/>
          <w:lang w:eastAsia="ru-RU"/>
        </w:rPr>
        <w:t>муниципального образования «Вяземский район» Смоленской области (</w:t>
      </w:r>
      <w:r w:rsidRPr="004377A0">
        <w:rPr>
          <w:rFonts w:ascii="Times New Roman" w:eastAsia="Times New Roman" w:hAnsi="Times New Roman" w:cs="Times New Roman"/>
          <w:sz w:val="24"/>
          <w:lang w:eastAsia="ru-RU"/>
        </w:rPr>
        <w:t>главных администраторов источников финансирования дефицита бюджета</w:t>
      </w:r>
      <w:r w:rsidR="00F12522" w:rsidRPr="004377A0">
        <w:rPr>
          <w:rFonts w:ascii="Times New Roman" w:eastAsia="Times New Roman" w:hAnsi="Times New Roman" w:cs="Times New Roman"/>
          <w:sz w:val="24"/>
          <w:lang w:eastAsia="ru-RU"/>
        </w:rPr>
        <w:t xml:space="preserve"> муниципального образования «Вяземский район» Смоленской области</w:t>
      </w:r>
      <w:r w:rsidRPr="004377A0">
        <w:rPr>
          <w:rFonts w:ascii="Times New Roman" w:eastAsia="Times New Roman" w:hAnsi="Times New Roman" w:cs="Times New Roman"/>
          <w:sz w:val="24"/>
          <w:lang w:eastAsia="ru-RU"/>
        </w:rPr>
        <w:t xml:space="preserve">, утвержденным Приказом Финансового управления </w:t>
      </w:r>
      <w:r w:rsidR="00C73AC3">
        <w:rPr>
          <w:rFonts w:ascii="Times New Roman" w:eastAsia="Times New Roman" w:hAnsi="Times New Roman" w:cs="Times New Roman"/>
          <w:sz w:val="24"/>
          <w:lang w:eastAsia="ru-RU"/>
        </w:rPr>
        <w:t>Финансового управления</w:t>
      </w:r>
      <w:r w:rsidRPr="004377A0">
        <w:rPr>
          <w:rFonts w:ascii="Times New Roman" w:eastAsia="Times New Roman" w:hAnsi="Times New Roman" w:cs="Times New Roman"/>
          <w:sz w:val="24"/>
          <w:lang w:eastAsia="ru-RU"/>
        </w:rPr>
        <w:t xml:space="preserve"> муниципального образования «Вяземский район» Смоленской области от</w:t>
      </w:r>
      <w:r w:rsidR="00F12522" w:rsidRPr="004377A0">
        <w:rPr>
          <w:rFonts w:ascii="Times New Roman" w:eastAsia="Times New Roman" w:hAnsi="Times New Roman" w:cs="Times New Roman"/>
          <w:sz w:val="24"/>
          <w:lang w:eastAsia="ru-RU"/>
        </w:rPr>
        <w:t xml:space="preserve"> 31.12.2014 </w:t>
      </w:r>
      <w:r w:rsidRPr="004377A0">
        <w:rPr>
          <w:rFonts w:ascii="Times New Roman" w:eastAsia="Times New Roman" w:hAnsi="Times New Roman" w:cs="Times New Roman"/>
          <w:sz w:val="24"/>
          <w:lang w:eastAsia="ru-RU"/>
        </w:rPr>
        <w:t>№</w:t>
      </w:r>
      <w:r w:rsidR="00F12522" w:rsidRPr="004377A0">
        <w:rPr>
          <w:rFonts w:ascii="Times New Roman" w:eastAsia="Times New Roman" w:hAnsi="Times New Roman" w:cs="Times New Roman"/>
          <w:sz w:val="24"/>
          <w:lang w:eastAsia="ru-RU"/>
        </w:rPr>
        <w:t>85 (</w:t>
      </w:r>
      <w:r w:rsidR="00FD0835">
        <w:rPr>
          <w:rFonts w:ascii="Times New Roman" w:eastAsia="Times New Roman" w:hAnsi="Times New Roman" w:cs="Times New Roman"/>
          <w:sz w:val="24"/>
          <w:lang w:eastAsia="ru-RU"/>
        </w:rPr>
        <w:t xml:space="preserve">с изменениями, </w:t>
      </w:r>
      <w:hyperlink r:id="rId9" w:history="1">
        <w:r w:rsidR="00FD0835" w:rsidRPr="00EF011D">
          <w:rPr>
            <w:rStyle w:val="a8"/>
            <w:rFonts w:ascii="Times New Roman" w:eastAsia="Times New Roman" w:hAnsi="Times New Roman" w:cs="Times New Roman"/>
            <w:color w:val="auto"/>
            <w:sz w:val="24"/>
            <w:lang w:eastAsia="ru-RU"/>
          </w:rPr>
          <w:t>https://vyazmafin.admin-smolensk.ru/docs/vyazma/poryadok-sostavleniya-i-vedeniya-svodnoj-byudzhetnoj-rospisi/</w:t>
        </w:r>
      </w:hyperlink>
      <w:r w:rsidR="00F12522" w:rsidRPr="004377A0">
        <w:rPr>
          <w:rFonts w:ascii="Times New Roman" w:eastAsia="Times New Roman" w:hAnsi="Times New Roman" w:cs="Times New Roman"/>
          <w:sz w:val="24"/>
          <w:lang w:eastAsia="ru-RU"/>
        </w:rPr>
        <w:t>).</w:t>
      </w:r>
    </w:p>
    <w:p w:rsidR="00BE51E5" w:rsidRDefault="0097796C" w:rsidP="00BE51E5">
      <w:pPr>
        <w:spacing w:after="0" w:line="240" w:lineRule="auto"/>
        <w:ind w:left="4" w:firstLine="704"/>
        <w:jc w:val="both"/>
        <w:rPr>
          <w:rFonts w:ascii="Times New Roman" w:eastAsia="Times New Roman" w:hAnsi="Times New Roman" w:cs="Times New Roman"/>
          <w:sz w:val="24"/>
          <w:lang w:eastAsia="ru-RU"/>
        </w:rPr>
      </w:pPr>
      <w:r w:rsidRPr="004377A0">
        <w:rPr>
          <w:rFonts w:ascii="Times New Roman" w:eastAsia="Times New Roman" w:hAnsi="Times New Roman" w:cs="Times New Roman"/>
          <w:sz w:val="24"/>
          <w:lang w:eastAsia="ru-RU"/>
        </w:rPr>
        <w:t xml:space="preserve">Первоначально решением о бюджете утверждены бюджетные ассигнования в сумме </w:t>
      </w:r>
      <w:r w:rsidR="00447AB3">
        <w:rPr>
          <w:rFonts w:ascii="Times New Roman" w:eastAsia="Times New Roman" w:hAnsi="Times New Roman" w:cs="Times New Roman"/>
          <w:b/>
          <w:sz w:val="24"/>
          <w:lang w:eastAsia="ru-RU"/>
        </w:rPr>
        <w:t>70 091,9</w:t>
      </w:r>
      <w:r w:rsidR="00E66B2F">
        <w:rPr>
          <w:rFonts w:ascii="Times New Roman" w:eastAsia="Times New Roman" w:hAnsi="Times New Roman" w:cs="Times New Roman"/>
          <w:b/>
          <w:sz w:val="24"/>
          <w:lang w:eastAsia="ru-RU"/>
        </w:rPr>
        <w:t xml:space="preserve"> </w:t>
      </w:r>
      <w:proofErr w:type="gramStart"/>
      <w:r w:rsidRPr="004377A0">
        <w:rPr>
          <w:rFonts w:ascii="Times New Roman" w:eastAsia="Times New Roman" w:hAnsi="Times New Roman" w:cs="Times New Roman"/>
          <w:sz w:val="24"/>
          <w:lang w:eastAsia="ru-RU"/>
        </w:rPr>
        <w:t>тыс.рублей</w:t>
      </w:r>
      <w:proofErr w:type="gramEnd"/>
      <w:r w:rsidRPr="004377A0">
        <w:rPr>
          <w:rFonts w:ascii="Times New Roman" w:eastAsia="Times New Roman" w:hAnsi="Times New Roman" w:cs="Times New Roman"/>
          <w:sz w:val="24"/>
          <w:lang w:eastAsia="ru-RU"/>
        </w:rPr>
        <w:t xml:space="preserve">. </w:t>
      </w:r>
      <w:r w:rsidR="00A745D1" w:rsidRPr="004377A0">
        <w:rPr>
          <w:rFonts w:ascii="Times New Roman" w:eastAsia="Times New Roman" w:hAnsi="Times New Roman" w:cs="Times New Roman"/>
          <w:sz w:val="24"/>
          <w:lang w:eastAsia="ru-RU"/>
        </w:rPr>
        <w:t xml:space="preserve">В ходе исполнения бюджета </w:t>
      </w:r>
      <w:r w:rsidR="004377A0" w:rsidRPr="004377A0">
        <w:rPr>
          <w:rFonts w:ascii="Times New Roman" w:eastAsia="Times New Roman" w:hAnsi="Times New Roman" w:cs="Times New Roman"/>
          <w:sz w:val="24"/>
          <w:lang w:eastAsia="ru-RU"/>
        </w:rPr>
        <w:t xml:space="preserve">показатели бюджетной росписи были </w:t>
      </w:r>
      <w:r w:rsidR="00D827FF">
        <w:rPr>
          <w:rFonts w:ascii="Times New Roman" w:eastAsia="Times New Roman" w:hAnsi="Times New Roman" w:cs="Times New Roman"/>
          <w:sz w:val="24"/>
          <w:lang w:eastAsia="ru-RU"/>
        </w:rPr>
        <w:t xml:space="preserve">увеличены </w:t>
      </w:r>
      <w:r w:rsidR="004377A0" w:rsidRPr="004377A0">
        <w:rPr>
          <w:rFonts w:ascii="Times New Roman" w:eastAsia="Times New Roman" w:hAnsi="Times New Roman" w:cs="Times New Roman"/>
          <w:sz w:val="24"/>
          <w:lang w:eastAsia="ru-RU"/>
        </w:rPr>
        <w:t xml:space="preserve">на </w:t>
      </w:r>
      <w:r w:rsidR="00447AB3">
        <w:rPr>
          <w:rFonts w:ascii="Times New Roman" w:eastAsia="Times New Roman" w:hAnsi="Times New Roman" w:cs="Times New Roman"/>
          <w:sz w:val="24"/>
          <w:lang w:eastAsia="ru-RU"/>
        </w:rPr>
        <w:t>5 541,7</w:t>
      </w:r>
      <w:r w:rsidR="00E66B2F">
        <w:rPr>
          <w:rFonts w:ascii="Times New Roman" w:eastAsia="Times New Roman" w:hAnsi="Times New Roman" w:cs="Times New Roman"/>
          <w:sz w:val="24"/>
          <w:lang w:eastAsia="ru-RU"/>
        </w:rPr>
        <w:t xml:space="preserve"> </w:t>
      </w:r>
      <w:proofErr w:type="gramStart"/>
      <w:r w:rsidR="004377A0" w:rsidRPr="004377A0">
        <w:rPr>
          <w:rFonts w:ascii="Times New Roman" w:eastAsia="Times New Roman" w:hAnsi="Times New Roman" w:cs="Times New Roman"/>
          <w:sz w:val="24"/>
          <w:lang w:eastAsia="ru-RU"/>
        </w:rPr>
        <w:t>тыс.рублей</w:t>
      </w:r>
      <w:proofErr w:type="gramEnd"/>
      <w:r w:rsidR="004377A0" w:rsidRPr="004377A0">
        <w:rPr>
          <w:rFonts w:ascii="Times New Roman" w:eastAsia="Times New Roman" w:hAnsi="Times New Roman" w:cs="Times New Roman"/>
          <w:sz w:val="24"/>
          <w:lang w:eastAsia="ru-RU"/>
        </w:rPr>
        <w:t>. В соответствии с</w:t>
      </w:r>
      <w:r w:rsidR="00447AB3">
        <w:rPr>
          <w:rFonts w:ascii="Times New Roman" w:eastAsia="Times New Roman" w:hAnsi="Times New Roman" w:cs="Times New Roman"/>
          <w:sz w:val="24"/>
          <w:lang w:eastAsia="ru-RU"/>
        </w:rPr>
        <w:t xml:space="preserve"> вносимыми</w:t>
      </w:r>
      <w:r w:rsidR="004377A0" w:rsidRPr="004377A0">
        <w:rPr>
          <w:rFonts w:ascii="Times New Roman" w:eastAsia="Times New Roman" w:hAnsi="Times New Roman" w:cs="Times New Roman"/>
          <w:sz w:val="24"/>
          <w:lang w:eastAsia="ru-RU"/>
        </w:rPr>
        <w:t xml:space="preserve"> изменениями</w:t>
      </w:r>
      <w:r w:rsidR="00447AB3">
        <w:rPr>
          <w:rFonts w:ascii="Times New Roman" w:eastAsia="Times New Roman" w:hAnsi="Times New Roman" w:cs="Times New Roman"/>
          <w:sz w:val="24"/>
          <w:lang w:eastAsia="ru-RU"/>
        </w:rPr>
        <w:t>, согласно</w:t>
      </w:r>
      <w:r w:rsidR="004377A0" w:rsidRPr="004377A0">
        <w:rPr>
          <w:rFonts w:ascii="Times New Roman" w:eastAsia="Times New Roman" w:hAnsi="Times New Roman" w:cs="Times New Roman"/>
          <w:sz w:val="24"/>
          <w:lang w:eastAsia="ru-RU"/>
        </w:rPr>
        <w:t xml:space="preserve"> решени</w:t>
      </w:r>
      <w:r w:rsidR="00447AB3">
        <w:rPr>
          <w:rFonts w:ascii="Times New Roman" w:eastAsia="Times New Roman" w:hAnsi="Times New Roman" w:cs="Times New Roman"/>
          <w:sz w:val="24"/>
          <w:lang w:eastAsia="ru-RU"/>
        </w:rPr>
        <w:t>ю Вяземского окружного Совета депутатов</w:t>
      </w:r>
      <w:r w:rsidR="004377A0" w:rsidRPr="004377A0">
        <w:rPr>
          <w:rFonts w:ascii="Times New Roman" w:eastAsia="Times New Roman" w:hAnsi="Times New Roman" w:cs="Times New Roman"/>
          <w:sz w:val="24"/>
          <w:lang w:eastAsia="ru-RU"/>
        </w:rPr>
        <w:t xml:space="preserve"> от </w:t>
      </w:r>
      <w:r w:rsidR="00447AB3">
        <w:rPr>
          <w:rFonts w:ascii="Times New Roman" w:eastAsia="Times New Roman" w:hAnsi="Times New Roman" w:cs="Times New Roman"/>
          <w:sz w:val="24"/>
          <w:lang w:eastAsia="ru-RU"/>
        </w:rPr>
        <w:t>275.12.2024</w:t>
      </w:r>
      <w:r w:rsidR="00167787">
        <w:rPr>
          <w:rFonts w:ascii="Times New Roman" w:eastAsia="Times New Roman" w:hAnsi="Times New Roman" w:cs="Times New Roman"/>
          <w:sz w:val="24"/>
          <w:lang w:eastAsia="ru-RU"/>
        </w:rPr>
        <w:t xml:space="preserve"> №</w:t>
      </w:r>
      <w:r w:rsidR="00447AB3">
        <w:rPr>
          <w:rFonts w:ascii="Times New Roman" w:eastAsia="Times New Roman" w:hAnsi="Times New Roman" w:cs="Times New Roman"/>
          <w:sz w:val="24"/>
          <w:lang w:eastAsia="ru-RU"/>
        </w:rPr>
        <w:t>90,</w:t>
      </w:r>
      <w:r w:rsidR="004377A0" w:rsidRPr="004377A0">
        <w:rPr>
          <w:rFonts w:ascii="Times New Roman" w:eastAsia="Times New Roman" w:hAnsi="Times New Roman" w:cs="Times New Roman"/>
          <w:sz w:val="24"/>
          <w:lang w:eastAsia="ru-RU"/>
        </w:rPr>
        <w:t xml:space="preserve"> бюджетные ассигнования </w:t>
      </w:r>
      <w:r w:rsidR="00E66B2F">
        <w:rPr>
          <w:rFonts w:ascii="Times New Roman" w:eastAsia="Times New Roman" w:hAnsi="Times New Roman" w:cs="Times New Roman"/>
          <w:sz w:val="24"/>
          <w:lang w:eastAsia="ru-RU"/>
        </w:rPr>
        <w:t>ф</w:t>
      </w:r>
      <w:r w:rsidR="00C73AC3">
        <w:rPr>
          <w:rFonts w:ascii="Times New Roman" w:eastAsia="Times New Roman" w:hAnsi="Times New Roman" w:cs="Times New Roman"/>
          <w:sz w:val="24"/>
          <w:lang w:eastAsia="ru-RU"/>
        </w:rPr>
        <w:t>инансов</w:t>
      </w:r>
      <w:r w:rsidR="00447AB3">
        <w:rPr>
          <w:rFonts w:ascii="Times New Roman" w:eastAsia="Times New Roman" w:hAnsi="Times New Roman" w:cs="Times New Roman"/>
          <w:sz w:val="24"/>
          <w:lang w:eastAsia="ru-RU"/>
        </w:rPr>
        <w:t>ому</w:t>
      </w:r>
      <w:r w:rsidR="00C73AC3">
        <w:rPr>
          <w:rFonts w:ascii="Times New Roman" w:eastAsia="Times New Roman" w:hAnsi="Times New Roman" w:cs="Times New Roman"/>
          <w:sz w:val="24"/>
          <w:lang w:eastAsia="ru-RU"/>
        </w:rPr>
        <w:t xml:space="preserve"> управлени</w:t>
      </w:r>
      <w:r w:rsidR="00447AB3">
        <w:rPr>
          <w:rFonts w:ascii="Times New Roman" w:eastAsia="Times New Roman" w:hAnsi="Times New Roman" w:cs="Times New Roman"/>
          <w:sz w:val="24"/>
          <w:lang w:eastAsia="ru-RU"/>
        </w:rPr>
        <w:t>ю</w:t>
      </w:r>
      <w:r w:rsidR="00E66B2F">
        <w:rPr>
          <w:rFonts w:ascii="Times New Roman" w:eastAsia="Times New Roman" w:hAnsi="Times New Roman" w:cs="Times New Roman"/>
          <w:sz w:val="24"/>
          <w:lang w:eastAsia="ru-RU"/>
        </w:rPr>
        <w:t xml:space="preserve"> Администрации</w:t>
      </w:r>
      <w:r w:rsidR="004377A0" w:rsidRPr="004377A0">
        <w:rPr>
          <w:rFonts w:ascii="Times New Roman" w:eastAsia="Times New Roman" w:hAnsi="Times New Roman" w:cs="Times New Roman"/>
          <w:sz w:val="24"/>
          <w:lang w:eastAsia="ru-RU"/>
        </w:rPr>
        <w:t xml:space="preserve"> муниципального образования «Вяземский район» Смоленской области были утверждены в объеме </w:t>
      </w:r>
      <w:r w:rsidR="00447AB3">
        <w:rPr>
          <w:rFonts w:ascii="Times New Roman" w:eastAsia="Times New Roman" w:hAnsi="Times New Roman" w:cs="Times New Roman"/>
          <w:b/>
          <w:sz w:val="24"/>
          <w:lang w:eastAsia="ru-RU"/>
        </w:rPr>
        <w:t>75 633,6</w:t>
      </w:r>
      <w:r w:rsidR="00E66B2F">
        <w:rPr>
          <w:rFonts w:ascii="Times New Roman" w:eastAsia="Times New Roman" w:hAnsi="Times New Roman" w:cs="Times New Roman"/>
          <w:b/>
          <w:sz w:val="24"/>
          <w:lang w:eastAsia="ru-RU"/>
        </w:rPr>
        <w:t xml:space="preserve"> </w:t>
      </w:r>
      <w:proofErr w:type="gramStart"/>
      <w:r w:rsidR="004377A0" w:rsidRPr="004377A0">
        <w:rPr>
          <w:rFonts w:ascii="Times New Roman" w:eastAsia="Times New Roman" w:hAnsi="Times New Roman" w:cs="Times New Roman"/>
          <w:sz w:val="24"/>
          <w:lang w:eastAsia="ru-RU"/>
        </w:rPr>
        <w:t>тыс.рублей</w:t>
      </w:r>
      <w:proofErr w:type="gramEnd"/>
      <w:r w:rsidR="004377A0" w:rsidRPr="004377A0">
        <w:rPr>
          <w:rFonts w:ascii="Times New Roman" w:eastAsia="Times New Roman" w:hAnsi="Times New Roman" w:cs="Times New Roman"/>
          <w:sz w:val="24"/>
          <w:lang w:eastAsia="ru-RU"/>
        </w:rPr>
        <w:t xml:space="preserve">.  </w:t>
      </w:r>
    </w:p>
    <w:p w:rsidR="00BE51E5" w:rsidRDefault="00BE51E5" w:rsidP="00BE51E5">
      <w:pPr>
        <w:spacing w:after="0" w:line="240" w:lineRule="auto"/>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w:t>
      </w:r>
      <w:proofErr w:type="gramStart"/>
      <w:r>
        <w:rPr>
          <w:rFonts w:ascii="Times New Roman" w:eastAsia="Times New Roman" w:hAnsi="Times New Roman" w:cs="Times New Roman"/>
          <w:i/>
          <w:sz w:val="20"/>
          <w:szCs w:val="20"/>
          <w:lang w:eastAsia="ru-RU"/>
        </w:rPr>
        <w:t>тыс.рублей</w:t>
      </w:r>
      <w:proofErr w:type="gramEnd"/>
      <w:r>
        <w:rPr>
          <w:rFonts w:ascii="Times New Roman" w:eastAsia="Times New Roman" w:hAnsi="Times New Roman" w:cs="Times New Roman"/>
          <w:i/>
          <w:sz w:val="20"/>
          <w:szCs w:val="20"/>
          <w:lang w:eastAsia="ru-RU"/>
        </w:rPr>
        <w:t>)</w:t>
      </w:r>
    </w:p>
    <w:tbl>
      <w:tblPr>
        <w:tblW w:w="10142" w:type="dxa"/>
        <w:tblInd w:w="-436" w:type="dxa"/>
        <w:tblLook w:val="04A0" w:firstRow="1" w:lastRow="0" w:firstColumn="1" w:lastColumn="0" w:noHBand="0" w:noVBand="1"/>
      </w:tblPr>
      <w:tblGrid>
        <w:gridCol w:w="4962"/>
        <w:gridCol w:w="680"/>
        <w:gridCol w:w="1200"/>
        <w:gridCol w:w="1260"/>
        <w:gridCol w:w="1020"/>
        <w:gridCol w:w="1020"/>
      </w:tblGrid>
      <w:tr w:rsidR="001F5F65" w:rsidRPr="001F5F65" w:rsidTr="00E776FC">
        <w:trPr>
          <w:trHeight w:val="73"/>
        </w:trPr>
        <w:tc>
          <w:tcPr>
            <w:tcW w:w="4962"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1F5F65" w:rsidRPr="001F5F65" w:rsidRDefault="001F5F65" w:rsidP="001F5F65">
            <w:pPr>
              <w:spacing w:after="0" w:line="240" w:lineRule="auto"/>
              <w:jc w:val="center"/>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наименование показателя</w:t>
            </w:r>
          </w:p>
        </w:tc>
        <w:tc>
          <w:tcPr>
            <w:tcW w:w="680" w:type="dxa"/>
            <w:tcBorders>
              <w:top w:val="single" w:sz="8" w:space="0" w:color="auto"/>
              <w:left w:val="nil"/>
              <w:bottom w:val="single" w:sz="8" w:space="0" w:color="auto"/>
              <w:right w:val="single" w:sz="8" w:space="0" w:color="auto"/>
            </w:tcBorders>
            <w:shd w:val="clear" w:color="000000" w:fill="D9D9D9"/>
            <w:vAlign w:val="center"/>
            <w:hideMark/>
          </w:tcPr>
          <w:p w:rsidR="001F5F65" w:rsidRPr="001F5F65" w:rsidRDefault="001F5F65" w:rsidP="001F5F65">
            <w:pPr>
              <w:spacing w:after="0" w:line="240" w:lineRule="auto"/>
              <w:jc w:val="center"/>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 </w:t>
            </w:r>
          </w:p>
        </w:tc>
        <w:tc>
          <w:tcPr>
            <w:tcW w:w="1200" w:type="dxa"/>
            <w:tcBorders>
              <w:top w:val="single" w:sz="8" w:space="0" w:color="auto"/>
              <w:left w:val="nil"/>
              <w:bottom w:val="single" w:sz="8" w:space="0" w:color="auto"/>
              <w:right w:val="single" w:sz="8" w:space="0" w:color="auto"/>
            </w:tcBorders>
            <w:shd w:val="clear" w:color="000000" w:fill="D9D9D9"/>
            <w:vAlign w:val="center"/>
            <w:hideMark/>
          </w:tcPr>
          <w:p w:rsidR="001F5F65" w:rsidRPr="001F5F65" w:rsidRDefault="001F5F65" w:rsidP="00E776FC">
            <w:pPr>
              <w:spacing w:after="0" w:line="240" w:lineRule="auto"/>
              <w:ind w:left="-77"/>
              <w:jc w:val="center"/>
              <w:rPr>
                <w:rFonts w:ascii="Times New Roman" w:eastAsia="Times New Roman" w:hAnsi="Times New Roman" w:cs="Times New Roman"/>
                <w:b/>
                <w:bCs/>
                <w:color w:val="000000"/>
                <w:sz w:val="18"/>
                <w:szCs w:val="18"/>
                <w:lang w:eastAsia="ru-RU"/>
              </w:rPr>
            </w:pPr>
            <w:r w:rsidRPr="001F5F65">
              <w:rPr>
                <w:rFonts w:ascii="Times New Roman" w:eastAsia="Times New Roman" w:hAnsi="Times New Roman" w:cs="Times New Roman"/>
                <w:b/>
                <w:bCs/>
                <w:color w:val="000000"/>
                <w:sz w:val="18"/>
                <w:szCs w:val="18"/>
                <w:lang w:eastAsia="ru-RU"/>
              </w:rPr>
              <w:t>решение от 27.12.2023 №109 (</w:t>
            </w:r>
            <w:proofErr w:type="spellStart"/>
            <w:r w:rsidRPr="001F5F65">
              <w:rPr>
                <w:rFonts w:ascii="Times New Roman" w:eastAsia="Times New Roman" w:hAnsi="Times New Roman" w:cs="Times New Roman"/>
                <w:b/>
                <w:bCs/>
                <w:color w:val="000000"/>
                <w:sz w:val="18"/>
                <w:szCs w:val="18"/>
                <w:lang w:eastAsia="ru-RU"/>
              </w:rPr>
              <w:t>перв</w:t>
            </w:r>
            <w:proofErr w:type="spellEnd"/>
            <w:r w:rsidRPr="001F5F65">
              <w:rPr>
                <w:rFonts w:ascii="Times New Roman" w:eastAsia="Times New Roman" w:hAnsi="Times New Roman" w:cs="Times New Roman"/>
                <w:b/>
                <w:bCs/>
                <w:color w:val="000000"/>
                <w:sz w:val="18"/>
                <w:szCs w:val="18"/>
                <w:lang w:eastAsia="ru-RU"/>
              </w:rPr>
              <w:t>.)</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1F5F65" w:rsidRPr="001F5F65" w:rsidRDefault="001F5F65" w:rsidP="00E776FC">
            <w:pPr>
              <w:spacing w:after="0" w:line="240" w:lineRule="auto"/>
              <w:ind w:left="-146" w:right="-90"/>
              <w:jc w:val="center"/>
              <w:rPr>
                <w:rFonts w:ascii="Times New Roman" w:eastAsia="Times New Roman" w:hAnsi="Times New Roman" w:cs="Times New Roman"/>
                <w:b/>
                <w:bCs/>
                <w:color w:val="000000"/>
                <w:sz w:val="18"/>
                <w:szCs w:val="18"/>
                <w:lang w:eastAsia="ru-RU"/>
              </w:rPr>
            </w:pPr>
            <w:r w:rsidRPr="001F5F65">
              <w:rPr>
                <w:rFonts w:ascii="Times New Roman" w:eastAsia="Times New Roman" w:hAnsi="Times New Roman" w:cs="Times New Roman"/>
                <w:b/>
                <w:bCs/>
                <w:color w:val="000000"/>
                <w:sz w:val="18"/>
                <w:szCs w:val="18"/>
                <w:lang w:eastAsia="ru-RU"/>
              </w:rPr>
              <w:t>решение от 27.12.2023 №109 (с изм.)</w:t>
            </w:r>
          </w:p>
        </w:tc>
        <w:tc>
          <w:tcPr>
            <w:tcW w:w="1020" w:type="dxa"/>
            <w:tcBorders>
              <w:top w:val="single" w:sz="8" w:space="0" w:color="auto"/>
              <w:left w:val="nil"/>
              <w:bottom w:val="single" w:sz="8" w:space="0" w:color="auto"/>
              <w:right w:val="single" w:sz="8" w:space="0" w:color="auto"/>
            </w:tcBorders>
            <w:shd w:val="clear" w:color="000000" w:fill="D9D9D9"/>
            <w:vAlign w:val="center"/>
            <w:hideMark/>
          </w:tcPr>
          <w:p w:rsidR="001F5F65" w:rsidRPr="001F5F65" w:rsidRDefault="001F5F65" w:rsidP="001F5F65">
            <w:pPr>
              <w:spacing w:after="0" w:line="240" w:lineRule="auto"/>
              <w:jc w:val="center"/>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откл.                              +/-</w:t>
            </w:r>
          </w:p>
        </w:tc>
        <w:tc>
          <w:tcPr>
            <w:tcW w:w="1020" w:type="dxa"/>
            <w:tcBorders>
              <w:top w:val="single" w:sz="8" w:space="0" w:color="auto"/>
              <w:left w:val="nil"/>
              <w:bottom w:val="single" w:sz="8" w:space="0" w:color="auto"/>
              <w:right w:val="single" w:sz="8" w:space="0" w:color="auto"/>
            </w:tcBorders>
            <w:shd w:val="clear" w:color="000000" w:fill="D9D9D9"/>
            <w:vAlign w:val="center"/>
            <w:hideMark/>
          </w:tcPr>
          <w:p w:rsidR="001F5F65" w:rsidRPr="001F5F65" w:rsidRDefault="001F5F65" w:rsidP="001F5F65">
            <w:pPr>
              <w:spacing w:after="0" w:line="240" w:lineRule="auto"/>
              <w:jc w:val="center"/>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откл.                    %</w:t>
            </w:r>
          </w:p>
        </w:tc>
      </w:tr>
      <w:tr w:rsidR="001F5F65" w:rsidRPr="001F5F65" w:rsidTr="00447AB3">
        <w:trPr>
          <w:trHeight w:val="136"/>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1F5F65" w:rsidRPr="001F5F65" w:rsidRDefault="001F5F65" w:rsidP="001F5F65">
            <w:pPr>
              <w:spacing w:after="0" w:line="240" w:lineRule="auto"/>
              <w:jc w:val="both"/>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ОБЩЕГОСУДАРСТВЕННЫЕ ВОПРОСЫ</w:t>
            </w:r>
          </w:p>
        </w:tc>
        <w:tc>
          <w:tcPr>
            <w:tcW w:w="68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center"/>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0100</w:t>
            </w:r>
          </w:p>
        </w:tc>
        <w:tc>
          <w:tcPr>
            <w:tcW w:w="120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15 549,0</w:t>
            </w:r>
          </w:p>
        </w:tc>
        <w:tc>
          <w:tcPr>
            <w:tcW w:w="126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16 625,2</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1 076,2</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106,9%</w:t>
            </w:r>
          </w:p>
        </w:tc>
      </w:tr>
      <w:tr w:rsidR="001F5F65" w:rsidRPr="001F5F65" w:rsidTr="001F5F65">
        <w:trPr>
          <w:trHeight w:val="77"/>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1F5F65" w:rsidRPr="001F5F65" w:rsidRDefault="001F5F65" w:rsidP="001F5F65">
            <w:pPr>
              <w:spacing w:after="0" w:line="240" w:lineRule="auto"/>
              <w:ind w:left="326"/>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обеспечение деятельности финансовых, налоговых и таможенных органов и органов финансового (финансово</w:t>
            </w:r>
            <w:r>
              <w:rPr>
                <w:rFonts w:ascii="Times New Roman" w:eastAsia="Times New Roman" w:hAnsi="Times New Roman" w:cs="Times New Roman"/>
                <w:i/>
                <w:iCs/>
                <w:color w:val="000000"/>
                <w:sz w:val="20"/>
                <w:szCs w:val="20"/>
                <w:lang w:eastAsia="ru-RU"/>
              </w:rPr>
              <w:t>-</w:t>
            </w:r>
            <w:r w:rsidRPr="001F5F65">
              <w:rPr>
                <w:rFonts w:ascii="Times New Roman" w:eastAsia="Times New Roman" w:hAnsi="Times New Roman" w:cs="Times New Roman"/>
                <w:i/>
                <w:iCs/>
                <w:color w:val="000000"/>
                <w:sz w:val="20"/>
                <w:szCs w:val="20"/>
                <w:lang w:eastAsia="ru-RU"/>
              </w:rPr>
              <w:t>бюджетного) надзора</w:t>
            </w:r>
          </w:p>
        </w:tc>
        <w:tc>
          <w:tcPr>
            <w:tcW w:w="68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center"/>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0106</w:t>
            </w:r>
          </w:p>
        </w:tc>
        <w:tc>
          <w:tcPr>
            <w:tcW w:w="120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14 049,0</w:t>
            </w:r>
          </w:p>
        </w:tc>
        <w:tc>
          <w:tcPr>
            <w:tcW w:w="126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16 539,9</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2 490,9</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117,7%</w:t>
            </w:r>
          </w:p>
        </w:tc>
      </w:tr>
      <w:tr w:rsidR="001F5F65" w:rsidRPr="001F5F65" w:rsidTr="001F5F65">
        <w:trPr>
          <w:trHeight w:val="77"/>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1F5F65" w:rsidRPr="001F5F65" w:rsidRDefault="001F5F65" w:rsidP="001F5F65">
            <w:pPr>
              <w:spacing w:after="0" w:line="240" w:lineRule="auto"/>
              <w:ind w:left="326"/>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резервные фонды</w:t>
            </w:r>
          </w:p>
        </w:tc>
        <w:tc>
          <w:tcPr>
            <w:tcW w:w="68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center"/>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0111</w:t>
            </w:r>
          </w:p>
        </w:tc>
        <w:tc>
          <w:tcPr>
            <w:tcW w:w="120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1 500,0</w:t>
            </w:r>
          </w:p>
        </w:tc>
        <w:tc>
          <w:tcPr>
            <w:tcW w:w="126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85,3</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-1 414,7</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5,7%</w:t>
            </w:r>
          </w:p>
        </w:tc>
      </w:tr>
      <w:tr w:rsidR="001F5F65" w:rsidRPr="001F5F65" w:rsidTr="001F5F65">
        <w:trPr>
          <w:trHeight w:val="77"/>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1F5F65" w:rsidRPr="001F5F65" w:rsidRDefault="001F5F65" w:rsidP="001F5F65">
            <w:pPr>
              <w:spacing w:after="0" w:line="240" w:lineRule="auto"/>
              <w:jc w:val="both"/>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ОБСЛУЖИВАНИЕ ГОСУДАРСТВЕННОГО (МУНИЦИПАЛЬНОГО) ДОЛГА</w:t>
            </w:r>
          </w:p>
        </w:tc>
        <w:tc>
          <w:tcPr>
            <w:tcW w:w="68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center"/>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1300</w:t>
            </w:r>
          </w:p>
        </w:tc>
        <w:tc>
          <w:tcPr>
            <w:tcW w:w="120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384,4</w:t>
            </w:r>
          </w:p>
        </w:tc>
        <w:tc>
          <w:tcPr>
            <w:tcW w:w="126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441,0</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56,6</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114,7%</w:t>
            </w:r>
          </w:p>
        </w:tc>
      </w:tr>
      <w:tr w:rsidR="001F5F65" w:rsidRPr="001F5F65" w:rsidTr="001F5F65">
        <w:trPr>
          <w:trHeight w:val="77"/>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1F5F65" w:rsidRPr="001F5F65" w:rsidRDefault="001F5F65" w:rsidP="001F5F65">
            <w:pPr>
              <w:spacing w:after="0" w:line="240" w:lineRule="auto"/>
              <w:ind w:left="326"/>
              <w:jc w:val="both"/>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обслуживание государственного (муниципального) внутреннего долга</w:t>
            </w:r>
          </w:p>
        </w:tc>
        <w:tc>
          <w:tcPr>
            <w:tcW w:w="68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center"/>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1301</w:t>
            </w:r>
          </w:p>
        </w:tc>
        <w:tc>
          <w:tcPr>
            <w:tcW w:w="120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384,4</w:t>
            </w:r>
          </w:p>
        </w:tc>
        <w:tc>
          <w:tcPr>
            <w:tcW w:w="126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441,0</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56,6</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114,7%</w:t>
            </w:r>
          </w:p>
        </w:tc>
      </w:tr>
      <w:tr w:rsidR="001F5F65" w:rsidRPr="001F5F65" w:rsidTr="001F5F65">
        <w:trPr>
          <w:trHeight w:val="525"/>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1F5F65" w:rsidRPr="001F5F65" w:rsidRDefault="001F5F65" w:rsidP="001F5F65">
            <w:pPr>
              <w:spacing w:after="0" w:line="240" w:lineRule="auto"/>
              <w:jc w:val="both"/>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РФ</w:t>
            </w:r>
          </w:p>
        </w:tc>
        <w:tc>
          <w:tcPr>
            <w:tcW w:w="68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center"/>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1400</w:t>
            </w:r>
          </w:p>
        </w:tc>
        <w:tc>
          <w:tcPr>
            <w:tcW w:w="120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54 158,5</w:t>
            </w:r>
          </w:p>
        </w:tc>
        <w:tc>
          <w:tcPr>
            <w:tcW w:w="126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58 567,4</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4 408,9</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108,1%</w:t>
            </w:r>
          </w:p>
        </w:tc>
      </w:tr>
      <w:tr w:rsidR="001F5F65" w:rsidRPr="001F5F65" w:rsidTr="001F5F65">
        <w:trPr>
          <w:trHeight w:val="525"/>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1F5F65" w:rsidRPr="001F5F65" w:rsidRDefault="001F5F65" w:rsidP="001F5F65">
            <w:pPr>
              <w:spacing w:after="0" w:line="240" w:lineRule="auto"/>
              <w:ind w:left="326"/>
              <w:jc w:val="both"/>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68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center"/>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1401</w:t>
            </w:r>
          </w:p>
        </w:tc>
        <w:tc>
          <w:tcPr>
            <w:tcW w:w="120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54 158,5</w:t>
            </w:r>
          </w:p>
        </w:tc>
        <w:tc>
          <w:tcPr>
            <w:tcW w:w="126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54 158,5</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0,0</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100,0%</w:t>
            </w:r>
          </w:p>
        </w:tc>
      </w:tr>
      <w:tr w:rsidR="001F5F65" w:rsidRPr="001F5F65" w:rsidTr="001F5F65">
        <w:trPr>
          <w:trHeight w:val="77"/>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1F5F65" w:rsidRPr="001F5F65" w:rsidRDefault="001F5F65" w:rsidP="001F5F65">
            <w:pPr>
              <w:spacing w:after="0" w:line="240" w:lineRule="auto"/>
              <w:ind w:left="326"/>
              <w:jc w:val="both"/>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прочие межбюджетные трансферты общего характера</w:t>
            </w:r>
          </w:p>
        </w:tc>
        <w:tc>
          <w:tcPr>
            <w:tcW w:w="68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center"/>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1403</w:t>
            </w:r>
          </w:p>
        </w:tc>
        <w:tc>
          <w:tcPr>
            <w:tcW w:w="120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0,0</w:t>
            </w:r>
          </w:p>
        </w:tc>
        <w:tc>
          <w:tcPr>
            <w:tcW w:w="126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4 408,9</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4 408,9</w:t>
            </w:r>
          </w:p>
        </w:tc>
        <w:tc>
          <w:tcPr>
            <w:tcW w:w="1020" w:type="dxa"/>
            <w:tcBorders>
              <w:top w:val="nil"/>
              <w:left w:val="nil"/>
              <w:bottom w:val="single" w:sz="8" w:space="0" w:color="auto"/>
              <w:right w:val="single" w:sz="8" w:space="0" w:color="auto"/>
            </w:tcBorders>
            <w:shd w:val="clear" w:color="auto" w:fill="auto"/>
            <w:noWrap/>
            <w:vAlign w:val="center"/>
            <w:hideMark/>
          </w:tcPr>
          <w:p w:rsidR="001F5F65" w:rsidRPr="001F5F65" w:rsidRDefault="001F5F65" w:rsidP="001F5F65">
            <w:pPr>
              <w:spacing w:after="0" w:line="240" w:lineRule="auto"/>
              <w:jc w:val="right"/>
              <w:rPr>
                <w:rFonts w:ascii="Times New Roman" w:eastAsia="Times New Roman" w:hAnsi="Times New Roman" w:cs="Times New Roman"/>
                <w:i/>
                <w:iCs/>
                <w:color w:val="000000"/>
                <w:sz w:val="20"/>
                <w:szCs w:val="20"/>
                <w:lang w:eastAsia="ru-RU"/>
              </w:rPr>
            </w:pPr>
            <w:r w:rsidRPr="001F5F65">
              <w:rPr>
                <w:rFonts w:ascii="Times New Roman" w:eastAsia="Times New Roman" w:hAnsi="Times New Roman" w:cs="Times New Roman"/>
                <w:i/>
                <w:iCs/>
                <w:color w:val="000000"/>
                <w:sz w:val="20"/>
                <w:szCs w:val="20"/>
                <w:lang w:eastAsia="ru-RU"/>
              </w:rPr>
              <w:t>100,0%</w:t>
            </w:r>
          </w:p>
        </w:tc>
      </w:tr>
      <w:tr w:rsidR="001F5F65" w:rsidRPr="001F5F65" w:rsidTr="00447AB3">
        <w:trPr>
          <w:trHeight w:val="223"/>
        </w:trPr>
        <w:tc>
          <w:tcPr>
            <w:tcW w:w="4962" w:type="dxa"/>
            <w:tcBorders>
              <w:top w:val="nil"/>
              <w:left w:val="single" w:sz="8" w:space="0" w:color="auto"/>
              <w:bottom w:val="single" w:sz="8" w:space="0" w:color="auto"/>
              <w:right w:val="single" w:sz="8" w:space="0" w:color="auto"/>
            </w:tcBorders>
            <w:shd w:val="clear" w:color="000000" w:fill="D9D9D9"/>
            <w:vAlign w:val="center"/>
            <w:hideMark/>
          </w:tcPr>
          <w:p w:rsidR="001F5F65" w:rsidRPr="001F5F65" w:rsidRDefault="001F5F65" w:rsidP="00447AB3">
            <w:pPr>
              <w:spacing w:after="0" w:line="240" w:lineRule="auto"/>
              <w:jc w:val="center"/>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ИТОГО</w:t>
            </w:r>
          </w:p>
        </w:tc>
        <w:tc>
          <w:tcPr>
            <w:tcW w:w="680" w:type="dxa"/>
            <w:tcBorders>
              <w:top w:val="nil"/>
              <w:left w:val="nil"/>
              <w:bottom w:val="single" w:sz="8" w:space="0" w:color="auto"/>
              <w:right w:val="single" w:sz="8" w:space="0" w:color="auto"/>
            </w:tcBorders>
            <w:shd w:val="clear" w:color="000000" w:fill="D9D9D9"/>
            <w:noWrap/>
            <w:vAlign w:val="center"/>
            <w:hideMark/>
          </w:tcPr>
          <w:p w:rsidR="001F5F65" w:rsidRPr="001F5F65" w:rsidRDefault="001F5F65" w:rsidP="001F5F65">
            <w:pPr>
              <w:spacing w:after="0" w:line="240" w:lineRule="auto"/>
              <w:jc w:val="center"/>
              <w:rPr>
                <w:rFonts w:ascii="Times New Roman" w:eastAsia="Times New Roman" w:hAnsi="Times New Roman" w:cs="Times New Roman"/>
                <w:color w:val="000000"/>
                <w:sz w:val="20"/>
                <w:szCs w:val="20"/>
                <w:lang w:eastAsia="ru-RU"/>
              </w:rPr>
            </w:pPr>
            <w:r w:rsidRPr="001F5F65">
              <w:rPr>
                <w:rFonts w:ascii="Times New Roman" w:eastAsia="Times New Roman" w:hAnsi="Times New Roman" w:cs="Times New Roman"/>
                <w:color w:val="000000"/>
                <w:sz w:val="20"/>
                <w:szCs w:val="20"/>
                <w:lang w:eastAsia="ru-RU"/>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70 091,9</w:t>
            </w:r>
          </w:p>
        </w:tc>
        <w:tc>
          <w:tcPr>
            <w:tcW w:w="1260" w:type="dxa"/>
            <w:tcBorders>
              <w:top w:val="nil"/>
              <w:left w:val="nil"/>
              <w:bottom w:val="single" w:sz="8" w:space="0" w:color="auto"/>
              <w:right w:val="single" w:sz="8" w:space="0" w:color="auto"/>
            </w:tcBorders>
            <w:shd w:val="clear" w:color="000000" w:fill="D9D9D9"/>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75 633,6</w:t>
            </w:r>
          </w:p>
        </w:tc>
        <w:tc>
          <w:tcPr>
            <w:tcW w:w="1020" w:type="dxa"/>
            <w:tcBorders>
              <w:top w:val="nil"/>
              <w:left w:val="nil"/>
              <w:bottom w:val="single" w:sz="8" w:space="0" w:color="auto"/>
              <w:right w:val="single" w:sz="8" w:space="0" w:color="auto"/>
            </w:tcBorders>
            <w:shd w:val="clear" w:color="000000" w:fill="D9D9D9"/>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5 541,7</w:t>
            </w:r>
          </w:p>
        </w:tc>
        <w:tc>
          <w:tcPr>
            <w:tcW w:w="1020" w:type="dxa"/>
            <w:tcBorders>
              <w:top w:val="nil"/>
              <w:left w:val="nil"/>
              <w:bottom w:val="single" w:sz="8" w:space="0" w:color="auto"/>
              <w:right w:val="single" w:sz="8" w:space="0" w:color="auto"/>
            </w:tcBorders>
            <w:shd w:val="clear" w:color="000000" w:fill="D9D9D9"/>
            <w:noWrap/>
            <w:vAlign w:val="center"/>
            <w:hideMark/>
          </w:tcPr>
          <w:p w:rsidR="001F5F65" w:rsidRPr="001F5F65" w:rsidRDefault="001F5F65" w:rsidP="001F5F65">
            <w:pPr>
              <w:spacing w:after="0" w:line="240" w:lineRule="auto"/>
              <w:jc w:val="right"/>
              <w:rPr>
                <w:rFonts w:ascii="Times New Roman" w:eastAsia="Times New Roman" w:hAnsi="Times New Roman" w:cs="Times New Roman"/>
                <w:b/>
                <w:bCs/>
                <w:color w:val="000000"/>
                <w:sz w:val="20"/>
                <w:szCs w:val="20"/>
                <w:lang w:eastAsia="ru-RU"/>
              </w:rPr>
            </w:pPr>
            <w:r w:rsidRPr="001F5F65">
              <w:rPr>
                <w:rFonts w:ascii="Times New Roman" w:eastAsia="Times New Roman" w:hAnsi="Times New Roman" w:cs="Times New Roman"/>
                <w:b/>
                <w:bCs/>
                <w:color w:val="000000"/>
                <w:sz w:val="20"/>
                <w:szCs w:val="20"/>
                <w:lang w:eastAsia="ru-RU"/>
              </w:rPr>
              <w:t>107,9%</w:t>
            </w:r>
          </w:p>
        </w:tc>
      </w:tr>
    </w:tbl>
    <w:p w:rsidR="00BE51E5" w:rsidRPr="00E776FC" w:rsidRDefault="00BE51E5" w:rsidP="00BE51E5">
      <w:pPr>
        <w:spacing w:after="0" w:line="240" w:lineRule="auto"/>
        <w:jc w:val="both"/>
        <w:rPr>
          <w:rFonts w:ascii="Times New Roman" w:eastAsia="Times New Roman" w:hAnsi="Times New Roman" w:cs="Times New Roman"/>
          <w:i/>
          <w:sz w:val="16"/>
          <w:szCs w:val="16"/>
          <w:lang w:eastAsia="ru-RU"/>
        </w:rPr>
      </w:pPr>
    </w:p>
    <w:p w:rsidR="005B10B9" w:rsidRPr="00E5118C" w:rsidRDefault="005B10B9" w:rsidP="00E10A48">
      <w:pPr>
        <w:numPr>
          <w:ilvl w:val="0"/>
          <w:numId w:val="8"/>
        </w:numPr>
        <w:spacing w:after="0" w:line="240" w:lineRule="auto"/>
        <w:ind w:left="0" w:firstLine="360"/>
        <w:jc w:val="both"/>
        <w:rPr>
          <w:rFonts w:ascii="Times New Roman" w:eastAsia="Times New Roman" w:hAnsi="Times New Roman" w:cs="Times New Roman"/>
          <w:i/>
          <w:sz w:val="24"/>
          <w:lang w:eastAsia="ru-RU"/>
        </w:rPr>
      </w:pPr>
      <w:r w:rsidRPr="00E5118C">
        <w:rPr>
          <w:rFonts w:ascii="Times New Roman" w:eastAsia="Times New Roman" w:hAnsi="Times New Roman" w:cs="Times New Roman"/>
          <w:i/>
          <w:sz w:val="24"/>
          <w:lang w:eastAsia="ru-RU"/>
        </w:rPr>
        <w:t xml:space="preserve">Организация проведения инвентаризации имущества и денежных обязательств, результаты инвентаризации. </w:t>
      </w:r>
    </w:p>
    <w:p w:rsidR="00FD3F09" w:rsidRPr="00E5118C" w:rsidRDefault="00076C7C" w:rsidP="005B10B9">
      <w:pPr>
        <w:spacing w:after="0" w:line="240" w:lineRule="auto"/>
        <w:ind w:left="4" w:firstLine="567"/>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Согласно разделу </w:t>
      </w:r>
      <w:r w:rsidR="00D827FF">
        <w:rPr>
          <w:rFonts w:ascii="Times New Roman" w:eastAsia="Times New Roman" w:hAnsi="Times New Roman" w:cs="Times New Roman"/>
          <w:sz w:val="24"/>
          <w:lang w:eastAsia="ru-RU"/>
        </w:rPr>
        <w:t>5</w:t>
      </w:r>
      <w:r w:rsidR="00E66B2F">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ф.0503160 «Пояснительная записка</w:t>
      </w:r>
      <w:proofErr w:type="gramStart"/>
      <w:r>
        <w:rPr>
          <w:rFonts w:ascii="Times New Roman" w:eastAsia="Times New Roman" w:hAnsi="Times New Roman" w:cs="Times New Roman"/>
          <w:sz w:val="24"/>
          <w:lang w:eastAsia="ru-RU"/>
        </w:rPr>
        <w:t>»</w:t>
      </w:r>
      <w:proofErr w:type="gramEnd"/>
      <w:r>
        <w:rPr>
          <w:rFonts w:ascii="Times New Roman" w:eastAsia="Times New Roman" w:hAnsi="Times New Roman" w:cs="Times New Roman"/>
          <w:sz w:val="24"/>
          <w:lang w:eastAsia="ru-RU"/>
        </w:rPr>
        <w:t xml:space="preserve"> в 202</w:t>
      </w:r>
      <w:r w:rsidR="00C23D83">
        <w:rPr>
          <w:rFonts w:ascii="Times New Roman" w:eastAsia="Times New Roman" w:hAnsi="Times New Roman" w:cs="Times New Roman"/>
          <w:sz w:val="24"/>
          <w:lang w:eastAsia="ru-RU"/>
        </w:rPr>
        <w:t>4</w:t>
      </w:r>
      <w:r>
        <w:rPr>
          <w:rFonts w:ascii="Times New Roman" w:eastAsia="Times New Roman" w:hAnsi="Times New Roman" w:cs="Times New Roman"/>
          <w:sz w:val="24"/>
          <w:lang w:eastAsia="ru-RU"/>
        </w:rPr>
        <w:t xml:space="preserve"> году проведены инвентаризации основных средств, материальных запасов, долговых обязательств, объектов нефинансовых активов, бланков строгой отчетности. </w:t>
      </w:r>
      <w:r w:rsidR="00FD3F09" w:rsidRPr="00E5118C">
        <w:rPr>
          <w:rFonts w:ascii="Times New Roman" w:eastAsia="Times New Roman" w:hAnsi="Times New Roman" w:cs="Times New Roman"/>
          <w:sz w:val="24"/>
          <w:lang w:eastAsia="ru-RU"/>
        </w:rPr>
        <w:t>По</w:t>
      </w:r>
      <w:r w:rsidR="005B10B9" w:rsidRPr="00E5118C">
        <w:rPr>
          <w:rFonts w:ascii="Times New Roman" w:eastAsia="Times New Roman" w:hAnsi="Times New Roman" w:cs="Times New Roman"/>
          <w:sz w:val="24"/>
          <w:lang w:eastAsia="ru-RU"/>
        </w:rPr>
        <w:t xml:space="preserve"> результа</w:t>
      </w:r>
      <w:r w:rsidR="00FD3F09" w:rsidRPr="00E5118C">
        <w:rPr>
          <w:rFonts w:ascii="Times New Roman" w:eastAsia="Times New Roman" w:hAnsi="Times New Roman" w:cs="Times New Roman"/>
          <w:sz w:val="24"/>
          <w:lang w:eastAsia="ru-RU"/>
        </w:rPr>
        <w:t>там</w:t>
      </w:r>
      <w:r w:rsidR="005B10B9" w:rsidRPr="00E5118C">
        <w:rPr>
          <w:rFonts w:ascii="Times New Roman" w:eastAsia="Times New Roman" w:hAnsi="Times New Roman" w:cs="Times New Roman"/>
          <w:sz w:val="24"/>
          <w:lang w:eastAsia="ru-RU"/>
        </w:rPr>
        <w:t xml:space="preserve"> инвентаризации </w:t>
      </w:r>
      <w:r w:rsidR="00FD3F09" w:rsidRPr="00E5118C">
        <w:rPr>
          <w:rFonts w:ascii="Times New Roman" w:eastAsia="Times New Roman" w:hAnsi="Times New Roman" w:cs="Times New Roman"/>
          <w:sz w:val="24"/>
          <w:lang w:eastAsia="ru-RU"/>
        </w:rPr>
        <w:t xml:space="preserve">недостач и излишков не выявлено. </w:t>
      </w:r>
      <w:r w:rsidR="00D827FF">
        <w:rPr>
          <w:rFonts w:ascii="Times New Roman" w:eastAsia="Times New Roman" w:hAnsi="Times New Roman" w:cs="Times New Roman"/>
          <w:sz w:val="24"/>
          <w:lang w:eastAsia="ru-RU"/>
        </w:rPr>
        <w:t>Данные по расчетам по авансам,</w:t>
      </w:r>
      <w:r w:rsidR="000D443F">
        <w:rPr>
          <w:rFonts w:ascii="Times New Roman" w:eastAsia="Times New Roman" w:hAnsi="Times New Roman" w:cs="Times New Roman"/>
          <w:sz w:val="24"/>
          <w:lang w:eastAsia="ru-RU"/>
        </w:rPr>
        <w:t xml:space="preserve"> с подотчетными лицами, по бюджетным кредитам, по долговым обязательствам и другие соответствуют данным учета. </w:t>
      </w:r>
      <w:r w:rsidR="00FD3F09" w:rsidRPr="00E5118C">
        <w:rPr>
          <w:rFonts w:ascii="Times New Roman" w:eastAsia="Times New Roman" w:hAnsi="Times New Roman" w:cs="Times New Roman"/>
          <w:sz w:val="24"/>
          <w:lang w:eastAsia="ru-RU"/>
        </w:rPr>
        <w:t>Признаков обесценения нефинансовых активов инвентаризационн</w:t>
      </w:r>
      <w:r>
        <w:rPr>
          <w:rFonts w:ascii="Times New Roman" w:eastAsia="Times New Roman" w:hAnsi="Times New Roman" w:cs="Times New Roman"/>
          <w:sz w:val="24"/>
          <w:lang w:eastAsia="ru-RU"/>
        </w:rPr>
        <w:t>ыми</w:t>
      </w:r>
      <w:r w:rsidR="00FD3F09" w:rsidRPr="00E5118C">
        <w:rPr>
          <w:rFonts w:ascii="Times New Roman" w:eastAsia="Times New Roman" w:hAnsi="Times New Roman" w:cs="Times New Roman"/>
          <w:sz w:val="24"/>
          <w:lang w:eastAsia="ru-RU"/>
        </w:rPr>
        <w:t xml:space="preserve"> комисси</w:t>
      </w:r>
      <w:r>
        <w:rPr>
          <w:rFonts w:ascii="Times New Roman" w:eastAsia="Times New Roman" w:hAnsi="Times New Roman" w:cs="Times New Roman"/>
          <w:sz w:val="24"/>
          <w:lang w:eastAsia="ru-RU"/>
        </w:rPr>
        <w:t>ями</w:t>
      </w:r>
      <w:r w:rsidR="00FD3F09" w:rsidRPr="00E5118C">
        <w:rPr>
          <w:rFonts w:ascii="Times New Roman" w:eastAsia="Times New Roman" w:hAnsi="Times New Roman" w:cs="Times New Roman"/>
          <w:sz w:val="24"/>
          <w:lang w:eastAsia="ru-RU"/>
        </w:rPr>
        <w:t xml:space="preserve"> не выявлено.</w:t>
      </w:r>
    </w:p>
    <w:p w:rsidR="006A1F85" w:rsidRDefault="0093030A" w:rsidP="005B10B9">
      <w:pPr>
        <w:spacing w:after="0" w:line="240" w:lineRule="auto"/>
        <w:ind w:left="4" w:firstLine="567"/>
        <w:jc w:val="both"/>
        <w:rPr>
          <w:rFonts w:ascii="Times New Roman" w:eastAsia="Times New Roman" w:hAnsi="Times New Roman" w:cs="Times New Roman"/>
          <w:sz w:val="24"/>
          <w:lang w:eastAsia="ru-RU"/>
        </w:rPr>
      </w:pPr>
      <w:r w:rsidRPr="004E53AA">
        <w:rPr>
          <w:rFonts w:ascii="Times New Roman" w:eastAsia="Times New Roman" w:hAnsi="Times New Roman" w:cs="Times New Roman"/>
          <w:sz w:val="24"/>
          <w:lang w:eastAsia="ru-RU"/>
        </w:rPr>
        <w:t xml:space="preserve">Согласно п.158 Инструкции №191н при </w:t>
      </w:r>
      <w:r w:rsidR="000204E5" w:rsidRPr="004E53AA">
        <w:rPr>
          <w:rFonts w:ascii="Times New Roman" w:eastAsia="Times New Roman" w:hAnsi="Times New Roman" w:cs="Times New Roman"/>
          <w:sz w:val="24"/>
          <w:lang w:eastAsia="ru-RU"/>
        </w:rPr>
        <w:t>отсутстви</w:t>
      </w:r>
      <w:r w:rsidRPr="004E53AA">
        <w:rPr>
          <w:rFonts w:ascii="Times New Roman" w:eastAsia="Times New Roman" w:hAnsi="Times New Roman" w:cs="Times New Roman"/>
          <w:sz w:val="24"/>
          <w:lang w:eastAsia="ru-RU"/>
        </w:rPr>
        <w:t>и выявления расхождений</w:t>
      </w:r>
      <w:r w:rsidR="000204E5" w:rsidRPr="004E53AA">
        <w:rPr>
          <w:rFonts w:ascii="Times New Roman" w:eastAsia="Times New Roman" w:hAnsi="Times New Roman" w:cs="Times New Roman"/>
          <w:sz w:val="24"/>
          <w:lang w:eastAsia="ru-RU"/>
        </w:rPr>
        <w:t xml:space="preserve"> по результатам инвентаризации Таблица №6 не заполняется.</w:t>
      </w:r>
      <w:r w:rsidR="004E53AA">
        <w:rPr>
          <w:rFonts w:ascii="Times New Roman" w:eastAsia="Times New Roman" w:hAnsi="Times New Roman" w:cs="Times New Roman"/>
          <w:sz w:val="24"/>
          <w:lang w:eastAsia="ru-RU"/>
        </w:rPr>
        <w:t xml:space="preserve"> </w:t>
      </w:r>
    </w:p>
    <w:p w:rsidR="005B10B9" w:rsidRPr="00E5118C" w:rsidRDefault="005B10B9" w:rsidP="005B10B9">
      <w:pPr>
        <w:spacing w:after="0" w:line="240" w:lineRule="auto"/>
        <w:ind w:left="4" w:firstLine="567"/>
        <w:jc w:val="both"/>
        <w:rPr>
          <w:rFonts w:ascii="Times New Roman" w:eastAsia="Times New Roman" w:hAnsi="Times New Roman" w:cs="Times New Roman"/>
          <w:sz w:val="24"/>
          <w:lang w:eastAsia="ru-RU"/>
        </w:rPr>
      </w:pPr>
      <w:r w:rsidRPr="000D443F">
        <w:rPr>
          <w:rFonts w:ascii="Times New Roman" w:eastAsia="Times New Roman" w:hAnsi="Times New Roman" w:cs="Times New Roman"/>
          <w:i/>
          <w:sz w:val="24"/>
          <w:lang w:eastAsia="ru-RU"/>
        </w:rPr>
        <w:t>Сведения отражены в разделе 5 ф.0503160 «Пояснительная записка».</w:t>
      </w:r>
      <w:r w:rsidRPr="00E5118C">
        <w:rPr>
          <w:rFonts w:ascii="Times New Roman" w:eastAsia="Times New Roman" w:hAnsi="Times New Roman" w:cs="Times New Roman"/>
          <w:sz w:val="24"/>
          <w:lang w:eastAsia="ru-RU"/>
        </w:rPr>
        <w:t xml:space="preserve">   </w:t>
      </w:r>
    </w:p>
    <w:p w:rsidR="005B10B9" w:rsidRPr="00E5118C" w:rsidRDefault="005B10B9" w:rsidP="00E10A48">
      <w:pPr>
        <w:numPr>
          <w:ilvl w:val="0"/>
          <w:numId w:val="8"/>
        </w:numPr>
        <w:spacing w:after="0" w:line="240" w:lineRule="auto"/>
        <w:jc w:val="both"/>
        <w:rPr>
          <w:rFonts w:ascii="Times New Roman" w:eastAsia="Times New Roman" w:hAnsi="Times New Roman" w:cs="Times New Roman"/>
          <w:i/>
          <w:sz w:val="24"/>
          <w:lang w:eastAsia="ru-RU"/>
        </w:rPr>
      </w:pPr>
      <w:r w:rsidRPr="00E5118C">
        <w:rPr>
          <w:rFonts w:ascii="Times New Roman" w:eastAsia="Times New Roman" w:hAnsi="Times New Roman" w:cs="Times New Roman"/>
          <w:i/>
          <w:sz w:val="24"/>
          <w:lang w:eastAsia="ru-RU"/>
        </w:rPr>
        <w:lastRenderedPageBreak/>
        <w:t xml:space="preserve">Организация бюджетного учета. </w:t>
      </w:r>
    </w:p>
    <w:p w:rsidR="00A17952" w:rsidRPr="001945FE" w:rsidRDefault="00E53833" w:rsidP="00FA645B">
      <w:pPr>
        <w:spacing w:after="0" w:line="240" w:lineRule="auto"/>
        <w:ind w:left="4" w:firstLine="709"/>
        <w:jc w:val="both"/>
        <w:rPr>
          <w:rFonts w:ascii="Times New Roman" w:eastAsia="Times New Roman" w:hAnsi="Times New Roman" w:cs="Times New Roman"/>
          <w:sz w:val="24"/>
          <w:lang w:eastAsia="ru-RU"/>
        </w:rPr>
      </w:pPr>
      <w:r w:rsidRPr="00E5118C">
        <w:rPr>
          <w:rFonts w:ascii="Times New Roman" w:eastAsia="Times New Roman" w:hAnsi="Times New Roman" w:cs="Times New Roman"/>
          <w:sz w:val="24"/>
          <w:lang w:eastAsia="ru-RU"/>
        </w:rPr>
        <w:t>Бюджетный учет ведется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его применению, утвержденных Приказом Минфина РФ от 01.12.2010 №157н</w:t>
      </w:r>
      <w:r w:rsidR="00FA645B">
        <w:rPr>
          <w:rFonts w:ascii="Times New Roman" w:eastAsia="Times New Roman" w:hAnsi="Times New Roman" w:cs="Times New Roman"/>
          <w:sz w:val="24"/>
          <w:lang w:eastAsia="ru-RU"/>
        </w:rPr>
        <w:t>, п</w:t>
      </w:r>
      <w:r w:rsidR="00FA645B" w:rsidRPr="00FA645B">
        <w:rPr>
          <w:rFonts w:ascii="Times New Roman" w:eastAsia="Times New Roman" w:hAnsi="Times New Roman" w:cs="Times New Roman"/>
          <w:sz w:val="24"/>
          <w:lang w:eastAsia="ru-RU"/>
        </w:rPr>
        <w:t>риказ</w:t>
      </w:r>
      <w:r w:rsidR="00FA645B">
        <w:rPr>
          <w:rFonts w:ascii="Times New Roman" w:eastAsia="Times New Roman" w:hAnsi="Times New Roman" w:cs="Times New Roman"/>
          <w:sz w:val="24"/>
          <w:lang w:eastAsia="ru-RU"/>
        </w:rPr>
        <w:t>ом</w:t>
      </w:r>
      <w:r w:rsidR="00FA645B" w:rsidRPr="00FA645B">
        <w:rPr>
          <w:rFonts w:ascii="Times New Roman" w:eastAsia="Times New Roman" w:hAnsi="Times New Roman" w:cs="Times New Roman"/>
          <w:sz w:val="24"/>
          <w:lang w:eastAsia="ru-RU"/>
        </w:rPr>
        <w:t xml:space="preserve"> Минфина России от 06.12.2010 №162н «Об утверждении Плана счетов бюджетного учета и Инструкции по его применению</w:t>
      </w:r>
      <w:r w:rsidR="00FA645B">
        <w:rPr>
          <w:rFonts w:ascii="Times New Roman" w:eastAsia="Times New Roman" w:hAnsi="Times New Roman" w:cs="Times New Roman"/>
          <w:sz w:val="24"/>
          <w:lang w:eastAsia="ru-RU"/>
        </w:rPr>
        <w:t>», положением об учетной политике, приказами руководителя учреждения.</w:t>
      </w:r>
    </w:p>
    <w:p w:rsidR="00711390" w:rsidRPr="00CA76BA" w:rsidRDefault="00711390" w:rsidP="005B10B9">
      <w:pPr>
        <w:spacing w:after="0" w:line="240" w:lineRule="auto"/>
        <w:ind w:left="4" w:firstLine="567"/>
        <w:jc w:val="both"/>
        <w:rPr>
          <w:rFonts w:ascii="Times New Roman" w:eastAsia="Times New Roman" w:hAnsi="Times New Roman" w:cs="Times New Roman"/>
          <w:sz w:val="24"/>
          <w:lang w:eastAsia="ru-RU"/>
        </w:rPr>
      </w:pPr>
      <w:r w:rsidRPr="00CA76BA">
        <w:rPr>
          <w:rFonts w:ascii="Times New Roman" w:eastAsia="Times New Roman" w:hAnsi="Times New Roman" w:cs="Times New Roman"/>
          <w:sz w:val="24"/>
          <w:lang w:eastAsia="ru-RU"/>
        </w:rPr>
        <w:t>С</w:t>
      </w:r>
      <w:r w:rsidR="00FA645B">
        <w:rPr>
          <w:rFonts w:ascii="Times New Roman" w:eastAsia="Times New Roman" w:hAnsi="Times New Roman" w:cs="Times New Roman"/>
          <w:sz w:val="24"/>
          <w:lang w:eastAsia="ru-RU"/>
        </w:rPr>
        <w:t>ведения отражены в разделе 4</w:t>
      </w:r>
      <w:r w:rsidRPr="00CA76BA">
        <w:rPr>
          <w:rFonts w:ascii="Times New Roman" w:eastAsia="Times New Roman" w:hAnsi="Times New Roman" w:cs="Times New Roman"/>
          <w:sz w:val="24"/>
          <w:lang w:eastAsia="ru-RU"/>
        </w:rPr>
        <w:t xml:space="preserve"> ф.0503160 «Пояснительная записка».</w:t>
      </w:r>
    </w:p>
    <w:p w:rsidR="005B10B9" w:rsidRPr="003722E4" w:rsidRDefault="005B10B9" w:rsidP="005B10B9">
      <w:pPr>
        <w:spacing w:after="0" w:line="240" w:lineRule="auto"/>
        <w:ind w:left="4" w:firstLine="567"/>
        <w:jc w:val="both"/>
        <w:rPr>
          <w:rFonts w:ascii="Times New Roman" w:eastAsia="Times New Roman" w:hAnsi="Times New Roman" w:cs="Times New Roman"/>
          <w:color w:val="0070C0"/>
          <w:sz w:val="24"/>
          <w:lang w:eastAsia="ru-RU"/>
        </w:rPr>
      </w:pPr>
    </w:p>
    <w:p w:rsidR="00E5413A" w:rsidRDefault="00CB0841" w:rsidP="00CB0841">
      <w:pPr>
        <w:spacing w:after="0" w:line="240" w:lineRule="auto"/>
        <w:jc w:val="center"/>
        <w:rPr>
          <w:rFonts w:ascii="Times New Roman" w:hAnsi="Times New Roman" w:cs="Times New Roman"/>
          <w:b/>
          <w:sz w:val="24"/>
          <w:szCs w:val="24"/>
        </w:rPr>
      </w:pPr>
      <w:r w:rsidRPr="002843D0">
        <w:rPr>
          <w:rFonts w:ascii="Times New Roman" w:hAnsi="Times New Roman" w:cs="Times New Roman"/>
          <w:b/>
          <w:sz w:val="24"/>
          <w:szCs w:val="24"/>
        </w:rPr>
        <w:t>Анализ бюджетной деятельности по формам годовой бюджетной отчетности</w:t>
      </w:r>
    </w:p>
    <w:p w:rsidR="00A32695" w:rsidRPr="00C23D83" w:rsidRDefault="00A32695" w:rsidP="00CB0841">
      <w:pPr>
        <w:spacing w:after="0" w:line="240" w:lineRule="auto"/>
        <w:jc w:val="center"/>
        <w:rPr>
          <w:rFonts w:ascii="Times New Roman" w:hAnsi="Times New Roman" w:cs="Times New Roman"/>
          <w:b/>
          <w:sz w:val="16"/>
          <w:szCs w:val="16"/>
        </w:rPr>
      </w:pPr>
    </w:p>
    <w:p w:rsidR="00A76207" w:rsidRPr="002843D0" w:rsidRDefault="00A76207" w:rsidP="004C681B">
      <w:pPr>
        <w:spacing w:after="0" w:line="240" w:lineRule="auto"/>
        <w:ind w:firstLine="708"/>
        <w:jc w:val="right"/>
        <w:rPr>
          <w:rFonts w:ascii="Times New Roman" w:eastAsia="Times New Roman" w:hAnsi="Times New Roman" w:cs="Times New Roman"/>
          <w:b/>
          <w:bCs/>
          <w:i/>
          <w:sz w:val="24"/>
          <w:szCs w:val="24"/>
          <w:u w:val="single"/>
          <w:lang w:eastAsia="ru-RU"/>
        </w:rPr>
      </w:pPr>
      <w:r w:rsidRPr="002843D0">
        <w:rPr>
          <w:rFonts w:ascii="Times New Roman" w:eastAsia="Times New Roman" w:hAnsi="Times New Roman" w:cs="Times New Roman"/>
          <w:b/>
          <w:bCs/>
          <w:i/>
          <w:sz w:val="24"/>
          <w:szCs w:val="24"/>
          <w:u w:val="single"/>
          <w:lang w:eastAsia="ru-RU"/>
        </w:rPr>
        <w:t>Анализ показателей бюджетной отчётности</w:t>
      </w:r>
    </w:p>
    <w:p w:rsidR="00A76207" w:rsidRPr="002843D0" w:rsidRDefault="00A76207" w:rsidP="00A76207">
      <w:pPr>
        <w:spacing w:after="0" w:line="240" w:lineRule="auto"/>
        <w:ind w:firstLine="567"/>
        <w:jc w:val="both"/>
        <w:rPr>
          <w:rFonts w:ascii="Times New Roman" w:hAnsi="Times New Roman" w:cs="Times New Roman"/>
          <w:sz w:val="24"/>
          <w:szCs w:val="24"/>
        </w:rPr>
      </w:pPr>
      <w:r w:rsidRPr="002843D0">
        <w:rPr>
          <w:rFonts w:ascii="Times New Roman" w:eastAsia="Times New Roman" w:hAnsi="Times New Roman" w:cs="Times New Roman"/>
          <w:sz w:val="24"/>
          <w:szCs w:val="24"/>
          <w:lang w:eastAsia="ru-RU"/>
        </w:rPr>
        <w:t>Баланс (ф.0503130)</w:t>
      </w:r>
      <w:r w:rsidR="00E66B2F">
        <w:rPr>
          <w:rFonts w:ascii="Times New Roman" w:eastAsia="Times New Roman" w:hAnsi="Times New Roman" w:cs="Times New Roman"/>
          <w:sz w:val="24"/>
          <w:szCs w:val="24"/>
          <w:lang w:eastAsia="ru-RU"/>
        </w:rPr>
        <w:t xml:space="preserve"> </w:t>
      </w:r>
      <w:r w:rsidR="00557AE0">
        <w:rPr>
          <w:rFonts w:ascii="Times New Roman" w:eastAsia="Times New Roman" w:hAnsi="Times New Roman" w:cs="Times New Roman"/>
          <w:sz w:val="24"/>
          <w:szCs w:val="24"/>
          <w:lang w:eastAsia="ru-RU"/>
        </w:rPr>
        <w:t>ф</w:t>
      </w:r>
      <w:r w:rsidR="00C73AC3">
        <w:rPr>
          <w:rFonts w:ascii="Times New Roman" w:eastAsia="Times New Roman" w:hAnsi="Times New Roman" w:cs="Times New Roman"/>
          <w:sz w:val="24"/>
          <w:szCs w:val="24"/>
          <w:lang w:eastAsia="ru-RU"/>
        </w:rPr>
        <w:t>инансового управления</w:t>
      </w:r>
      <w:r w:rsidRPr="002843D0">
        <w:rPr>
          <w:rFonts w:ascii="Times New Roman" w:eastAsia="Times New Roman" w:hAnsi="Times New Roman" w:cs="Times New Roman"/>
          <w:sz w:val="24"/>
          <w:szCs w:val="24"/>
          <w:lang w:eastAsia="ru-RU"/>
        </w:rPr>
        <w:t>, как главного распорядителя бюджетных средств, сформирован по состоянию на 01.01.202</w:t>
      </w:r>
      <w:r w:rsidR="0029435B">
        <w:rPr>
          <w:rFonts w:ascii="Times New Roman" w:eastAsia="Times New Roman" w:hAnsi="Times New Roman" w:cs="Times New Roman"/>
          <w:sz w:val="24"/>
          <w:szCs w:val="24"/>
          <w:lang w:eastAsia="ru-RU"/>
        </w:rPr>
        <w:t>5</w:t>
      </w:r>
      <w:r w:rsidRPr="002843D0">
        <w:rPr>
          <w:rFonts w:ascii="Times New Roman" w:eastAsia="Times New Roman" w:hAnsi="Times New Roman" w:cs="Times New Roman"/>
          <w:sz w:val="24"/>
          <w:szCs w:val="24"/>
          <w:lang w:eastAsia="ru-RU"/>
        </w:rPr>
        <w:t xml:space="preserve"> года. 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4B23D9" w:rsidRPr="00587653" w:rsidRDefault="004B23D9" w:rsidP="00E10A48">
      <w:pPr>
        <w:pStyle w:val="af"/>
        <w:numPr>
          <w:ilvl w:val="0"/>
          <w:numId w:val="10"/>
        </w:numPr>
        <w:spacing w:after="0" w:line="240" w:lineRule="auto"/>
        <w:ind w:left="567"/>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отчёту о финансовых результатах деятельности (ф.0503121);</w:t>
      </w:r>
    </w:p>
    <w:p w:rsidR="004B23D9" w:rsidRDefault="004B23D9" w:rsidP="00E10A48">
      <w:pPr>
        <w:pStyle w:val="af"/>
        <w:numPr>
          <w:ilvl w:val="0"/>
          <w:numId w:val="10"/>
        </w:numPr>
        <w:spacing w:after="0" w:line="240" w:lineRule="auto"/>
        <w:ind w:left="567"/>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чет о движении денежных средств </w:t>
      </w:r>
      <w:r w:rsidRPr="00587653">
        <w:rPr>
          <w:rFonts w:ascii="Times New Roman" w:eastAsia="Times New Roman" w:hAnsi="Times New Roman" w:cs="Times New Roman"/>
          <w:sz w:val="24"/>
          <w:szCs w:val="24"/>
          <w:lang w:eastAsia="ru-RU"/>
        </w:rPr>
        <w:t>(ф.0503123);</w:t>
      </w:r>
    </w:p>
    <w:p w:rsidR="004B23D9" w:rsidRPr="00587653" w:rsidRDefault="004B23D9" w:rsidP="00E10A48">
      <w:pPr>
        <w:pStyle w:val="af"/>
        <w:numPr>
          <w:ilvl w:val="0"/>
          <w:numId w:val="10"/>
        </w:numPr>
        <w:spacing w:after="0" w:line="240" w:lineRule="auto"/>
        <w:ind w:left="567"/>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E66B2F">
        <w:rPr>
          <w:rFonts w:ascii="Times New Roman" w:eastAsia="Times New Roman" w:hAnsi="Times New Roman" w:cs="Times New Roman"/>
          <w:sz w:val="24"/>
          <w:szCs w:val="24"/>
          <w:lang w:eastAsia="ru-RU"/>
        </w:rPr>
        <w:t xml:space="preserve"> </w:t>
      </w:r>
      <w:r w:rsidRPr="00587653">
        <w:rPr>
          <w:rFonts w:ascii="Times New Roman" w:eastAsia="Times New Roman" w:hAnsi="Times New Roman" w:cs="Times New Roman"/>
          <w:sz w:val="24"/>
          <w:szCs w:val="24"/>
          <w:lang w:eastAsia="ru-RU"/>
        </w:rPr>
        <w:t>(ф.0503127);</w:t>
      </w:r>
    </w:p>
    <w:p w:rsidR="004B23D9" w:rsidRPr="00587653" w:rsidRDefault="004B23D9" w:rsidP="00E10A48">
      <w:pPr>
        <w:pStyle w:val="af"/>
        <w:numPr>
          <w:ilvl w:val="0"/>
          <w:numId w:val="10"/>
        </w:numPr>
        <w:spacing w:after="0" w:line="240" w:lineRule="auto"/>
        <w:ind w:left="567"/>
        <w:jc w:val="both"/>
        <w:rPr>
          <w:rFonts w:ascii="Times New Roman" w:hAnsi="Times New Roman" w:cs="Times New Roman"/>
          <w:sz w:val="24"/>
          <w:szCs w:val="24"/>
        </w:rPr>
      </w:pPr>
      <w:r w:rsidRPr="00587653">
        <w:rPr>
          <w:rFonts w:ascii="Times New Roman" w:eastAsia="Times New Roman" w:hAnsi="Times New Roman" w:cs="Times New Roman"/>
          <w:sz w:val="24"/>
          <w:szCs w:val="24"/>
          <w:lang w:eastAsia="ru-RU"/>
        </w:rPr>
        <w:t>сведениям о движении нефинансовых активов (ф.0503168);</w:t>
      </w:r>
    </w:p>
    <w:p w:rsidR="004B23D9" w:rsidRPr="00587653" w:rsidRDefault="004B23D9" w:rsidP="00E10A48">
      <w:pPr>
        <w:pStyle w:val="af"/>
        <w:numPr>
          <w:ilvl w:val="0"/>
          <w:numId w:val="10"/>
        </w:numPr>
        <w:spacing w:after="0" w:line="240" w:lineRule="auto"/>
        <w:ind w:left="567"/>
        <w:jc w:val="both"/>
        <w:rPr>
          <w:rFonts w:ascii="Times New Roman" w:eastAsia="Times New Roman" w:hAnsi="Times New Roman" w:cs="Times New Roman"/>
          <w:sz w:val="24"/>
          <w:szCs w:val="24"/>
          <w:lang w:eastAsia="ru-RU"/>
        </w:rPr>
      </w:pPr>
      <w:r w:rsidRPr="00587653">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A76207" w:rsidRPr="00866895" w:rsidRDefault="00A76207" w:rsidP="00A76207">
      <w:pPr>
        <w:spacing w:after="0" w:line="240" w:lineRule="auto"/>
        <w:ind w:firstLine="567"/>
        <w:jc w:val="both"/>
        <w:rPr>
          <w:rFonts w:ascii="Times New Roman" w:eastAsia="Times New Roman" w:hAnsi="Times New Roman" w:cs="Times New Roman"/>
          <w:sz w:val="24"/>
          <w:szCs w:val="24"/>
          <w:lang w:eastAsia="ru-RU"/>
        </w:rPr>
      </w:pPr>
      <w:r w:rsidRPr="00866895">
        <w:rPr>
          <w:rFonts w:ascii="Times New Roman" w:eastAsia="Times New Roman" w:hAnsi="Times New Roman" w:cs="Times New Roman"/>
          <w:sz w:val="24"/>
          <w:szCs w:val="24"/>
          <w:lang w:eastAsia="ru-RU"/>
        </w:rPr>
        <w:t xml:space="preserve">В соответствии с пунктами 12, 13 Инструкции №191н </w:t>
      </w:r>
      <w:r w:rsidRPr="00866895">
        <w:rPr>
          <w:rFonts w:ascii="Times New Roman" w:hAnsi="Times New Roman" w:cs="Times New Roman"/>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866895">
        <w:rPr>
          <w:rFonts w:ascii="Times New Roman" w:eastAsia="Times New Roman" w:hAnsi="Times New Roman" w:cs="Times New Roman"/>
          <w:sz w:val="24"/>
          <w:szCs w:val="24"/>
          <w:lang w:eastAsia="ru-RU"/>
        </w:rPr>
        <w:t>(ф.0503130) сформирован по состоянию на 1 января 202</w:t>
      </w:r>
      <w:r w:rsidR="003E4A0D">
        <w:rPr>
          <w:rFonts w:ascii="Times New Roman" w:eastAsia="Times New Roman" w:hAnsi="Times New Roman" w:cs="Times New Roman"/>
          <w:sz w:val="24"/>
          <w:szCs w:val="24"/>
          <w:lang w:eastAsia="ru-RU"/>
        </w:rPr>
        <w:t>5</w:t>
      </w:r>
      <w:r w:rsidRPr="00866895">
        <w:rPr>
          <w:rFonts w:ascii="Times New Roman" w:eastAsia="Times New Roman" w:hAnsi="Times New Roman" w:cs="Times New Roman"/>
          <w:sz w:val="24"/>
          <w:szCs w:val="24"/>
          <w:lang w:eastAsia="ru-RU"/>
        </w:rPr>
        <w:t xml:space="preserve"> года в разрезе бюджетной деятельности (графы 3, 6), средств во временном распоряжении (графы 4, 7) и итогового показателя (графы 5, 8) на начало года (графы 3, 4, 5) и конец отчетного периода (графы 6, 7, 8). </w:t>
      </w:r>
    </w:p>
    <w:p w:rsidR="00A76207" w:rsidRDefault="00A76207" w:rsidP="00A76207">
      <w:pPr>
        <w:pStyle w:val="af"/>
        <w:spacing w:after="0" w:line="240" w:lineRule="auto"/>
        <w:ind w:left="0" w:firstLine="567"/>
        <w:jc w:val="both"/>
        <w:rPr>
          <w:rFonts w:ascii="Times New Roman" w:hAnsi="Times New Roman" w:cs="Times New Roman"/>
          <w:sz w:val="24"/>
          <w:szCs w:val="24"/>
        </w:rPr>
      </w:pPr>
      <w:r w:rsidRPr="00866895">
        <w:rPr>
          <w:rFonts w:ascii="Times New Roman" w:hAnsi="Times New Roman" w:cs="Times New Roman"/>
          <w:sz w:val="24"/>
          <w:szCs w:val="24"/>
        </w:rPr>
        <w:t>Баланс (ф.0503130) составлен из двух частей: актива и пассива, итоги которых равны.</w:t>
      </w:r>
      <w:r w:rsidR="00E66B2F">
        <w:rPr>
          <w:rFonts w:ascii="Times New Roman" w:hAnsi="Times New Roman" w:cs="Times New Roman"/>
          <w:sz w:val="24"/>
          <w:szCs w:val="24"/>
        </w:rPr>
        <w:t xml:space="preserve"> </w:t>
      </w:r>
      <w:r w:rsidR="004777F8" w:rsidRPr="00866895">
        <w:rPr>
          <w:rFonts w:ascii="Times New Roman" w:hAnsi="Times New Roman" w:cs="Times New Roman"/>
          <w:sz w:val="24"/>
          <w:szCs w:val="24"/>
        </w:rPr>
        <w:t>Согласно п.20 Инструкции №19</w:t>
      </w:r>
      <w:r w:rsidR="00A6742F">
        <w:rPr>
          <w:rFonts w:ascii="Times New Roman" w:hAnsi="Times New Roman" w:cs="Times New Roman"/>
          <w:sz w:val="24"/>
          <w:szCs w:val="24"/>
        </w:rPr>
        <w:t>1</w:t>
      </w:r>
      <w:r w:rsidR="004777F8" w:rsidRPr="00866895">
        <w:rPr>
          <w:rFonts w:ascii="Times New Roman" w:hAnsi="Times New Roman" w:cs="Times New Roman"/>
          <w:sz w:val="24"/>
          <w:szCs w:val="24"/>
        </w:rPr>
        <w:t>н в</w:t>
      </w:r>
      <w:r w:rsidRPr="00866895">
        <w:rPr>
          <w:rFonts w:ascii="Times New Roman" w:hAnsi="Times New Roman" w:cs="Times New Roman"/>
          <w:sz w:val="24"/>
          <w:szCs w:val="24"/>
        </w:rPr>
        <w:t xml:space="preserve"> составе Баланса (ф.0503130) сформирована Справка о наличии имущества и обязательств на забалансовых счетах.</w:t>
      </w:r>
    </w:p>
    <w:p w:rsidR="00A6742F" w:rsidRPr="00587653" w:rsidRDefault="00A6742F" w:rsidP="00A6742F">
      <w:pPr>
        <w:pStyle w:val="af"/>
        <w:spacing w:after="0" w:line="240" w:lineRule="auto"/>
        <w:ind w:left="0" w:firstLine="709"/>
        <w:jc w:val="both"/>
        <w:rPr>
          <w:rFonts w:ascii="Times New Roman" w:hAnsi="Times New Roman" w:cs="Times New Roman"/>
          <w:sz w:val="24"/>
          <w:szCs w:val="24"/>
        </w:rPr>
      </w:pPr>
      <w:r w:rsidRPr="00587653">
        <w:rPr>
          <w:rFonts w:ascii="Times New Roman" w:hAnsi="Times New Roman" w:cs="Times New Roman"/>
          <w:sz w:val="24"/>
          <w:szCs w:val="24"/>
        </w:rPr>
        <w:t xml:space="preserve">Заполнение ф.0503130 проверено на правильность отраженных в нем </w:t>
      </w:r>
      <w:r w:rsidR="00F03874" w:rsidRPr="00587653">
        <w:rPr>
          <w:rFonts w:ascii="Times New Roman" w:hAnsi="Times New Roman" w:cs="Times New Roman"/>
          <w:sz w:val="24"/>
          <w:szCs w:val="24"/>
        </w:rPr>
        <w:t>показателей</w:t>
      </w:r>
      <w:r w:rsidR="00F03874">
        <w:rPr>
          <w:rFonts w:ascii="Times New Roman" w:hAnsi="Times New Roman" w:cs="Times New Roman"/>
          <w:sz w:val="24"/>
          <w:szCs w:val="24"/>
        </w:rPr>
        <w:t xml:space="preserve">, </w:t>
      </w:r>
      <w:r w:rsidR="00F03874" w:rsidRPr="00587653">
        <w:rPr>
          <w:rFonts w:ascii="Times New Roman" w:hAnsi="Times New Roman" w:cs="Times New Roman"/>
          <w:sz w:val="24"/>
          <w:szCs w:val="24"/>
        </w:rPr>
        <w:t>соблюдается</w:t>
      </w:r>
      <w:r w:rsidRPr="00587653">
        <w:rPr>
          <w:rFonts w:ascii="Times New Roman" w:hAnsi="Times New Roman" w:cs="Times New Roman"/>
          <w:sz w:val="24"/>
          <w:szCs w:val="24"/>
        </w:rPr>
        <w:t xml:space="preserve"> равенство данных по графам 3,4,5,6,7,8 строки 350 и по тем же графам строки 700.</w:t>
      </w:r>
    </w:p>
    <w:p w:rsidR="00DC6067" w:rsidRDefault="00A6742F" w:rsidP="00A6742F">
      <w:pPr>
        <w:pStyle w:val="af"/>
        <w:spacing w:after="0" w:line="240" w:lineRule="auto"/>
        <w:ind w:left="0" w:firstLine="709"/>
        <w:jc w:val="both"/>
        <w:rPr>
          <w:rFonts w:ascii="Times New Roman" w:hAnsi="Times New Roman" w:cs="Times New Roman"/>
          <w:i/>
          <w:sz w:val="24"/>
          <w:szCs w:val="24"/>
        </w:rPr>
      </w:pPr>
      <w:r w:rsidRPr="00587653">
        <w:rPr>
          <w:rFonts w:ascii="Times New Roman" w:hAnsi="Times New Roman" w:cs="Times New Roman"/>
          <w:i/>
          <w:sz w:val="24"/>
          <w:szCs w:val="24"/>
        </w:rPr>
        <w:t>В Балансе (ф.0503130)</w:t>
      </w:r>
      <w:r w:rsidR="00DC6067">
        <w:rPr>
          <w:rFonts w:ascii="Times New Roman" w:hAnsi="Times New Roman" w:cs="Times New Roman"/>
          <w:i/>
          <w:sz w:val="24"/>
          <w:szCs w:val="24"/>
        </w:rPr>
        <w:t>:</w:t>
      </w:r>
    </w:p>
    <w:p w:rsidR="00A6742F" w:rsidRPr="00587653" w:rsidRDefault="00A6742F" w:rsidP="00CB499C">
      <w:pPr>
        <w:pStyle w:val="af"/>
        <w:numPr>
          <w:ilvl w:val="0"/>
          <w:numId w:val="17"/>
        </w:numPr>
        <w:spacing w:after="0" w:line="240" w:lineRule="auto"/>
        <w:ind w:left="284"/>
        <w:jc w:val="both"/>
        <w:rPr>
          <w:rFonts w:ascii="Times New Roman" w:hAnsi="Times New Roman" w:cs="Times New Roman"/>
          <w:sz w:val="24"/>
          <w:szCs w:val="24"/>
        </w:rPr>
      </w:pPr>
      <w:r w:rsidRPr="00587653">
        <w:rPr>
          <w:rFonts w:ascii="Times New Roman" w:hAnsi="Times New Roman" w:cs="Times New Roman"/>
          <w:i/>
          <w:sz w:val="24"/>
          <w:szCs w:val="24"/>
        </w:rPr>
        <w:t>по строке 510 отражены доходы будущих периодов, которые состав</w:t>
      </w:r>
      <w:r w:rsidR="00DC6067">
        <w:rPr>
          <w:rFonts w:ascii="Times New Roman" w:hAnsi="Times New Roman" w:cs="Times New Roman"/>
          <w:i/>
          <w:sz w:val="24"/>
          <w:szCs w:val="24"/>
        </w:rPr>
        <w:t>ляли</w:t>
      </w:r>
      <w:r w:rsidRPr="00587653">
        <w:rPr>
          <w:rFonts w:ascii="Times New Roman" w:hAnsi="Times New Roman" w:cs="Times New Roman"/>
          <w:i/>
          <w:sz w:val="24"/>
          <w:szCs w:val="24"/>
        </w:rPr>
        <w:t xml:space="preserve"> по состоянию на 01.01.202</w:t>
      </w:r>
      <w:r w:rsidR="00CB499C">
        <w:rPr>
          <w:rFonts w:ascii="Times New Roman" w:hAnsi="Times New Roman" w:cs="Times New Roman"/>
          <w:i/>
          <w:sz w:val="24"/>
          <w:szCs w:val="24"/>
        </w:rPr>
        <w:t>4</w:t>
      </w:r>
      <w:r w:rsidRPr="00587653">
        <w:rPr>
          <w:rFonts w:ascii="Times New Roman" w:hAnsi="Times New Roman" w:cs="Times New Roman"/>
          <w:i/>
          <w:sz w:val="24"/>
          <w:szCs w:val="24"/>
        </w:rPr>
        <w:t xml:space="preserve"> года </w:t>
      </w:r>
      <w:r w:rsidR="00CB499C" w:rsidRPr="00CB499C">
        <w:rPr>
          <w:rFonts w:ascii="Times New Roman" w:hAnsi="Times New Roman" w:cs="Times New Roman"/>
          <w:b/>
          <w:i/>
          <w:sz w:val="24"/>
          <w:szCs w:val="24"/>
        </w:rPr>
        <w:t>325 522,0</w:t>
      </w:r>
      <w:r w:rsidR="00E66B2F">
        <w:rPr>
          <w:rFonts w:ascii="Times New Roman" w:hAnsi="Times New Roman" w:cs="Times New Roman"/>
          <w:b/>
          <w:i/>
          <w:sz w:val="24"/>
          <w:szCs w:val="24"/>
        </w:rPr>
        <w:t xml:space="preserve"> </w:t>
      </w:r>
      <w:proofErr w:type="gramStart"/>
      <w:r w:rsidRPr="00587653">
        <w:rPr>
          <w:rFonts w:ascii="Times New Roman" w:hAnsi="Times New Roman" w:cs="Times New Roman"/>
          <w:i/>
          <w:sz w:val="24"/>
          <w:szCs w:val="24"/>
        </w:rPr>
        <w:t>тыс.рублей</w:t>
      </w:r>
      <w:proofErr w:type="gramEnd"/>
      <w:r w:rsidRPr="00587653">
        <w:rPr>
          <w:rFonts w:ascii="Times New Roman" w:hAnsi="Times New Roman" w:cs="Times New Roman"/>
          <w:i/>
          <w:sz w:val="24"/>
          <w:szCs w:val="24"/>
        </w:rPr>
        <w:t>, а по состоянию на 01.01.202</w:t>
      </w:r>
      <w:r w:rsidR="00CB499C">
        <w:rPr>
          <w:rFonts w:ascii="Times New Roman" w:hAnsi="Times New Roman" w:cs="Times New Roman"/>
          <w:i/>
          <w:sz w:val="24"/>
          <w:szCs w:val="24"/>
        </w:rPr>
        <w:t>5</w:t>
      </w:r>
      <w:r w:rsidRPr="00587653">
        <w:rPr>
          <w:rFonts w:ascii="Times New Roman" w:hAnsi="Times New Roman" w:cs="Times New Roman"/>
          <w:i/>
          <w:sz w:val="24"/>
          <w:szCs w:val="24"/>
        </w:rPr>
        <w:t xml:space="preserve"> года </w:t>
      </w:r>
      <w:r w:rsidR="00CB499C">
        <w:rPr>
          <w:rFonts w:ascii="Times New Roman" w:hAnsi="Times New Roman" w:cs="Times New Roman"/>
          <w:b/>
          <w:i/>
          <w:sz w:val="24"/>
          <w:szCs w:val="24"/>
        </w:rPr>
        <w:t>169 855,0</w:t>
      </w:r>
      <w:r w:rsidRPr="00587653">
        <w:rPr>
          <w:rFonts w:ascii="Times New Roman" w:hAnsi="Times New Roman" w:cs="Times New Roman"/>
          <w:i/>
          <w:sz w:val="24"/>
          <w:szCs w:val="24"/>
        </w:rPr>
        <w:t xml:space="preserve"> тыс.рублей. Данные показатели подтверждены показателями по счету 1401</w:t>
      </w:r>
      <w:r>
        <w:rPr>
          <w:rFonts w:ascii="Times New Roman" w:hAnsi="Times New Roman" w:cs="Times New Roman"/>
          <w:i/>
          <w:sz w:val="24"/>
          <w:szCs w:val="24"/>
        </w:rPr>
        <w:t>4</w:t>
      </w:r>
      <w:r w:rsidRPr="00587653">
        <w:rPr>
          <w:rFonts w:ascii="Times New Roman" w:hAnsi="Times New Roman" w:cs="Times New Roman"/>
          <w:i/>
          <w:sz w:val="24"/>
          <w:szCs w:val="24"/>
        </w:rPr>
        <w:t>0000 ф.0503169 «Сведения по дебиторской и кредиторской задолженности».</w:t>
      </w:r>
    </w:p>
    <w:p w:rsidR="00DC6067" w:rsidRPr="00587653" w:rsidRDefault="00DC6067" w:rsidP="00CB499C">
      <w:pPr>
        <w:pStyle w:val="af"/>
        <w:numPr>
          <w:ilvl w:val="0"/>
          <w:numId w:val="17"/>
        </w:numPr>
        <w:spacing w:after="0" w:line="240" w:lineRule="auto"/>
        <w:ind w:left="284"/>
        <w:jc w:val="both"/>
        <w:rPr>
          <w:rFonts w:ascii="Times New Roman" w:hAnsi="Times New Roman" w:cs="Times New Roman"/>
          <w:sz w:val="24"/>
          <w:szCs w:val="24"/>
        </w:rPr>
      </w:pPr>
      <w:r w:rsidRPr="00587653">
        <w:rPr>
          <w:rFonts w:ascii="Times New Roman" w:hAnsi="Times New Roman" w:cs="Times New Roman"/>
          <w:i/>
          <w:sz w:val="24"/>
          <w:szCs w:val="24"/>
        </w:rPr>
        <w:t>по строке 5</w:t>
      </w:r>
      <w:r>
        <w:rPr>
          <w:rFonts w:ascii="Times New Roman" w:hAnsi="Times New Roman" w:cs="Times New Roman"/>
          <w:i/>
          <w:sz w:val="24"/>
          <w:szCs w:val="24"/>
        </w:rPr>
        <w:t>2</w:t>
      </w:r>
      <w:r w:rsidRPr="00587653">
        <w:rPr>
          <w:rFonts w:ascii="Times New Roman" w:hAnsi="Times New Roman" w:cs="Times New Roman"/>
          <w:i/>
          <w:sz w:val="24"/>
          <w:szCs w:val="24"/>
        </w:rPr>
        <w:t xml:space="preserve">0 отражены </w:t>
      </w:r>
      <w:r>
        <w:rPr>
          <w:rFonts w:ascii="Times New Roman" w:hAnsi="Times New Roman" w:cs="Times New Roman"/>
          <w:i/>
          <w:sz w:val="24"/>
          <w:szCs w:val="24"/>
        </w:rPr>
        <w:t>резервы предстоящих расходов</w:t>
      </w:r>
      <w:r w:rsidRPr="00587653">
        <w:rPr>
          <w:rFonts w:ascii="Times New Roman" w:hAnsi="Times New Roman" w:cs="Times New Roman"/>
          <w:i/>
          <w:sz w:val="24"/>
          <w:szCs w:val="24"/>
        </w:rPr>
        <w:t>, которые состав</w:t>
      </w:r>
      <w:r>
        <w:rPr>
          <w:rFonts w:ascii="Times New Roman" w:hAnsi="Times New Roman" w:cs="Times New Roman"/>
          <w:i/>
          <w:sz w:val="24"/>
          <w:szCs w:val="24"/>
        </w:rPr>
        <w:t>ляли</w:t>
      </w:r>
      <w:r w:rsidRPr="00587653">
        <w:rPr>
          <w:rFonts w:ascii="Times New Roman" w:hAnsi="Times New Roman" w:cs="Times New Roman"/>
          <w:i/>
          <w:sz w:val="24"/>
          <w:szCs w:val="24"/>
        </w:rPr>
        <w:t xml:space="preserve"> по состоянию на 01.01.202</w:t>
      </w:r>
      <w:r w:rsidR="00CB499C">
        <w:rPr>
          <w:rFonts w:ascii="Times New Roman" w:hAnsi="Times New Roman" w:cs="Times New Roman"/>
          <w:i/>
          <w:sz w:val="24"/>
          <w:szCs w:val="24"/>
        </w:rPr>
        <w:t>4</w:t>
      </w:r>
      <w:r w:rsidRPr="00587653">
        <w:rPr>
          <w:rFonts w:ascii="Times New Roman" w:hAnsi="Times New Roman" w:cs="Times New Roman"/>
          <w:i/>
          <w:sz w:val="24"/>
          <w:szCs w:val="24"/>
        </w:rPr>
        <w:t xml:space="preserve"> года </w:t>
      </w:r>
      <w:r w:rsidR="00CB499C" w:rsidRPr="00CB499C">
        <w:rPr>
          <w:rFonts w:ascii="Times New Roman" w:hAnsi="Times New Roman" w:cs="Times New Roman"/>
          <w:b/>
          <w:i/>
          <w:sz w:val="24"/>
          <w:szCs w:val="24"/>
        </w:rPr>
        <w:t>1 055,9</w:t>
      </w:r>
      <w:r w:rsidR="005B48DA">
        <w:rPr>
          <w:rFonts w:ascii="Times New Roman" w:hAnsi="Times New Roman" w:cs="Times New Roman"/>
          <w:b/>
          <w:i/>
          <w:sz w:val="24"/>
          <w:szCs w:val="24"/>
        </w:rPr>
        <w:t xml:space="preserve"> </w:t>
      </w:r>
      <w:proofErr w:type="gramStart"/>
      <w:r w:rsidRPr="00587653">
        <w:rPr>
          <w:rFonts w:ascii="Times New Roman" w:hAnsi="Times New Roman" w:cs="Times New Roman"/>
          <w:i/>
          <w:sz w:val="24"/>
          <w:szCs w:val="24"/>
        </w:rPr>
        <w:t>тыс.рублей</w:t>
      </w:r>
      <w:proofErr w:type="gramEnd"/>
      <w:r w:rsidRPr="00587653">
        <w:rPr>
          <w:rFonts w:ascii="Times New Roman" w:hAnsi="Times New Roman" w:cs="Times New Roman"/>
          <w:i/>
          <w:sz w:val="24"/>
          <w:szCs w:val="24"/>
        </w:rPr>
        <w:t>, а по состоянию на 01.01.202</w:t>
      </w:r>
      <w:r w:rsidR="00CB499C">
        <w:rPr>
          <w:rFonts w:ascii="Times New Roman" w:hAnsi="Times New Roman" w:cs="Times New Roman"/>
          <w:i/>
          <w:sz w:val="24"/>
          <w:szCs w:val="24"/>
        </w:rPr>
        <w:t>5</w:t>
      </w:r>
      <w:r w:rsidRPr="00587653">
        <w:rPr>
          <w:rFonts w:ascii="Times New Roman" w:hAnsi="Times New Roman" w:cs="Times New Roman"/>
          <w:i/>
          <w:sz w:val="24"/>
          <w:szCs w:val="24"/>
        </w:rPr>
        <w:t xml:space="preserve"> года </w:t>
      </w:r>
      <w:r w:rsidR="00CB499C">
        <w:rPr>
          <w:rFonts w:ascii="Times New Roman" w:hAnsi="Times New Roman" w:cs="Times New Roman"/>
          <w:b/>
          <w:i/>
          <w:sz w:val="24"/>
          <w:szCs w:val="24"/>
        </w:rPr>
        <w:t>1 707,2</w:t>
      </w:r>
      <w:r w:rsidRPr="00587653">
        <w:rPr>
          <w:rFonts w:ascii="Times New Roman" w:hAnsi="Times New Roman" w:cs="Times New Roman"/>
          <w:i/>
          <w:sz w:val="24"/>
          <w:szCs w:val="24"/>
        </w:rPr>
        <w:t xml:space="preserve"> тыс.рублей</w:t>
      </w:r>
      <w:r>
        <w:rPr>
          <w:rFonts w:ascii="Times New Roman" w:hAnsi="Times New Roman" w:cs="Times New Roman"/>
          <w:i/>
          <w:sz w:val="24"/>
          <w:szCs w:val="24"/>
        </w:rPr>
        <w:t>, что</w:t>
      </w:r>
      <w:r w:rsidRPr="00587653">
        <w:rPr>
          <w:rFonts w:ascii="Times New Roman" w:hAnsi="Times New Roman" w:cs="Times New Roman"/>
          <w:i/>
          <w:sz w:val="24"/>
          <w:szCs w:val="24"/>
        </w:rPr>
        <w:t xml:space="preserve"> подтвержд</w:t>
      </w:r>
      <w:r>
        <w:rPr>
          <w:rFonts w:ascii="Times New Roman" w:hAnsi="Times New Roman" w:cs="Times New Roman"/>
          <w:i/>
          <w:sz w:val="24"/>
          <w:szCs w:val="24"/>
        </w:rPr>
        <w:t>ается</w:t>
      </w:r>
      <w:r w:rsidRPr="00587653">
        <w:rPr>
          <w:rFonts w:ascii="Times New Roman" w:hAnsi="Times New Roman" w:cs="Times New Roman"/>
          <w:i/>
          <w:sz w:val="24"/>
          <w:szCs w:val="24"/>
        </w:rPr>
        <w:t xml:space="preserve"> показателями по счету 1401</w:t>
      </w:r>
      <w:r>
        <w:rPr>
          <w:rFonts w:ascii="Times New Roman" w:hAnsi="Times New Roman" w:cs="Times New Roman"/>
          <w:i/>
          <w:sz w:val="24"/>
          <w:szCs w:val="24"/>
        </w:rPr>
        <w:t>6</w:t>
      </w:r>
      <w:r w:rsidRPr="00587653">
        <w:rPr>
          <w:rFonts w:ascii="Times New Roman" w:hAnsi="Times New Roman" w:cs="Times New Roman"/>
          <w:i/>
          <w:sz w:val="24"/>
          <w:szCs w:val="24"/>
        </w:rPr>
        <w:t>0000 ф.0503169 «Сведения по дебиторской и кредиторской задолженности».</w:t>
      </w:r>
    </w:p>
    <w:p w:rsidR="00A76207" w:rsidRPr="00E776FC" w:rsidRDefault="00A76207" w:rsidP="00A76207">
      <w:pPr>
        <w:pStyle w:val="af"/>
        <w:spacing w:after="0" w:line="240" w:lineRule="auto"/>
        <w:ind w:left="0"/>
        <w:jc w:val="both"/>
        <w:rPr>
          <w:rFonts w:ascii="Times New Roman" w:hAnsi="Times New Roman" w:cs="Times New Roman"/>
          <w:sz w:val="16"/>
          <w:szCs w:val="16"/>
        </w:rPr>
      </w:pPr>
      <w:r w:rsidRPr="003722E4">
        <w:rPr>
          <w:rFonts w:ascii="Times New Roman" w:hAnsi="Times New Roman" w:cs="Times New Roman"/>
          <w:color w:val="0070C0"/>
          <w:sz w:val="24"/>
          <w:szCs w:val="24"/>
        </w:rPr>
        <w:tab/>
      </w:r>
    </w:p>
    <w:p w:rsidR="00A76207" w:rsidRPr="004271FB" w:rsidRDefault="00A76207" w:rsidP="00B23E81">
      <w:pPr>
        <w:pStyle w:val="af"/>
        <w:spacing w:after="0" w:line="240" w:lineRule="auto"/>
        <w:ind w:left="0"/>
        <w:jc w:val="right"/>
        <w:rPr>
          <w:rFonts w:ascii="Times New Roman" w:hAnsi="Times New Roman" w:cs="Times New Roman"/>
          <w:b/>
          <w:i/>
          <w:sz w:val="24"/>
          <w:szCs w:val="24"/>
          <w:u w:val="single"/>
        </w:rPr>
      </w:pPr>
      <w:r w:rsidRPr="004271FB">
        <w:rPr>
          <w:rFonts w:ascii="Times New Roman" w:hAnsi="Times New Roman" w:cs="Times New Roman"/>
          <w:b/>
          <w:i/>
          <w:sz w:val="24"/>
          <w:szCs w:val="24"/>
          <w:u w:val="single"/>
        </w:rPr>
        <w:lastRenderedPageBreak/>
        <w:t>Отчёт о финансовых результатах деятельности (ф.0503121)</w:t>
      </w:r>
    </w:p>
    <w:p w:rsidR="00A76207" w:rsidRPr="004271FB" w:rsidRDefault="00A76207" w:rsidP="00A76207">
      <w:pPr>
        <w:pStyle w:val="af"/>
        <w:spacing w:after="0" w:line="240" w:lineRule="auto"/>
        <w:ind w:left="0" w:firstLine="567"/>
        <w:jc w:val="both"/>
        <w:rPr>
          <w:rFonts w:ascii="Times New Roman" w:hAnsi="Times New Roman" w:cs="Times New Roman"/>
          <w:sz w:val="24"/>
          <w:szCs w:val="24"/>
        </w:rPr>
      </w:pPr>
      <w:r w:rsidRPr="004271FB">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0C1E2A" w:rsidRDefault="00A76207" w:rsidP="000C1E2A">
      <w:pPr>
        <w:pStyle w:val="af"/>
        <w:spacing w:after="0" w:line="240" w:lineRule="auto"/>
        <w:ind w:left="0" w:firstLine="567"/>
        <w:jc w:val="both"/>
        <w:rPr>
          <w:rFonts w:ascii="Times New Roman" w:hAnsi="Times New Roman" w:cs="Times New Roman"/>
          <w:sz w:val="24"/>
          <w:szCs w:val="24"/>
        </w:rPr>
      </w:pPr>
      <w:r w:rsidRPr="004271FB">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Показатели отражаются в отчете в разрезе бюджетной деятельности (графа 4), средств во временном распоряжении (графа 5) и итогового показателя (графа 6). 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w:t>
      </w:r>
      <w:r w:rsidR="000C1E2A">
        <w:rPr>
          <w:rFonts w:ascii="Times New Roman" w:hAnsi="Times New Roman" w:cs="Times New Roman"/>
          <w:sz w:val="24"/>
          <w:szCs w:val="24"/>
        </w:rPr>
        <w:t>г</w:t>
      </w:r>
      <w:r w:rsidRPr="004271FB">
        <w:rPr>
          <w:rFonts w:ascii="Times New Roman" w:hAnsi="Times New Roman" w:cs="Times New Roman"/>
          <w:sz w:val="24"/>
          <w:szCs w:val="24"/>
        </w:rPr>
        <w:t>ода.</w:t>
      </w:r>
    </w:p>
    <w:p w:rsidR="00FF3F66" w:rsidRPr="00605C96" w:rsidRDefault="00FF3F66" w:rsidP="000C1E2A">
      <w:pPr>
        <w:pStyle w:val="af"/>
        <w:spacing w:after="0" w:line="240" w:lineRule="auto"/>
        <w:ind w:left="0"/>
        <w:jc w:val="right"/>
        <w:rPr>
          <w:rFonts w:ascii="Times New Roman" w:hAnsi="Times New Roman" w:cs="Times New Roman"/>
          <w:i/>
          <w:sz w:val="20"/>
          <w:szCs w:val="20"/>
        </w:rPr>
      </w:pPr>
      <w:r w:rsidRPr="00605C96">
        <w:rPr>
          <w:rFonts w:ascii="Times New Roman" w:hAnsi="Times New Roman" w:cs="Times New Roman"/>
          <w:i/>
          <w:sz w:val="20"/>
          <w:szCs w:val="20"/>
        </w:rPr>
        <w:t>(</w:t>
      </w:r>
      <w:proofErr w:type="gramStart"/>
      <w:r w:rsidRPr="00605C96">
        <w:rPr>
          <w:rFonts w:ascii="Times New Roman" w:hAnsi="Times New Roman" w:cs="Times New Roman"/>
          <w:i/>
          <w:sz w:val="20"/>
          <w:szCs w:val="20"/>
        </w:rPr>
        <w:t>тыс.рублей</w:t>
      </w:r>
      <w:proofErr w:type="gramEnd"/>
      <w:r w:rsidRPr="00605C96">
        <w:rPr>
          <w:rFonts w:ascii="Times New Roman" w:hAnsi="Times New Roman" w:cs="Times New Roman"/>
          <w:i/>
          <w:sz w:val="20"/>
          <w:szCs w:val="20"/>
        </w:rPr>
        <w:t xml:space="preserve">) </w:t>
      </w:r>
    </w:p>
    <w:tbl>
      <w:tblPr>
        <w:tblStyle w:val="10"/>
        <w:tblW w:w="10029" w:type="dxa"/>
        <w:tblInd w:w="-289" w:type="dxa"/>
        <w:tblLook w:val="04A0" w:firstRow="1" w:lastRow="0" w:firstColumn="1" w:lastColumn="0" w:noHBand="0" w:noVBand="1"/>
      </w:tblPr>
      <w:tblGrid>
        <w:gridCol w:w="7655"/>
        <w:gridCol w:w="946"/>
        <w:gridCol w:w="1428"/>
      </w:tblGrid>
      <w:tr w:rsidR="00F52CB2" w:rsidRPr="00F52CB2" w:rsidTr="005B7C12">
        <w:trPr>
          <w:trHeight w:val="333"/>
        </w:trPr>
        <w:tc>
          <w:tcPr>
            <w:tcW w:w="7655" w:type="dxa"/>
            <w:shd w:val="clear" w:color="auto" w:fill="BFBFBF" w:themeFill="background1" w:themeFillShade="BF"/>
            <w:vAlign w:val="center"/>
          </w:tcPr>
          <w:p w:rsidR="00F52CB2" w:rsidRPr="00F52CB2" w:rsidRDefault="00F52CB2" w:rsidP="00F52CB2">
            <w:pPr>
              <w:contextualSpacing/>
              <w:jc w:val="center"/>
              <w:rPr>
                <w:b/>
              </w:rPr>
            </w:pPr>
            <w:r w:rsidRPr="00F52CB2">
              <w:rPr>
                <w:b/>
              </w:rPr>
              <w:t>наименование показателя</w:t>
            </w:r>
          </w:p>
        </w:tc>
        <w:tc>
          <w:tcPr>
            <w:tcW w:w="946" w:type="dxa"/>
            <w:shd w:val="clear" w:color="auto" w:fill="BFBFBF" w:themeFill="background1" w:themeFillShade="BF"/>
            <w:vAlign w:val="center"/>
          </w:tcPr>
          <w:p w:rsidR="00F52CB2" w:rsidRPr="00F52CB2" w:rsidRDefault="00F52CB2" w:rsidP="00F52CB2">
            <w:pPr>
              <w:contextualSpacing/>
              <w:jc w:val="center"/>
              <w:rPr>
                <w:b/>
              </w:rPr>
            </w:pPr>
            <w:r w:rsidRPr="00F52CB2">
              <w:rPr>
                <w:b/>
              </w:rPr>
              <w:t>код по КОСГУ</w:t>
            </w:r>
          </w:p>
        </w:tc>
        <w:tc>
          <w:tcPr>
            <w:tcW w:w="1428" w:type="dxa"/>
            <w:shd w:val="clear" w:color="auto" w:fill="BFBFBF" w:themeFill="background1" w:themeFillShade="BF"/>
            <w:vAlign w:val="center"/>
          </w:tcPr>
          <w:p w:rsidR="00F52CB2" w:rsidRPr="00F52CB2" w:rsidRDefault="00F52CB2" w:rsidP="00F52CB2">
            <w:pPr>
              <w:contextualSpacing/>
              <w:jc w:val="center"/>
              <w:rPr>
                <w:b/>
              </w:rPr>
            </w:pPr>
            <w:r w:rsidRPr="00F52CB2">
              <w:rPr>
                <w:b/>
              </w:rPr>
              <w:t>бюджетная деятельность</w:t>
            </w:r>
          </w:p>
        </w:tc>
      </w:tr>
      <w:tr w:rsidR="00F52CB2" w:rsidRPr="00F52CB2" w:rsidTr="005B7C12">
        <w:trPr>
          <w:trHeight w:val="264"/>
        </w:trPr>
        <w:tc>
          <w:tcPr>
            <w:tcW w:w="7655" w:type="dxa"/>
            <w:shd w:val="clear" w:color="auto" w:fill="D9D9D9" w:themeFill="background1" w:themeFillShade="D9"/>
            <w:vAlign w:val="center"/>
          </w:tcPr>
          <w:p w:rsidR="00F52CB2" w:rsidRPr="00F52CB2" w:rsidRDefault="00F52CB2" w:rsidP="00F52CB2">
            <w:pPr>
              <w:contextualSpacing/>
              <w:jc w:val="both"/>
              <w:rPr>
                <w:b/>
              </w:rPr>
            </w:pPr>
            <w:r w:rsidRPr="00F52CB2">
              <w:rPr>
                <w:b/>
              </w:rPr>
              <w:t>ДОХОДЫ</w:t>
            </w:r>
          </w:p>
        </w:tc>
        <w:tc>
          <w:tcPr>
            <w:tcW w:w="946" w:type="dxa"/>
            <w:shd w:val="clear" w:color="auto" w:fill="D9D9D9" w:themeFill="background1" w:themeFillShade="D9"/>
            <w:vAlign w:val="center"/>
          </w:tcPr>
          <w:p w:rsidR="00F52CB2" w:rsidRPr="00F52CB2" w:rsidRDefault="00F52CB2" w:rsidP="00F52CB2">
            <w:pPr>
              <w:contextualSpacing/>
              <w:jc w:val="center"/>
              <w:rPr>
                <w:b/>
              </w:rPr>
            </w:pPr>
            <w:r w:rsidRPr="00F52CB2">
              <w:rPr>
                <w:b/>
              </w:rPr>
              <w:t>100</w:t>
            </w:r>
          </w:p>
        </w:tc>
        <w:tc>
          <w:tcPr>
            <w:tcW w:w="1428" w:type="dxa"/>
            <w:shd w:val="clear" w:color="auto" w:fill="D9D9D9" w:themeFill="background1" w:themeFillShade="D9"/>
            <w:vAlign w:val="center"/>
          </w:tcPr>
          <w:p w:rsidR="00F52CB2" w:rsidRPr="00F52CB2" w:rsidRDefault="00232F1D" w:rsidP="00B52B9D">
            <w:pPr>
              <w:contextualSpacing/>
              <w:jc w:val="right"/>
              <w:rPr>
                <w:b/>
              </w:rPr>
            </w:pPr>
            <w:r>
              <w:rPr>
                <w:b/>
              </w:rPr>
              <w:t>196 302,5</w:t>
            </w:r>
          </w:p>
        </w:tc>
      </w:tr>
      <w:tr w:rsidR="00F52CB2" w:rsidRPr="00F52CB2" w:rsidTr="005B7C12">
        <w:tc>
          <w:tcPr>
            <w:tcW w:w="7655" w:type="dxa"/>
            <w:shd w:val="clear" w:color="auto" w:fill="F2F2F2" w:themeFill="background1" w:themeFillShade="F2"/>
            <w:vAlign w:val="center"/>
          </w:tcPr>
          <w:p w:rsidR="00F52CB2" w:rsidRPr="00F52CB2" w:rsidRDefault="00F52CB2" w:rsidP="00F52CB2">
            <w:pPr>
              <w:contextualSpacing/>
              <w:jc w:val="both"/>
              <w:rPr>
                <w:b/>
                <w:i/>
              </w:rPr>
            </w:pPr>
            <w:r w:rsidRPr="00F52CB2">
              <w:rPr>
                <w:b/>
                <w:i/>
              </w:rPr>
              <w:t>Безвозмездные денежные поступления текущего характера</w:t>
            </w:r>
          </w:p>
        </w:tc>
        <w:tc>
          <w:tcPr>
            <w:tcW w:w="946" w:type="dxa"/>
            <w:shd w:val="clear" w:color="auto" w:fill="F2F2F2" w:themeFill="background1" w:themeFillShade="F2"/>
            <w:vAlign w:val="center"/>
          </w:tcPr>
          <w:p w:rsidR="00F52CB2" w:rsidRPr="00F52CB2" w:rsidRDefault="00F52CB2" w:rsidP="00F52CB2">
            <w:pPr>
              <w:contextualSpacing/>
              <w:jc w:val="center"/>
              <w:rPr>
                <w:b/>
                <w:i/>
              </w:rPr>
            </w:pPr>
            <w:r w:rsidRPr="00F52CB2">
              <w:rPr>
                <w:b/>
                <w:i/>
              </w:rPr>
              <w:t>150</w:t>
            </w:r>
          </w:p>
        </w:tc>
        <w:tc>
          <w:tcPr>
            <w:tcW w:w="1428" w:type="dxa"/>
            <w:shd w:val="clear" w:color="auto" w:fill="F2F2F2" w:themeFill="background1" w:themeFillShade="F2"/>
            <w:vAlign w:val="center"/>
          </w:tcPr>
          <w:p w:rsidR="00F52CB2" w:rsidRPr="00F52CB2" w:rsidRDefault="00232F1D" w:rsidP="00F52CB2">
            <w:pPr>
              <w:contextualSpacing/>
              <w:jc w:val="right"/>
              <w:rPr>
                <w:b/>
                <w:i/>
              </w:rPr>
            </w:pPr>
            <w:r>
              <w:rPr>
                <w:b/>
                <w:i/>
              </w:rPr>
              <w:t>196 302,5</w:t>
            </w:r>
          </w:p>
        </w:tc>
      </w:tr>
      <w:tr w:rsidR="00F52CB2" w:rsidRPr="00F52CB2" w:rsidTr="005B7C12">
        <w:tc>
          <w:tcPr>
            <w:tcW w:w="7655" w:type="dxa"/>
            <w:vAlign w:val="center"/>
          </w:tcPr>
          <w:p w:rsidR="00F52CB2" w:rsidRPr="00F52CB2" w:rsidRDefault="00F52CB2" w:rsidP="00E10A48">
            <w:pPr>
              <w:numPr>
                <w:ilvl w:val="0"/>
                <w:numId w:val="3"/>
              </w:numPr>
              <w:contextualSpacing/>
              <w:jc w:val="both"/>
              <w:rPr>
                <w:i/>
              </w:rPr>
            </w:pPr>
            <w:r w:rsidRPr="00F52CB2">
              <w:rPr>
                <w:i/>
              </w:rPr>
              <w:t>поступление текущего характера от других бюджетов бюджетной системы Российской Федерации</w:t>
            </w:r>
          </w:p>
        </w:tc>
        <w:tc>
          <w:tcPr>
            <w:tcW w:w="946" w:type="dxa"/>
            <w:vAlign w:val="center"/>
          </w:tcPr>
          <w:p w:rsidR="00F52CB2" w:rsidRPr="00F52CB2" w:rsidRDefault="00F52CB2" w:rsidP="00F52CB2">
            <w:pPr>
              <w:contextualSpacing/>
              <w:jc w:val="center"/>
              <w:rPr>
                <w:i/>
              </w:rPr>
            </w:pPr>
            <w:r w:rsidRPr="00F52CB2">
              <w:rPr>
                <w:i/>
              </w:rPr>
              <w:t>151</w:t>
            </w:r>
          </w:p>
        </w:tc>
        <w:tc>
          <w:tcPr>
            <w:tcW w:w="1428" w:type="dxa"/>
            <w:vAlign w:val="center"/>
          </w:tcPr>
          <w:p w:rsidR="00F52CB2" w:rsidRPr="00F52CB2" w:rsidRDefault="00232F1D" w:rsidP="00F52CB2">
            <w:pPr>
              <w:contextualSpacing/>
              <w:jc w:val="right"/>
              <w:rPr>
                <w:i/>
              </w:rPr>
            </w:pPr>
            <w:r>
              <w:rPr>
                <w:i/>
              </w:rPr>
              <w:t>196 302,5</w:t>
            </w:r>
          </w:p>
        </w:tc>
      </w:tr>
      <w:tr w:rsidR="00F52CB2" w:rsidRPr="00F52CB2" w:rsidTr="005B7C12">
        <w:tc>
          <w:tcPr>
            <w:tcW w:w="7655" w:type="dxa"/>
            <w:shd w:val="clear" w:color="auto" w:fill="D9D9D9" w:themeFill="background1" w:themeFillShade="D9"/>
            <w:vAlign w:val="center"/>
          </w:tcPr>
          <w:p w:rsidR="00F52CB2" w:rsidRPr="00F52CB2" w:rsidRDefault="00F52CB2" w:rsidP="00F52CB2">
            <w:pPr>
              <w:contextualSpacing/>
              <w:jc w:val="both"/>
              <w:rPr>
                <w:b/>
              </w:rPr>
            </w:pPr>
            <w:r w:rsidRPr="00F52CB2">
              <w:rPr>
                <w:b/>
              </w:rPr>
              <w:t>РАСХОДЫ</w:t>
            </w:r>
          </w:p>
        </w:tc>
        <w:tc>
          <w:tcPr>
            <w:tcW w:w="946" w:type="dxa"/>
            <w:shd w:val="clear" w:color="auto" w:fill="D9D9D9" w:themeFill="background1" w:themeFillShade="D9"/>
            <w:vAlign w:val="center"/>
          </w:tcPr>
          <w:p w:rsidR="00F52CB2" w:rsidRPr="00F52CB2" w:rsidRDefault="00F52CB2" w:rsidP="00F52CB2">
            <w:pPr>
              <w:contextualSpacing/>
              <w:jc w:val="center"/>
              <w:rPr>
                <w:b/>
              </w:rPr>
            </w:pPr>
            <w:r w:rsidRPr="00F52CB2">
              <w:rPr>
                <w:b/>
              </w:rPr>
              <w:t>200</w:t>
            </w:r>
          </w:p>
        </w:tc>
        <w:tc>
          <w:tcPr>
            <w:tcW w:w="1428" w:type="dxa"/>
            <w:shd w:val="clear" w:color="auto" w:fill="D9D9D9" w:themeFill="background1" w:themeFillShade="D9"/>
            <w:vAlign w:val="center"/>
          </w:tcPr>
          <w:p w:rsidR="00F52CB2" w:rsidRPr="00F52CB2" w:rsidRDefault="00232F1D" w:rsidP="00B52B9D">
            <w:pPr>
              <w:contextualSpacing/>
              <w:jc w:val="right"/>
              <w:rPr>
                <w:b/>
              </w:rPr>
            </w:pPr>
            <w:r>
              <w:rPr>
                <w:b/>
              </w:rPr>
              <w:t>76 058,9</w:t>
            </w:r>
          </w:p>
        </w:tc>
      </w:tr>
      <w:tr w:rsidR="00F52CB2" w:rsidRPr="00F52CB2" w:rsidTr="005B7C12">
        <w:tc>
          <w:tcPr>
            <w:tcW w:w="7655" w:type="dxa"/>
            <w:shd w:val="clear" w:color="auto" w:fill="F2F2F2" w:themeFill="background1" w:themeFillShade="F2"/>
            <w:vAlign w:val="center"/>
          </w:tcPr>
          <w:p w:rsidR="00F52CB2" w:rsidRPr="00F52CB2" w:rsidRDefault="00F52CB2" w:rsidP="00F52CB2">
            <w:pPr>
              <w:contextualSpacing/>
              <w:jc w:val="both"/>
              <w:rPr>
                <w:b/>
                <w:i/>
              </w:rPr>
            </w:pPr>
            <w:r w:rsidRPr="00F52CB2">
              <w:rPr>
                <w:b/>
                <w:i/>
              </w:rPr>
              <w:t>Оплата труда и начисления на выплаты по оплате труда</w:t>
            </w:r>
          </w:p>
        </w:tc>
        <w:tc>
          <w:tcPr>
            <w:tcW w:w="946" w:type="dxa"/>
            <w:shd w:val="clear" w:color="auto" w:fill="F2F2F2" w:themeFill="background1" w:themeFillShade="F2"/>
            <w:vAlign w:val="center"/>
          </w:tcPr>
          <w:p w:rsidR="00F52CB2" w:rsidRPr="00F52CB2" w:rsidRDefault="00F52CB2" w:rsidP="00F52CB2">
            <w:pPr>
              <w:contextualSpacing/>
              <w:jc w:val="center"/>
              <w:rPr>
                <w:b/>
                <w:i/>
              </w:rPr>
            </w:pPr>
            <w:r w:rsidRPr="00F52CB2">
              <w:rPr>
                <w:b/>
                <w:i/>
              </w:rPr>
              <w:t>210</w:t>
            </w:r>
          </w:p>
        </w:tc>
        <w:tc>
          <w:tcPr>
            <w:tcW w:w="1428" w:type="dxa"/>
            <w:shd w:val="clear" w:color="auto" w:fill="F2F2F2" w:themeFill="background1" w:themeFillShade="F2"/>
            <w:vAlign w:val="center"/>
          </w:tcPr>
          <w:p w:rsidR="00F52CB2" w:rsidRPr="00F52CB2" w:rsidRDefault="00232F1D" w:rsidP="00F52CB2">
            <w:pPr>
              <w:contextualSpacing/>
              <w:jc w:val="right"/>
              <w:rPr>
                <w:b/>
                <w:i/>
              </w:rPr>
            </w:pPr>
            <w:r>
              <w:rPr>
                <w:b/>
                <w:i/>
              </w:rPr>
              <w:t>15 280,1</w:t>
            </w:r>
          </w:p>
        </w:tc>
      </w:tr>
      <w:tr w:rsidR="00F52CB2" w:rsidRPr="00F52CB2" w:rsidTr="005B7C12">
        <w:tc>
          <w:tcPr>
            <w:tcW w:w="7655" w:type="dxa"/>
            <w:vAlign w:val="center"/>
          </w:tcPr>
          <w:p w:rsidR="00F52CB2" w:rsidRPr="00F52CB2" w:rsidRDefault="00F52CB2" w:rsidP="00E10A48">
            <w:pPr>
              <w:numPr>
                <w:ilvl w:val="0"/>
                <w:numId w:val="3"/>
              </w:numPr>
              <w:contextualSpacing/>
              <w:jc w:val="both"/>
              <w:rPr>
                <w:i/>
              </w:rPr>
            </w:pPr>
            <w:r w:rsidRPr="00F52CB2">
              <w:rPr>
                <w:i/>
              </w:rPr>
              <w:t>заработная плата</w:t>
            </w:r>
          </w:p>
        </w:tc>
        <w:tc>
          <w:tcPr>
            <w:tcW w:w="946" w:type="dxa"/>
            <w:vAlign w:val="center"/>
          </w:tcPr>
          <w:p w:rsidR="00F52CB2" w:rsidRPr="00F52CB2" w:rsidRDefault="00F52CB2" w:rsidP="00F52CB2">
            <w:pPr>
              <w:contextualSpacing/>
              <w:jc w:val="center"/>
              <w:rPr>
                <w:i/>
              </w:rPr>
            </w:pPr>
            <w:r w:rsidRPr="00F52CB2">
              <w:rPr>
                <w:i/>
              </w:rPr>
              <w:t>211</w:t>
            </w:r>
          </w:p>
        </w:tc>
        <w:tc>
          <w:tcPr>
            <w:tcW w:w="1428" w:type="dxa"/>
            <w:shd w:val="clear" w:color="auto" w:fill="auto"/>
            <w:vAlign w:val="center"/>
          </w:tcPr>
          <w:p w:rsidR="00F52CB2" w:rsidRPr="00F52CB2" w:rsidRDefault="00232F1D" w:rsidP="00F52CB2">
            <w:pPr>
              <w:contextualSpacing/>
              <w:jc w:val="right"/>
              <w:rPr>
                <w:i/>
              </w:rPr>
            </w:pPr>
            <w:r w:rsidRPr="00232F1D">
              <w:rPr>
                <w:i/>
              </w:rPr>
              <w:t>11 508,3</w:t>
            </w:r>
          </w:p>
        </w:tc>
      </w:tr>
      <w:tr w:rsidR="00F52CB2" w:rsidRPr="00F52CB2" w:rsidTr="005B7C12">
        <w:tc>
          <w:tcPr>
            <w:tcW w:w="7655" w:type="dxa"/>
            <w:vAlign w:val="center"/>
          </w:tcPr>
          <w:p w:rsidR="00F52CB2" w:rsidRPr="00F52CB2" w:rsidRDefault="00F52CB2" w:rsidP="00E10A48">
            <w:pPr>
              <w:numPr>
                <w:ilvl w:val="0"/>
                <w:numId w:val="3"/>
              </w:numPr>
              <w:contextualSpacing/>
              <w:jc w:val="both"/>
              <w:rPr>
                <w:i/>
              </w:rPr>
            </w:pPr>
            <w:r w:rsidRPr="00F52CB2">
              <w:rPr>
                <w:i/>
              </w:rPr>
              <w:t>начисления на выплаты по оплате труда</w:t>
            </w:r>
          </w:p>
        </w:tc>
        <w:tc>
          <w:tcPr>
            <w:tcW w:w="946" w:type="dxa"/>
            <w:vAlign w:val="center"/>
          </w:tcPr>
          <w:p w:rsidR="00F52CB2" w:rsidRPr="00F52CB2" w:rsidRDefault="00F52CB2" w:rsidP="00F52CB2">
            <w:pPr>
              <w:contextualSpacing/>
              <w:jc w:val="center"/>
              <w:rPr>
                <w:i/>
              </w:rPr>
            </w:pPr>
            <w:r w:rsidRPr="00F52CB2">
              <w:rPr>
                <w:i/>
              </w:rPr>
              <w:t>213</w:t>
            </w:r>
          </w:p>
        </w:tc>
        <w:tc>
          <w:tcPr>
            <w:tcW w:w="1428" w:type="dxa"/>
            <w:shd w:val="clear" w:color="auto" w:fill="auto"/>
            <w:vAlign w:val="center"/>
          </w:tcPr>
          <w:p w:rsidR="00F52CB2" w:rsidRPr="00F52CB2" w:rsidRDefault="00232F1D" w:rsidP="00F52CB2">
            <w:pPr>
              <w:contextualSpacing/>
              <w:jc w:val="right"/>
              <w:rPr>
                <w:i/>
              </w:rPr>
            </w:pPr>
            <w:r>
              <w:rPr>
                <w:i/>
              </w:rPr>
              <w:t>3 771,8</w:t>
            </w:r>
          </w:p>
        </w:tc>
      </w:tr>
      <w:tr w:rsidR="00F52CB2" w:rsidRPr="00F52CB2" w:rsidTr="005B7C12">
        <w:tc>
          <w:tcPr>
            <w:tcW w:w="7655" w:type="dxa"/>
            <w:shd w:val="clear" w:color="auto" w:fill="F2F2F2" w:themeFill="background1" w:themeFillShade="F2"/>
            <w:vAlign w:val="center"/>
          </w:tcPr>
          <w:p w:rsidR="00F52CB2" w:rsidRPr="00F52CB2" w:rsidRDefault="00F52CB2" w:rsidP="00F52CB2">
            <w:pPr>
              <w:contextualSpacing/>
              <w:jc w:val="both"/>
              <w:rPr>
                <w:b/>
                <w:i/>
              </w:rPr>
            </w:pPr>
            <w:r w:rsidRPr="00F52CB2">
              <w:rPr>
                <w:b/>
                <w:i/>
              </w:rPr>
              <w:t>Оплата работ, услуг</w:t>
            </w:r>
          </w:p>
        </w:tc>
        <w:tc>
          <w:tcPr>
            <w:tcW w:w="946" w:type="dxa"/>
            <w:shd w:val="clear" w:color="auto" w:fill="F2F2F2" w:themeFill="background1" w:themeFillShade="F2"/>
            <w:vAlign w:val="center"/>
          </w:tcPr>
          <w:p w:rsidR="00F52CB2" w:rsidRPr="00F52CB2" w:rsidRDefault="00F52CB2" w:rsidP="00F52CB2">
            <w:pPr>
              <w:contextualSpacing/>
              <w:jc w:val="center"/>
              <w:rPr>
                <w:b/>
                <w:i/>
              </w:rPr>
            </w:pPr>
            <w:r w:rsidRPr="00F52CB2">
              <w:rPr>
                <w:b/>
                <w:i/>
              </w:rPr>
              <w:t>220</w:t>
            </w:r>
          </w:p>
        </w:tc>
        <w:tc>
          <w:tcPr>
            <w:tcW w:w="1428" w:type="dxa"/>
            <w:shd w:val="clear" w:color="auto" w:fill="F2F2F2" w:themeFill="background1" w:themeFillShade="F2"/>
            <w:vAlign w:val="center"/>
          </w:tcPr>
          <w:p w:rsidR="00F52CB2" w:rsidRPr="00F52CB2" w:rsidRDefault="00232F1D" w:rsidP="00F52CB2">
            <w:pPr>
              <w:contextualSpacing/>
              <w:jc w:val="right"/>
              <w:rPr>
                <w:b/>
                <w:i/>
              </w:rPr>
            </w:pPr>
            <w:r>
              <w:rPr>
                <w:b/>
                <w:i/>
              </w:rPr>
              <w:t>746,6</w:t>
            </w:r>
          </w:p>
        </w:tc>
      </w:tr>
      <w:tr w:rsidR="00F52CB2" w:rsidRPr="00F52CB2" w:rsidTr="005B7C12">
        <w:tc>
          <w:tcPr>
            <w:tcW w:w="7655" w:type="dxa"/>
            <w:vAlign w:val="center"/>
          </w:tcPr>
          <w:p w:rsidR="00F52CB2" w:rsidRPr="00F52CB2" w:rsidRDefault="00F52CB2" w:rsidP="00E10A48">
            <w:pPr>
              <w:numPr>
                <w:ilvl w:val="0"/>
                <w:numId w:val="4"/>
              </w:numPr>
              <w:contextualSpacing/>
              <w:jc w:val="both"/>
              <w:rPr>
                <w:i/>
              </w:rPr>
            </w:pPr>
            <w:r w:rsidRPr="00F52CB2">
              <w:rPr>
                <w:i/>
              </w:rPr>
              <w:t>услуги связи</w:t>
            </w:r>
          </w:p>
        </w:tc>
        <w:tc>
          <w:tcPr>
            <w:tcW w:w="946" w:type="dxa"/>
            <w:vAlign w:val="center"/>
          </w:tcPr>
          <w:p w:rsidR="00F52CB2" w:rsidRPr="00F52CB2" w:rsidRDefault="00F52CB2" w:rsidP="00F52CB2">
            <w:pPr>
              <w:contextualSpacing/>
              <w:jc w:val="center"/>
              <w:rPr>
                <w:i/>
              </w:rPr>
            </w:pPr>
            <w:r w:rsidRPr="00F52CB2">
              <w:rPr>
                <w:i/>
              </w:rPr>
              <w:t>221</w:t>
            </w:r>
          </w:p>
        </w:tc>
        <w:tc>
          <w:tcPr>
            <w:tcW w:w="1428" w:type="dxa"/>
            <w:vAlign w:val="center"/>
          </w:tcPr>
          <w:p w:rsidR="00F52CB2" w:rsidRPr="00F52CB2" w:rsidRDefault="00232F1D" w:rsidP="00F52CB2">
            <w:pPr>
              <w:contextualSpacing/>
              <w:jc w:val="right"/>
              <w:rPr>
                <w:i/>
              </w:rPr>
            </w:pPr>
            <w:r>
              <w:rPr>
                <w:i/>
              </w:rPr>
              <w:t>216,5</w:t>
            </w:r>
          </w:p>
        </w:tc>
      </w:tr>
      <w:tr w:rsidR="00F52CB2" w:rsidRPr="00F52CB2" w:rsidTr="005B7C12">
        <w:tc>
          <w:tcPr>
            <w:tcW w:w="7655" w:type="dxa"/>
            <w:vAlign w:val="center"/>
          </w:tcPr>
          <w:p w:rsidR="00F52CB2" w:rsidRPr="00F52CB2" w:rsidRDefault="00F52CB2" w:rsidP="00E10A48">
            <w:pPr>
              <w:numPr>
                <w:ilvl w:val="0"/>
                <w:numId w:val="4"/>
              </w:numPr>
              <w:contextualSpacing/>
              <w:jc w:val="both"/>
              <w:rPr>
                <w:i/>
              </w:rPr>
            </w:pPr>
            <w:r w:rsidRPr="00F52CB2">
              <w:rPr>
                <w:i/>
              </w:rPr>
              <w:t>коммунальные услуги</w:t>
            </w:r>
          </w:p>
        </w:tc>
        <w:tc>
          <w:tcPr>
            <w:tcW w:w="946" w:type="dxa"/>
            <w:vAlign w:val="center"/>
          </w:tcPr>
          <w:p w:rsidR="00F52CB2" w:rsidRPr="00F52CB2" w:rsidRDefault="00F52CB2" w:rsidP="00F52CB2">
            <w:pPr>
              <w:contextualSpacing/>
              <w:jc w:val="center"/>
              <w:rPr>
                <w:i/>
              </w:rPr>
            </w:pPr>
            <w:r w:rsidRPr="00F52CB2">
              <w:rPr>
                <w:i/>
              </w:rPr>
              <w:t>223</w:t>
            </w:r>
          </w:p>
        </w:tc>
        <w:tc>
          <w:tcPr>
            <w:tcW w:w="1428" w:type="dxa"/>
            <w:vAlign w:val="center"/>
          </w:tcPr>
          <w:p w:rsidR="00F52CB2" w:rsidRPr="00F52CB2" w:rsidRDefault="00232F1D" w:rsidP="00F52CB2">
            <w:pPr>
              <w:contextualSpacing/>
              <w:jc w:val="right"/>
              <w:rPr>
                <w:i/>
              </w:rPr>
            </w:pPr>
            <w:r>
              <w:rPr>
                <w:i/>
              </w:rPr>
              <w:t>0,0</w:t>
            </w:r>
          </w:p>
        </w:tc>
      </w:tr>
      <w:tr w:rsidR="00F52CB2" w:rsidRPr="00F52CB2" w:rsidTr="005B7C12">
        <w:tc>
          <w:tcPr>
            <w:tcW w:w="7655" w:type="dxa"/>
            <w:vAlign w:val="center"/>
          </w:tcPr>
          <w:p w:rsidR="00F52CB2" w:rsidRPr="00F52CB2" w:rsidRDefault="00F52CB2" w:rsidP="00E10A48">
            <w:pPr>
              <w:numPr>
                <w:ilvl w:val="0"/>
                <w:numId w:val="4"/>
              </w:numPr>
              <w:contextualSpacing/>
              <w:jc w:val="both"/>
              <w:rPr>
                <w:i/>
              </w:rPr>
            </w:pPr>
            <w:r w:rsidRPr="00F52CB2">
              <w:rPr>
                <w:i/>
              </w:rPr>
              <w:t>работы, услуги по содержанию имущества</w:t>
            </w:r>
          </w:p>
        </w:tc>
        <w:tc>
          <w:tcPr>
            <w:tcW w:w="946" w:type="dxa"/>
            <w:vAlign w:val="center"/>
          </w:tcPr>
          <w:p w:rsidR="00F52CB2" w:rsidRPr="00F52CB2" w:rsidRDefault="00F52CB2" w:rsidP="00F52CB2">
            <w:pPr>
              <w:contextualSpacing/>
              <w:jc w:val="center"/>
              <w:rPr>
                <w:i/>
              </w:rPr>
            </w:pPr>
            <w:r w:rsidRPr="00F52CB2">
              <w:rPr>
                <w:i/>
              </w:rPr>
              <w:t>225</w:t>
            </w:r>
          </w:p>
        </w:tc>
        <w:tc>
          <w:tcPr>
            <w:tcW w:w="1428" w:type="dxa"/>
            <w:vAlign w:val="center"/>
          </w:tcPr>
          <w:p w:rsidR="00F52CB2" w:rsidRPr="00F52CB2" w:rsidRDefault="00232F1D" w:rsidP="00F52CB2">
            <w:pPr>
              <w:contextualSpacing/>
              <w:jc w:val="right"/>
              <w:rPr>
                <w:i/>
              </w:rPr>
            </w:pPr>
            <w:r>
              <w:rPr>
                <w:i/>
              </w:rPr>
              <w:t>222,9</w:t>
            </w:r>
          </w:p>
        </w:tc>
      </w:tr>
      <w:tr w:rsidR="00F52CB2" w:rsidRPr="00F52CB2" w:rsidTr="005B7C12">
        <w:tc>
          <w:tcPr>
            <w:tcW w:w="7655" w:type="dxa"/>
            <w:vAlign w:val="center"/>
          </w:tcPr>
          <w:p w:rsidR="00F52CB2" w:rsidRPr="00F52CB2" w:rsidRDefault="00F52CB2" w:rsidP="00E10A48">
            <w:pPr>
              <w:numPr>
                <w:ilvl w:val="0"/>
                <w:numId w:val="4"/>
              </w:numPr>
              <w:contextualSpacing/>
              <w:jc w:val="both"/>
              <w:rPr>
                <w:i/>
              </w:rPr>
            </w:pPr>
            <w:r w:rsidRPr="00F52CB2">
              <w:rPr>
                <w:i/>
              </w:rPr>
              <w:t>прочие работы, услуги</w:t>
            </w:r>
          </w:p>
        </w:tc>
        <w:tc>
          <w:tcPr>
            <w:tcW w:w="946" w:type="dxa"/>
            <w:vAlign w:val="center"/>
          </w:tcPr>
          <w:p w:rsidR="00F52CB2" w:rsidRPr="00F52CB2" w:rsidRDefault="00F52CB2" w:rsidP="00F52CB2">
            <w:pPr>
              <w:contextualSpacing/>
              <w:jc w:val="center"/>
              <w:rPr>
                <w:i/>
              </w:rPr>
            </w:pPr>
            <w:r w:rsidRPr="00F52CB2">
              <w:rPr>
                <w:i/>
              </w:rPr>
              <w:t>226</w:t>
            </w:r>
          </w:p>
        </w:tc>
        <w:tc>
          <w:tcPr>
            <w:tcW w:w="1428" w:type="dxa"/>
            <w:vAlign w:val="center"/>
          </w:tcPr>
          <w:p w:rsidR="00F52CB2" w:rsidRPr="00F52CB2" w:rsidRDefault="00232F1D" w:rsidP="00232F1D">
            <w:pPr>
              <w:contextualSpacing/>
              <w:jc w:val="right"/>
              <w:rPr>
                <w:i/>
              </w:rPr>
            </w:pPr>
            <w:r>
              <w:rPr>
                <w:i/>
              </w:rPr>
              <w:t>307,2</w:t>
            </w:r>
          </w:p>
        </w:tc>
      </w:tr>
      <w:tr w:rsidR="00F52CB2" w:rsidRPr="00F52CB2" w:rsidTr="005B7C12">
        <w:tc>
          <w:tcPr>
            <w:tcW w:w="7655" w:type="dxa"/>
            <w:shd w:val="clear" w:color="auto" w:fill="F2F2F2" w:themeFill="background1" w:themeFillShade="F2"/>
            <w:vAlign w:val="center"/>
          </w:tcPr>
          <w:p w:rsidR="00F52CB2" w:rsidRPr="00F52CB2" w:rsidRDefault="00F52CB2" w:rsidP="00F52CB2">
            <w:pPr>
              <w:contextualSpacing/>
              <w:jc w:val="both"/>
              <w:rPr>
                <w:b/>
                <w:i/>
              </w:rPr>
            </w:pPr>
            <w:r w:rsidRPr="00F52CB2">
              <w:rPr>
                <w:b/>
                <w:i/>
              </w:rPr>
              <w:t>Обслуживание государственного (муниципального) долга</w:t>
            </w:r>
          </w:p>
        </w:tc>
        <w:tc>
          <w:tcPr>
            <w:tcW w:w="946" w:type="dxa"/>
            <w:shd w:val="clear" w:color="auto" w:fill="F2F2F2" w:themeFill="background1" w:themeFillShade="F2"/>
            <w:vAlign w:val="center"/>
          </w:tcPr>
          <w:p w:rsidR="00F52CB2" w:rsidRPr="00F52CB2" w:rsidRDefault="00F52CB2" w:rsidP="00F52CB2">
            <w:pPr>
              <w:contextualSpacing/>
              <w:jc w:val="center"/>
              <w:rPr>
                <w:b/>
                <w:i/>
              </w:rPr>
            </w:pPr>
            <w:r w:rsidRPr="00F52CB2">
              <w:rPr>
                <w:b/>
                <w:i/>
              </w:rPr>
              <w:t>230</w:t>
            </w:r>
          </w:p>
        </w:tc>
        <w:tc>
          <w:tcPr>
            <w:tcW w:w="1428" w:type="dxa"/>
            <w:shd w:val="clear" w:color="auto" w:fill="F2F2F2" w:themeFill="background1" w:themeFillShade="F2"/>
            <w:vAlign w:val="center"/>
          </w:tcPr>
          <w:p w:rsidR="00F52CB2" w:rsidRPr="00F52CB2" w:rsidRDefault="00232F1D" w:rsidP="00432C37">
            <w:pPr>
              <w:contextualSpacing/>
              <w:jc w:val="right"/>
              <w:rPr>
                <w:b/>
                <w:i/>
              </w:rPr>
            </w:pPr>
            <w:r>
              <w:rPr>
                <w:b/>
                <w:i/>
              </w:rPr>
              <w:t>441,0</w:t>
            </w:r>
          </w:p>
        </w:tc>
      </w:tr>
      <w:tr w:rsidR="00F52CB2" w:rsidRPr="00F52CB2" w:rsidTr="005B7C12">
        <w:tc>
          <w:tcPr>
            <w:tcW w:w="7655" w:type="dxa"/>
            <w:shd w:val="clear" w:color="auto" w:fill="F2F2F2" w:themeFill="background1" w:themeFillShade="F2"/>
            <w:vAlign w:val="center"/>
          </w:tcPr>
          <w:p w:rsidR="00F52CB2" w:rsidRPr="00F52CB2" w:rsidRDefault="00F52CB2" w:rsidP="00F52CB2">
            <w:pPr>
              <w:contextualSpacing/>
              <w:jc w:val="both"/>
              <w:rPr>
                <w:b/>
                <w:i/>
              </w:rPr>
            </w:pPr>
            <w:r w:rsidRPr="00F52CB2">
              <w:rPr>
                <w:b/>
                <w:i/>
              </w:rPr>
              <w:t>Безвозмездные перечисления текущего характера организациям</w:t>
            </w:r>
          </w:p>
        </w:tc>
        <w:tc>
          <w:tcPr>
            <w:tcW w:w="946" w:type="dxa"/>
            <w:shd w:val="clear" w:color="auto" w:fill="F2F2F2" w:themeFill="background1" w:themeFillShade="F2"/>
            <w:vAlign w:val="center"/>
          </w:tcPr>
          <w:p w:rsidR="00F52CB2" w:rsidRPr="00F52CB2" w:rsidRDefault="00F52CB2" w:rsidP="00F52CB2">
            <w:pPr>
              <w:contextualSpacing/>
              <w:jc w:val="center"/>
              <w:rPr>
                <w:b/>
                <w:i/>
              </w:rPr>
            </w:pPr>
            <w:r w:rsidRPr="00F52CB2">
              <w:rPr>
                <w:b/>
                <w:i/>
              </w:rPr>
              <w:t>240</w:t>
            </w:r>
          </w:p>
        </w:tc>
        <w:tc>
          <w:tcPr>
            <w:tcW w:w="1428" w:type="dxa"/>
            <w:shd w:val="clear" w:color="auto" w:fill="F2F2F2" w:themeFill="background1" w:themeFillShade="F2"/>
            <w:vAlign w:val="center"/>
          </w:tcPr>
          <w:p w:rsidR="00F52CB2" w:rsidRPr="00F52CB2" w:rsidRDefault="00232F1D" w:rsidP="00F52CB2">
            <w:pPr>
              <w:contextualSpacing/>
              <w:jc w:val="right"/>
              <w:rPr>
                <w:b/>
                <w:i/>
              </w:rPr>
            </w:pPr>
            <w:r>
              <w:rPr>
                <w:b/>
                <w:i/>
              </w:rPr>
              <w:t>0,0</w:t>
            </w:r>
          </w:p>
        </w:tc>
      </w:tr>
      <w:tr w:rsidR="00F52CB2" w:rsidRPr="00F52CB2" w:rsidTr="005B7C12">
        <w:tc>
          <w:tcPr>
            <w:tcW w:w="7655" w:type="dxa"/>
            <w:shd w:val="clear" w:color="auto" w:fill="F2F2F2" w:themeFill="background1" w:themeFillShade="F2"/>
            <w:vAlign w:val="center"/>
          </w:tcPr>
          <w:p w:rsidR="00F52CB2" w:rsidRPr="00F52CB2" w:rsidRDefault="00F52CB2" w:rsidP="00F52CB2">
            <w:pPr>
              <w:contextualSpacing/>
              <w:jc w:val="both"/>
              <w:rPr>
                <w:b/>
                <w:i/>
              </w:rPr>
            </w:pPr>
            <w:r w:rsidRPr="00F52CB2">
              <w:rPr>
                <w:b/>
                <w:i/>
              </w:rPr>
              <w:t>Безвозмездные перечисления бюджетам</w:t>
            </w:r>
          </w:p>
        </w:tc>
        <w:tc>
          <w:tcPr>
            <w:tcW w:w="946" w:type="dxa"/>
            <w:shd w:val="clear" w:color="auto" w:fill="F2F2F2" w:themeFill="background1" w:themeFillShade="F2"/>
            <w:vAlign w:val="center"/>
          </w:tcPr>
          <w:p w:rsidR="00F52CB2" w:rsidRPr="00F52CB2" w:rsidRDefault="00F52CB2" w:rsidP="00F52CB2">
            <w:pPr>
              <w:contextualSpacing/>
              <w:jc w:val="center"/>
              <w:rPr>
                <w:b/>
                <w:i/>
              </w:rPr>
            </w:pPr>
            <w:r w:rsidRPr="00F52CB2">
              <w:rPr>
                <w:b/>
                <w:i/>
              </w:rPr>
              <w:t>250</w:t>
            </w:r>
          </w:p>
        </w:tc>
        <w:tc>
          <w:tcPr>
            <w:tcW w:w="1428" w:type="dxa"/>
            <w:shd w:val="clear" w:color="auto" w:fill="F2F2F2" w:themeFill="background1" w:themeFillShade="F2"/>
            <w:vAlign w:val="center"/>
          </w:tcPr>
          <w:p w:rsidR="00F52CB2" w:rsidRPr="00F52CB2" w:rsidRDefault="00232F1D" w:rsidP="00B52B9D">
            <w:pPr>
              <w:contextualSpacing/>
              <w:jc w:val="right"/>
              <w:rPr>
                <w:b/>
                <w:i/>
              </w:rPr>
            </w:pPr>
            <w:r>
              <w:rPr>
                <w:b/>
                <w:i/>
              </w:rPr>
              <w:t>58 567,4</w:t>
            </w:r>
          </w:p>
        </w:tc>
      </w:tr>
      <w:tr w:rsidR="00F52CB2" w:rsidRPr="00F52CB2" w:rsidTr="005B7C12">
        <w:tc>
          <w:tcPr>
            <w:tcW w:w="7655" w:type="dxa"/>
            <w:shd w:val="clear" w:color="auto" w:fill="F2F2F2" w:themeFill="background1" w:themeFillShade="F2"/>
            <w:vAlign w:val="center"/>
          </w:tcPr>
          <w:p w:rsidR="00F52CB2" w:rsidRPr="00F52CB2" w:rsidRDefault="00F52CB2" w:rsidP="00F52CB2">
            <w:pPr>
              <w:contextualSpacing/>
              <w:jc w:val="both"/>
              <w:rPr>
                <w:b/>
                <w:i/>
              </w:rPr>
            </w:pPr>
            <w:r w:rsidRPr="00F52CB2">
              <w:rPr>
                <w:b/>
                <w:i/>
              </w:rPr>
              <w:t>Социальное обеспечение</w:t>
            </w:r>
          </w:p>
        </w:tc>
        <w:tc>
          <w:tcPr>
            <w:tcW w:w="946" w:type="dxa"/>
            <w:shd w:val="clear" w:color="auto" w:fill="F2F2F2" w:themeFill="background1" w:themeFillShade="F2"/>
            <w:vAlign w:val="center"/>
          </w:tcPr>
          <w:p w:rsidR="00F52CB2" w:rsidRPr="00F52CB2" w:rsidRDefault="00F52CB2" w:rsidP="00F52CB2">
            <w:pPr>
              <w:contextualSpacing/>
              <w:jc w:val="center"/>
              <w:rPr>
                <w:b/>
                <w:i/>
              </w:rPr>
            </w:pPr>
            <w:r w:rsidRPr="00F52CB2">
              <w:rPr>
                <w:b/>
                <w:i/>
              </w:rPr>
              <w:t>260</w:t>
            </w:r>
          </w:p>
        </w:tc>
        <w:tc>
          <w:tcPr>
            <w:tcW w:w="1428" w:type="dxa"/>
            <w:shd w:val="clear" w:color="auto" w:fill="F2F2F2" w:themeFill="background1" w:themeFillShade="F2"/>
            <w:vAlign w:val="center"/>
          </w:tcPr>
          <w:p w:rsidR="00F52CB2" w:rsidRPr="00F52CB2" w:rsidRDefault="00232F1D" w:rsidP="00F52CB2">
            <w:pPr>
              <w:contextualSpacing/>
              <w:jc w:val="right"/>
              <w:rPr>
                <w:b/>
                <w:i/>
              </w:rPr>
            </w:pPr>
            <w:r>
              <w:rPr>
                <w:b/>
                <w:i/>
              </w:rPr>
              <w:t>42,7</w:t>
            </w:r>
          </w:p>
        </w:tc>
      </w:tr>
      <w:tr w:rsidR="00F52CB2" w:rsidRPr="00F52CB2" w:rsidTr="005B7C12">
        <w:tc>
          <w:tcPr>
            <w:tcW w:w="7655" w:type="dxa"/>
            <w:shd w:val="clear" w:color="auto" w:fill="F2F2F2" w:themeFill="background1" w:themeFillShade="F2"/>
            <w:vAlign w:val="center"/>
          </w:tcPr>
          <w:p w:rsidR="00F52CB2" w:rsidRPr="00F52CB2" w:rsidRDefault="00F52CB2" w:rsidP="00F52CB2">
            <w:pPr>
              <w:contextualSpacing/>
              <w:jc w:val="both"/>
              <w:rPr>
                <w:b/>
                <w:i/>
              </w:rPr>
            </w:pPr>
            <w:r w:rsidRPr="00F52CB2">
              <w:rPr>
                <w:b/>
                <w:i/>
              </w:rPr>
              <w:t>Расходы по операциям с активами</w:t>
            </w:r>
          </w:p>
        </w:tc>
        <w:tc>
          <w:tcPr>
            <w:tcW w:w="946" w:type="dxa"/>
            <w:shd w:val="clear" w:color="auto" w:fill="F2F2F2" w:themeFill="background1" w:themeFillShade="F2"/>
            <w:vAlign w:val="center"/>
          </w:tcPr>
          <w:p w:rsidR="00F52CB2" w:rsidRPr="00F52CB2" w:rsidRDefault="00F52CB2" w:rsidP="00F52CB2">
            <w:pPr>
              <w:contextualSpacing/>
              <w:jc w:val="center"/>
              <w:rPr>
                <w:b/>
                <w:i/>
              </w:rPr>
            </w:pPr>
            <w:r w:rsidRPr="00F52CB2">
              <w:rPr>
                <w:b/>
                <w:i/>
              </w:rPr>
              <w:t>270</w:t>
            </w:r>
          </w:p>
        </w:tc>
        <w:tc>
          <w:tcPr>
            <w:tcW w:w="1428" w:type="dxa"/>
            <w:shd w:val="clear" w:color="auto" w:fill="F2F2F2" w:themeFill="background1" w:themeFillShade="F2"/>
            <w:vAlign w:val="center"/>
          </w:tcPr>
          <w:p w:rsidR="00F52CB2" w:rsidRPr="00F52CB2" w:rsidRDefault="00232F1D" w:rsidP="00232F1D">
            <w:pPr>
              <w:contextualSpacing/>
              <w:jc w:val="right"/>
              <w:rPr>
                <w:b/>
                <w:i/>
              </w:rPr>
            </w:pPr>
            <w:r>
              <w:rPr>
                <w:b/>
                <w:i/>
              </w:rPr>
              <w:t>981,1</w:t>
            </w:r>
          </w:p>
        </w:tc>
      </w:tr>
      <w:tr w:rsidR="00F52CB2" w:rsidRPr="00F52CB2" w:rsidTr="005B7C12">
        <w:tc>
          <w:tcPr>
            <w:tcW w:w="7655" w:type="dxa"/>
            <w:vAlign w:val="center"/>
          </w:tcPr>
          <w:p w:rsidR="00F52CB2" w:rsidRPr="00F52CB2" w:rsidRDefault="00F52CB2" w:rsidP="00E10A48">
            <w:pPr>
              <w:numPr>
                <w:ilvl w:val="0"/>
                <w:numId w:val="4"/>
              </w:numPr>
              <w:contextualSpacing/>
              <w:jc w:val="both"/>
              <w:rPr>
                <w:i/>
              </w:rPr>
            </w:pPr>
            <w:r w:rsidRPr="00F52CB2">
              <w:rPr>
                <w:i/>
              </w:rPr>
              <w:t>амортизация</w:t>
            </w:r>
          </w:p>
        </w:tc>
        <w:tc>
          <w:tcPr>
            <w:tcW w:w="946" w:type="dxa"/>
            <w:vAlign w:val="center"/>
          </w:tcPr>
          <w:p w:rsidR="00F52CB2" w:rsidRPr="00F52CB2" w:rsidRDefault="00F52CB2" w:rsidP="00F52CB2">
            <w:pPr>
              <w:contextualSpacing/>
              <w:jc w:val="center"/>
              <w:rPr>
                <w:i/>
              </w:rPr>
            </w:pPr>
            <w:r w:rsidRPr="00F52CB2">
              <w:rPr>
                <w:i/>
              </w:rPr>
              <w:t>271</w:t>
            </w:r>
          </w:p>
        </w:tc>
        <w:tc>
          <w:tcPr>
            <w:tcW w:w="1428" w:type="dxa"/>
            <w:vAlign w:val="center"/>
          </w:tcPr>
          <w:p w:rsidR="00F52CB2" w:rsidRPr="00F52CB2" w:rsidRDefault="00232F1D" w:rsidP="00232F1D">
            <w:pPr>
              <w:contextualSpacing/>
              <w:jc w:val="right"/>
              <w:rPr>
                <w:i/>
              </w:rPr>
            </w:pPr>
            <w:r>
              <w:rPr>
                <w:i/>
              </w:rPr>
              <w:t>539,5</w:t>
            </w:r>
          </w:p>
        </w:tc>
      </w:tr>
      <w:tr w:rsidR="00F52CB2" w:rsidRPr="00F52CB2" w:rsidTr="005B7C12">
        <w:tc>
          <w:tcPr>
            <w:tcW w:w="7655" w:type="dxa"/>
            <w:vAlign w:val="center"/>
          </w:tcPr>
          <w:p w:rsidR="00F52CB2" w:rsidRPr="00F52CB2" w:rsidRDefault="00F52CB2" w:rsidP="00E10A48">
            <w:pPr>
              <w:numPr>
                <w:ilvl w:val="0"/>
                <w:numId w:val="4"/>
              </w:numPr>
              <w:contextualSpacing/>
              <w:jc w:val="both"/>
              <w:rPr>
                <w:i/>
              </w:rPr>
            </w:pPr>
            <w:r w:rsidRPr="00F52CB2">
              <w:rPr>
                <w:i/>
              </w:rPr>
              <w:t>расходование материальных запасов</w:t>
            </w:r>
          </w:p>
        </w:tc>
        <w:tc>
          <w:tcPr>
            <w:tcW w:w="946" w:type="dxa"/>
            <w:vAlign w:val="center"/>
          </w:tcPr>
          <w:p w:rsidR="00F52CB2" w:rsidRPr="00F52CB2" w:rsidRDefault="00F52CB2" w:rsidP="00F52CB2">
            <w:pPr>
              <w:contextualSpacing/>
              <w:jc w:val="center"/>
              <w:rPr>
                <w:i/>
              </w:rPr>
            </w:pPr>
            <w:r w:rsidRPr="00F52CB2">
              <w:rPr>
                <w:i/>
              </w:rPr>
              <w:t>272</w:t>
            </w:r>
          </w:p>
        </w:tc>
        <w:tc>
          <w:tcPr>
            <w:tcW w:w="1428" w:type="dxa"/>
            <w:vAlign w:val="center"/>
          </w:tcPr>
          <w:p w:rsidR="00F52CB2" w:rsidRPr="00F52CB2" w:rsidRDefault="00232F1D" w:rsidP="00F52CB2">
            <w:pPr>
              <w:contextualSpacing/>
              <w:jc w:val="right"/>
              <w:rPr>
                <w:i/>
              </w:rPr>
            </w:pPr>
            <w:r>
              <w:rPr>
                <w:i/>
              </w:rPr>
              <w:t>441,6</w:t>
            </w:r>
          </w:p>
        </w:tc>
      </w:tr>
      <w:tr w:rsidR="00F52CB2" w:rsidRPr="00F52CB2" w:rsidTr="005B7C12">
        <w:tc>
          <w:tcPr>
            <w:tcW w:w="7655" w:type="dxa"/>
            <w:shd w:val="clear" w:color="auto" w:fill="BFBFBF" w:themeFill="background1" w:themeFillShade="BF"/>
            <w:vAlign w:val="center"/>
          </w:tcPr>
          <w:p w:rsidR="00F52CB2" w:rsidRPr="00F52CB2" w:rsidRDefault="00F52CB2" w:rsidP="00F52CB2">
            <w:pPr>
              <w:contextualSpacing/>
              <w:jc w:val="both"/>
              <w:rPr>
                <w:b/>
                <w:i/>
              </w:rPr>
            </w:pPr>
            <w:r w:rsidRPr="00F52CB2">
              <w:rPr>
                <w:b/>
                <w:i/>
              </w:rPr>
              <w:t>ЧИСТЫЙ ОПЕРАЦИОННЫЙ РЕЗУЛЬТАТ</w:t>
            </w:r>
          </w:p>
        </w:tc>
        <w:tc>
          <w:tcPr>
            <w:tcW w:w="946" w:type="dxa"/>
            <w:shd w:val="clear" w:color="auto" w:fill="BFBFBF" w:themeFill="background1" w:themeFillShade="BF"/>
            <w:vAlign w:val="center"/>
          </w:tcPr>
          <w:p w:rsidR="00F52CB2" w:rsidRPr="00F52CB2" w:rsidRDefault="00F52CB2" w:rsidP="00F52CB2">
            <w:pPr>
              <w:contextualSpacing/>
              <w:jc w:val="center"/>
              <w:rPr>
                <w:b/>
                <w:i/>
              </w:rPr>
            </w:pPr>
          </w:p>
        </w:tc>
        <w:tc>
          <w:tcPr>
            <w:tcW w:w="1428" w:type="dxa"/>
            <w:shd w:val="clear" w:color="auto" w:fill="BFBFBF" w:themeFill="background1" w:themeFillShade="BF"/>
            <w:vAlign w:val="center"/>
          </w:tcPr>
          <w:p w:rsidR="00F52CB2" w:rsidRPr="00F52CB2" w:rsidRDefault="00232F1D" w:rsidP="00F52CB2">
            <w:pPr>
              <w:contextualSpacing/>
              <w:jc w:val="right"/>
              <w:rPr>
                <w:b/>
                <w:i/>
              </w:rPr>
            </w:pPr>
            <w:r>
              <w:rPr>
                <w:b/>
                <w:i/>
              </w:rPr>
              <w:t>120 243,6</w:t>
            </w:r>
          </w:p>
        </w:tc>
      </w:tr>
      <w:tr w:rsidR="00F52CB2" w:rsidRPr="00F52CB2" w:rsidTr="005B7C12">
        <w:tc>
          <w:tcPr>
            <w:tcW w:w="7655" w:type="dxa"/>
            <w:shd w:val="clear" w:color="auto" w:fill="D9D9D9" w:themeFill="background1" w:themeFillShade="D9"/>
            <w:vAlign w:val="center"/>
          </w:tcPr>
          <w:p w:rsidR="00F52CB2" w:rsidRPr="00F52CB2" w:rsidRDefault="00F52CB2" w:rsidP="00F52CB2">
            <w:pPr>
              <w:ind w:left="567"/>
              <w:contextualSpacing/>
              <w:jc w:val="both"/>
              <w:rPr>
                <w:b/>
                <w:i/>
              </w:rPr>
            </w:pPr>
            <w:r w:rsidRPr="00F52CB2">
              <w:rPr>
                <w:b/>
                <w:i/>
              </w:rPr>
              <w:t>Операции с нефинансовыми активами</w:t>
            </w:r>
          </w:p>
        </w:tc>
        <w:tc>
          <w:tcPr>
            <w:tcW w:w="946" w:type="dxa"/>
            <w:shd w:val="clear" w:color="auto" w:fill="D9D9D9" w:themeFill="background1" w:themeFillShade="D9"/>
            <w:vAlign w:val="center"/>
          </w:tcPr>
          <w:p w:rsidR="00F52CB2" w:rsidRPr="00F52CB2" w:rsidRDefault="00F52CB2" w:rsidP="00F52CB2">
            <w:pPr>
              <w:contextualSpacing/>
              <w:jc w:val="center"/>
              <w:rPr>
                <w:b/>
                <w:i/>
              </w:rPr>
            </w:pPr>
          </w:p>
        </w:tc>
        <w:tc>
          <w:tcPr>
            <w:tcW w:w="1428" w:type="dxa"/>
            <w:shd w:val="clear" w:color="auto" w:fill="D9D9D9" w:themeFill="background1" w:themeFillShade="D9"/>
            <w:vAlign w:val="center"/>
          </w:tcPr>
          <w:p w:rsidR="00F52CB2" w:rsidRPr="00F52CB2" w:rsidRDefault="00232F1D" w:rsidP="00F52CB2">
            <w:pPr>
              <w:contextualSpacing/>
              <w:jc w:val="right"/>
              <w:rPr>
                <w:b/>
                <w:i/>
              </w:rPr>
            </w:pPr>
            <w:r>
              <w:rPr>
                <w:b/>
                <w:i/>
              </w:rPr>
              <w:t>66,7</w:t>
            </w:r>
          </w:p>
        </w:tc>
      </w:tr>
      <w:tr w:rsidR="00F52CB2" w:rsidRPr="00F52CB2" w:rsidTr="005B7C12">
        <w:tc>
          <w:tcPr>
            <w:tcW w:w="7655" w:type="dxa"/>
            <w:shd w:val="clear" w:color="auto" w:fill="D9D9D9" w:themeFill="background1" w:themeFillShade="D9"/>
            <w:vAlign w:val="center"/>
          </w:tcPr>
          <w:p w:rsidR="00F52CB2" w:rsidRPr="00F52CB2" w:rsidRDefault="00F52CB2" w:rsidP="00F52CB2">
            <w:pPr>
              <w:ind w:left="567"/>
              <w:contextualSpacing/>
              <w:jc w:val="both"/>
              <w:rPr>
                <w:b/>
                <w:i/>
              </w:rPr>
            </w:pPr>
            <w:r w:rsidRPr="00F52CB2">
              <w:rPr>
                <w:b/>
                <w:i/>
              </w:rPr>
              <w:t>Операции с финансовыми активами и обязательствами</w:t>
            </w:r>
          </w:p>
        </w:tc>
        <w:tc>
          <w:tcPr>
            <w:tcW w:w="946" w:type="dxa"/>
            <w:shd w:val="clear" w:color="auto" w:fill="D9D9D9" w:themeFill="background1" w:themeFillShade="D9"/>
            <w:vAlign w:val="center"/>
          </w:tcPr>
          <w:p w:rsidR="00F52CB2" w:rsidRPr="00F52CB2" w:rsidRDefault="00F52CB2" w:rsidP="00F52CB2">
            <w:pPr>
              <w:contextualSpacing/>
              <w:jc w:val="center"/>
              <w:rPr>
                <w:b/>
                <w:i/>
              </w:rPr>
            </w:pPr>
          </w:p>
        </w:tc>
        <w:tc>
          <w:tcPr>
            <w:tcW w:w="1428" w:type="dxa"/>
            <w:shd w:val="clear" w:color="auto" w:fill="D9D9D9" w:themeFill="background1" w:themeFillShade="D9"/>
            <w:vAlign w:val="center"/>
          </w:tcPr>
          <w:p w:rsidR="00F52CB2" w:rsidRPr="00F52CB2" w:rsidRDefault="00232F1D" w:rsidP="00F52CB2">
            <w:pPr>
              <w:contextualSpacing/>
              <w:jc w:val="right"/>
              <w:rPr>
                <w:b/>
                <w:i/>
              </w:rPr>
            </w:pPr>
            <w:r>
              <w:rPr>
                <w:b/>
                <w:i/>
              </w:rPr>
              <w:t>120 176,9</w:t>
            </w:r>
          </w:p>
        </w:tc>
      </w:tr>
    </w:tbl>
    <w:p w:rsidR="00A76207" w:rsidRPr="00C63D54" w:rsidRDefault="00A76207" w:rsidP="00FF3F66">
      <w:pPr>
        <w:pStyle w:val="af"/>
        <w:spacing w:after="0" w:line="240" w:lineRule="auto"/>
        <w:ind w:left="0" w:firstLine="567"/>
        <w:jc w:val="both"/>
        <w:rPr>
          <w:rFonts w:ascii="Times New Roman" w:hAnsi="Times New Roman" w:cs="Times New Roman"/>
          <w:sz w:val="16"/>
          <w:szCs w:val="16"/>
        </w:rPr>
      </w:pPr>
    </w:p>
    <w:p w:rsidR="00A76207" w:rsidRPr="001B7323" w:rsidRDefault="00A76207" w:rsidP="00A76207">
      <w:pPr>
        <w:pStyle w:val="af"/>
        <w:ind w:left="0"/>
        <w:jc w:val="right"/>
        <w:rPr>
          <w:rFonts w:ascii="Times New Roman" w:hAnsi="Times New Roman" w:cs="Times New Roman"/>
          <w:b/>
          <w:i/>
          <w:sz w:val="24"/>
          <w:szCs w:val="24"/>
          <w:u w:val="single"/>
        </w:rPr>
      </w:pPr>
      <w:r w:rsidRPr="001B7323">
        <w:rPr>
          <w:rFonts w:ascii="Times New Roman" w:hAnsi="Times New Roman" w:cs="Times New Roman"/>
          <w:b/>
          <w:i/>
          <w:sz w:val="24"/>
          <w:szCs w:val="24"/>
          <w:u w:val="single"/>
        </w:rPr>
        <w:t>Отчёт о движении денежных средств (ф.0503123)</w:t>
      </w:r>
    </w:p>
    <w:p w:rsidR="00A76207" w:rsidRPr="001B7323" w:rsidRDefault="00A76207" w:rsidP="00A76207">
      <w:pPr>
        <w:pStyle w:val="af"/>
        <w:spacing w:after="0" w:line="240" w:lineRule="auto"/>
        <w:ind w:left="0" w:firstLine="567"/>
        <w:jc w:val="both"/>
        <w:rPr>
          <w:rFonts w:ascii="Times New Roman" w:hAnsi="Times New Roman" w:cs="Times New Roman"/>
          <w:sz w:val="24"/>
          <w:szCs w:val="24"/>
        </w:rPr>
      </w:pPr>
      <w:r w:rsidRPr="001B7323">
        <w:rPr>
          <w:rFonts w:ascii="Times New Roman" w:hAnsi="Times New Roman" w:cs="Times New Roman"/>
          <w:sz w:val="24"/>
          <w:szCs w:val="24"/>
        </w:rPr>
        <w:t>Отчет (ф.0503123) составлен на 1 января 202</w:t>
      </w:r>
      <w:r w:rsidR="00566311">
        <w:rPr>
          <w:rFonts w:ascii="Times New Roman" w:hAnsi="Times New Roman" w:cs="Times New Roman"/>
          <w:sz w:val="24"/>
          <w:szCs w:val="24"/>
        </w:rPr>
        <w:t>5</w:t>
      </w:r>
      <w:r w:rsidRPr="001B7323">
        <w:rPr>
          <w:rFonts w:ascii="Times New Roman" w:hAnsi="Times New Roman" w:cs="Times New Roman"/>
          <w:sz w:val="24"/>
          <w:szCs w:val="24"/>
        </w:rPr>
        <w:t xml:space="preserve"> года, на основании данных о движении денежных средств на едином счете бюджета. Показатели отражены отдельно по бюджетной деятельности (графа 4 соответственно), с распределением по трем разделам: «поступление», «выбытие» и «изменение остатков средств». По бюджетной деятельности в разделе:</w:t>
      </w:r>
    </w:p>
    <w:p w:rsidR="00A76207" w:rsidRPr="001B7323" w:rsidRDefault="00A76207" w:rsidP="00E10A48">
      <w:pPr>
        <w:pStyle w:val="af"/>
        <w:numPr>
          <w:ilvl w:val="0"/>
          <w:numId w:val="4"/>
        </w:numPr>
        <w:spacing w:after="0" w:line="240" w:lineRule="auto"/>
        <w:jc w:val="both"/>
        <w:rPr>
          <w:rFonts w:ascii="Times New Roman" w:hAnsi="Times New Roman" w:cs="Times New Roman"/>
          <w:sz w:val="24"/>
          <w:szCs w:val="24"/>
        </w:rPr>
      </w:pPr>
      <w:r w:rsidRPr="001B7323">
        <w:rPr>
          <w:rFonts w:ascii="Times New Roman" w:hAnsi="Times New Roman" w:cs="Times New Roman"/>
          <w:sz w:val="24"/>
          <w:szCs w:val="24"/>
        </w:rPr>
        <w:t xml:space="preserve">«поступления» отражены доходы бюджета в сумме </w:t>
      </w:r>
      <w:r w:rsidR="00566311">
        <w:rPr>
          <w:rFonts w:ascii="Times New Roman" w:hAnsi="Times New Roman" w:cs="Times New Roman"/>
          <w:b/>
          <w:sz w:val="24"/>
          <w:szCs w:val="24"/>
        </w:rPr>
        <w:t>196 302,5</w:t>
      </w:r>
      <w:r w:rsidR="00B4204F">
        <w:rPr>
          <w:rFonts w:ascii="Times New Roman" w:hAnsi="Times New Roman" w:cs="Times New Roman"/>
          <w:b/>
          <w:sz w:val="24"/>
          <w:szCs w:val="24"/>
        </w:rPr>
        <w:t xml:space="preserve"> </w:t>
      </w:r>
      <w:proofErr w:type="gramStart"/>
      <w:r w:rsidRPr="001B7323">
        <w:rPr>
          <w:rFonts w:ascii="Times New Roman" w:hAnsi="Times New Roman" w:cs="Times New Roman"/>
          <w:sz w:val="24"/>
          <w:szCs w:val="24"/>
        </w:rPr>
        <w:t>тыс.рублей</w:t>
      </w:r>
      <w:proofErr w:type="gramEnd"/>
      <w:r w:rsidRPr="001B7323">
        <w:rPr>
          <w:rFonts w:ascii="Times New Roman" w:hAnsi="Times New Roman" w:cs="Times New Roman"/>
          <w:sz w:val="24"/>
          <w:szCs w:val="24"/>
        </w:rPr>
        <w:t>;</w:t>
      </w:r>
    </w:p>
    <w:p w:rsidR="00A76207" w:rsidRPr="001B7323" w:rsidRDefault="00A76207" w:rsidP="00E10A48">
      <w:pPr>
        <w:pStyle w:val="af"/>
        <w:numPr>
          <w:ilvl w:val="0"/>
          <w:numId w:val="4"/>
        </w:numPr>
        <w:spacing w:after="0" w:line="240" w:lineRule="auto"/>
        <w:jc w:val="both"/>
        <w:rPr>
          <w:rFonts w:ascii="Times New Roman" w:hAnsi="Times New Roman" w:cs="Times New Roman"/>
          <w:sz w:val="24"/>
          <w:szCs w:val="24"/>
        </w:rPr>
      </w:pPr>
      <w:r w:rsidRPr="001B7323">
        <w:rPr>
          <w:rFonts w:ascii="Times New Roman" w:hAnsi="Times New Roman" w:cs="Times New Roman"/>
          <w:sz w:val="24"/>
          <w:szCs w:val="24"/>
        </w:rPr>
        <w:t xml:space="preserve">«выбытия» отражены расходы бюджета в сумме </w:t>
      </w:r>
      <w:r w:rsidR="00566311">
        <w:rPr>
          <w:rFonts w:ascii="Times New Roman" w:hAnsi="Times New Roman" w:cs="Times New Roman"/>
          <w:b/>
          <w:sz w:val="24"/>
          <w:szCs w:val="24"/>
        </w:rPr>
        <w:t>75 478,2</w:t>
      </w:r>
      <w:r w:rsidR="00B4204F">
        <w:rPr>
          <w:rFonts w:ascii="Times New Roman" w:hAnsi="Times New Roman" w:cs="Times New Roman"/>
          <w:b/>
          <w:sz w:val="24"/>
          <w:szCs w:val="24"/>
        </w:rPr>
        <w:t xml:space="preserve"> </w:t>
      </w:r>
      <w:proofErr w:type="gramStart"/>
      <w:r w:rsidRPr="001B7323">
        <w:rPr>
          <w:rFonts w:ascii="Times New Roman" w:hAnsi="Times New Roman" w:cs="Times New Roman"/>
          <w:sz w:val="24"/>
          <w:szCs w:val="24"/>
        </w:rPr>
        <w:t>тыс.рублей</w:t>
      </w:r>
      <w:proofErr w:type="gramEnd"/>
      <w:r w:rsidRPr="001B7323">
        <w:rPr>
          <w:rFonts w:ascii="Times New Roman" w:hAnsi="Times New Roman" w:cs="Times New Roman"/>
          <w:sz w:val="24"/>
          <w:szCs w:val="24"/>
        </w:rPr>
        <w:t>;</w:t>
      </w:r>
    </w:p>
    <w:p w:rsidR="00A76207" w:rsidRPr="001B7323" w:rsidRDefault="00A76207" w:rsidP="00E10A48">
      <w:pPr>
        <w:pStyle w:val="af"/>
        <w:numPr>
          <w:ilvl w:val="0"/>
          <w:numId w:val="4"/>
        </w:numPr>
        <w:spacing w:after="0" w:line="240" w:lineRule="auto"/>
        <w:jc w:val="both"/>
        <w:rPr>
          <w:rFonts w:ascii="Times New Roman" w:hAnsi="Times New Roman" w:cs="Times New Roman"/>
          <w:sz w:val="24"/>
          <w:szCs w:val="24"/>
        </w:rPr>
      </w:pPr>
      <w:r w:rsidRPr="001B7323">
        <w:rPr>
          <w:rFonts w:ascii="Times New Roman" w:hAnsi="Times New Roman" w:cs="Times New Roman"/>
          <w:sz w:val="24"/>
          <w:szCs w:val="24"/>
        </w:rPr>
        <w:t xml:space="preserve">«изменение остатков средств» отражена разница между доходами и расходами бюджета по строке 4000 в сумме </w:t>
      </w:r>
      <w:r w:rsidRPr="001B7323">
        <w:rPr>
          <w:rFonts w:ascii="Times New Roman" w:hAnsi="Times New Roman" w:cs="Times New Roman"/>
          <w:b/>
          <w:sz w:val="24"/>
          <w:szCs w:val="24"/>
        </w:rPr>
        <w:t>(-)</w:t>
      </w:r>
      <w:r w:rsidR="00B4204F">
        <w:rPr>
          <w:rFonts w:ascii="Times New Roman" w:hAnsi="Times New Roman" w:cs="Times New Roman"/>
          <w:b/>
          <w:sz w:val="24"/>
          <w:szCs w:val="24"/>
        </w:rPr>
        <w:t xml:space="preserve"> </w:t>
      </w:r>
      <w:r w:rsidR="00566311">
        <w:rPr>
          <w:rFonts w:ascii="Times New Roman" w:hAnsi="Times New Roman" w:cs="Times New Roman"/>
          <w:b/>
          <w:sz w:val="24"/>
          <w:szCs w:val="24"/>
        </w:rPr>
        <w:t>120 824,3</w:t>
      </w:r>
      <w:r w:rsidR="00B4204F">
        <w:rPr>
          <w:rFonts w:ascii="Times New Roman" w:hAnsi="Times New Roman" w:cs="Times New Roman"/>
          <w:b/>
          <w:sz w:val="24"/>
          <w:szCs w:val="24"/>
        </w:rPr>
        <w:t xml:space="preserve"> </w:t>
      </w:r>
      <w:proofErr w:type="gramStart"/>
      <w:r w:rsidRPr="001B7323">
        <w:rPr>
          <w:rFonts w:ascii="Times New Roman" w:hAnsi="Times New Roman" w:cs="Times New Roman"/>
          <w:sz w:val="24"/>
          <w:szCs w:val="24"/>
        </w:rPr>
        <w:t>тыс.рублей</w:t>
      </w:r>
      <w:proofErr w:type="gramEnd"/>
      <w:r w:rsidRPr="001B7323">
        <w:rPr>
          <w:rFonts w:ascii="Times New Roman" w:hAnsi="Times New Roman" w:cs="Times New Roman"/>
          <w:sz w:val="24"/>
          <w:szCs w:val="24"/>
        </w:rPr>
        <w:t>.</w:t>
      </w:r>
    </w:p>
    <w:p w:rsidR="00A76207" w:rsidRDefault="00A76207" w:rsidP="00A76207">
      <w:pPr>
        <w:spacing w:after="0" w:line="240" w:lineRule="auto"/>
        <w:ind w:firstLine="567"/>
        <w:jc w:val="both"/>
        <w:rPr>
          <w:rFonts w:ascii="Times New Roman" w:hAnsi="Times New Roman" w:cs="Times New Roman"/>
          <w:i/>
          <w:sz w:val="24"/>
          <w:szCs w:val="24"/>
        </w:rPr>
      </w:pPr>
      <w:r w:rsidRPr="001B7323">
        <w:rPr>
          <w:rFonts w:ascii="Times New Roman" w:hAnsi="Times New Roman" w:cs="Times New Roman"/>
          <w:i/>
          <w:sz w:val="24"/>
          <w:szCs w:val="24"/>
        </w:rPr>
        <w:t>Данные ф.0503123 подтверждены соответствующими показателями, указанными в ф.0503127.</w:t>
      </w:r>
    </w:p>
    <w:p w:rsidR="00E03424" w:rsidRPr="00E03424" w:rsidRDefault="00E03424" w:rsidP="00A76207">
      <w:pPr>
        <w:spacing w:after="0" w:line="240" w:lineRule="auto"/>
        <w:ind w:firstLine="567"/>
        <w:jc w:val="both"/>
        <w:rPr>
          <w:rFonts w:ascii="Times New Roman" w:hAnsi="Times New Roman" w:cs="Times New Roman"/>
          <w:i/>
          <w:sz w:val="16"/>
          <w:szCs w:val="16"/>
        </w:rPr>
      </w:pPr>
    </w:p>
    <w:p w:rsidR="0067550A" w:rsidRPr="00957E22" w:rsidRDefault="0067550A" w:rsidP="000B55AE">
      <w:pPr>
        <w:spacing w:after="0" w:line="240" w:lineRule="auto"/>
        <w:jc w:val="right"/>
        <w:rPr>
          <w:rFonts w:ascii="Times New Roman" w:hAnsi="Times New Roman" w:cs="Times New Roman"/>
          <w:b/>
          <w:i/>
          <w:sz w:val="24"/>
          <w:szCs w:val="24"/>
          <w:u w:val="single"/>
        </w:rPr>
      </w:pPr>
      <w:r w:rsidRPr="00957E22">
        <w:rPr>
          <w:rFonts w:ascii="Times New Roman" w:hAnsi="Times New Roman" w:cs="Times New Roman"/>
          <w:b/>
          <w:i/>
          <w:sz w:val="24"/>
          <w:szCs w:val="24"/>
          <w:u w:val="single"/>
        </w:rPr>
        <w:t>Исполнение плановых назначений по доходам</w:t>
      </w:r>
    </w:p>
    <w:p w:rsidR="002C308A" w:rsidRPr="00957E22" w:rsidRDefault="002C308A" w:rsidP="00D869A1">
      <w:pPr>
        <w:spacing w:after="13" w:line="240" w:lineRule="auto"/>
        <w:ind w:right="39" w:firstLine="567"/>
        <w:jc w:val="both"/>
        <w:rPr>
          <w:rFonts w:ascii="Times New Roman" w:eastAsia="Times New Roman" w:hAnsi="Times New Roman" w:cs="Times New Roman"/>
          <w:sz w:val="24"/>
          <w:szCs w:val="24"/>
          <w:lang w:eastAsia="ru-RU"/>
        </w:rPr>
      </w:pPr>
      <w:r w:rsidRPr="00957E22">
        <w:rPr>
          <w:rFonts w:ascii="Times New Roman" w:eastAsia="Times New Roman" w:hAnsi="Times New Roman" w:cs="Times New Roman"/>
          <w:sz w:val="24"/>
          <w:szCs w:val="24"/>
          <w:lang w:eastAsia="ru-RU"/>
        </w:rPr>
        <w:t>Согласно Постановлени</w:t>
      </w:r>
      <w:r w:rsidR="000F6C71">
        <w:rPr>
          <w:rFonts w:ascii="Times New Roman" w:eastAsia="Times New Roman" w:hAnsi="Times New Roman" w:cs="Times New Roman"/>
          <w:sz w:val="24"/>
          <w:szCs w:val="24"/>
          <w:lang w:eastAsia="ru-RU"/>
        </w:rPr>
        <w:t>ю</w:t>
      </w:r>
      <w:r w:rsidR="00B4204F">
        <w:rPr>
          <w:rFonts w:ascii="Times New Roman" w:eastAsia="Times New Roman" w:hAnsi="Times New Roman" w:cs="Times New Roman"/>
          <w:sz w:val="24"/>
          <w:szCs w:val="24"/>
          <w:lang w:eastAsia="ru-RU"/>
        </w:rPr>
        <w:t xml:space="preserve"> </w:t>
      </w:r>
      <w:r w:rsidR="00F8677D">
        <w:rPr>
          <w:rFonts w:ascii="Times New Roman" w:eastAsia="Times New Roman" w:hAnsi="Times New Roman" w:cs="Times New Roman"/>
          <w:sz w:val="24"/>
          <w:szCs w:val="24"/>
          <w:lang w:eastAsia="ru-RU"/>
        </w:rPr>
        <w:t>Администрации</w:t>
      </w:r>
      <w:r w:rsidRPr="00957E22">
        <w:rPr>
          <w:rFonts w:ascii="Times New Roman" w:eastAsia="Times New Roman" w:hAnsi="Times New Roman" w:cs="Times New Roman"/>
          <w:sz w:val="24"/>
          <w:szCs w:val="24"/>
          <w:lang w:eastAsia="ru-RU"/>
        </w:rPr>
        <w:t xml:space="preserve"> муниципального образования «Вяземский район» Смоленской области от </w:t>
      </w:r>
      <w:r w:rsidR="00CD64EB" w:rsidRPr="00CD64EB">
        <w:rPr>
          <w:rFonts w:ascii="Times New Roman" w:eastAsia="Times New Roman" w:hAnsi="Times New Roman" w:cs="Times New Roman"/>
          <w:sz w:val="24"/>
          <w:szCs w:val="24"/>
          <w:lang w:eastAsia="ru-RU"/>
        </w:rPr>
        <w:t>26.12.2023 №2432</w:t>
      </w:r>
      <w:r w:rsidRPr="00957E22">
        <w:rPr>
          <w:rFonts w:ascii="Times New Roman" w:eastAsia="Times New Roman" w:hAnsi="Times New Roman" w:cs="Times New Roman"/>
          <w:sz w:val="24"/>
          <w:szCs w:val="24"/>
          <w:lang w:eastAsia="ru-RU"/>
        </w:rPr>
        <w:t xml:space="preserve"> «Об утверждении перечня главных </w:t>
      </w:r>
      <w:r w:rsidRPr="00957E22">
        <w:rPr>
          <w:rFonts w:ascii="Times New Roman" w:eastAsia="Times New Roman" w:hAnsi="Times New Roman" w:cs="Times New Roman"/>
          <w:sz w:val="24"/>
          <w:szCs w:val="24"/>
          <w:lang w:eastAsia="ru-RU"/>
        </w:rPr>
        <w:lastRenderedPageBreak/>
        <w:t>администраторов доходов бюджета муниципального образования «Вяземский район» Смоленской области</w:t>
      </w:r>
      <w:proofErr w:type="gramStart"/>
      <w:r w:rsidRPr="00957E22">
        <w:rPr>
          <w:rFonts w:ascii="Times New Roman" w:eastAsia="Times New Roman" w:hAnsi="Times New Roman" w:cs="Times New Roman"/>
          <w:sz w:val="24"/>
          <w:szCs w:val="24"/>
          <w:lang w:eastAsia="ru-RU"/>
        </w:rPr>
        <w:t>»</w:t>
      </w:r>
      <w:proofErr w:type="gramEnd"/>
      <w:r w:rsidRPr="00957E22">
        <w:rPr>
          <w:rFonts w:ascii="Times New Roman" w:eastAsia="Times New Roman" w:hAnsi="Times New Roman" w:cs="Times New Roman"/>
          <w:sz w:val="24"/>
          <w:szCs w:val="24"/>
          <w:lang w:eastAsia="ru-RU"/>
        </w:rPr>
        <w:t xml:space="preserve"> утвержден перечень главных администраторов доходов бюджета. </w:t>
      </w:r>
    </w:p>
    <w:p w:rsidR="008A3578" w:rsidRDefault="004D7655" w:rsidP="00013414">
      <w:pPr>
        <w:spacing w:after="13" w:line="240" w:lineRule="auto"/>
        <w:ind w:right="39" w:firstLine="567"/>
        <w:jc w:val="both"/>
        <w:rPr>
          <w:rFonts w:ascii="Times New Roman" w:eastAsia="Times New Roman" w:hAnsi="Times New Roman" w:cs="Times New Roman"/>
          <w:sz w:val="24"/>
          <w:szCs w:val="24"/>
          <w:lang w:eastAsia="ru-RU"/>
        </w:rPr>
      </w:pPr>
      <w:r w:rsidRPr="00957E22">
        <w:rPr>
          <w:rFonts w:ascii="Times New Roman" w:eastAsia="Times New Roman" w:hAnsi="Times New Roman" w:cs="Times New Roman"/>
          <w:sz w:val="24"/>
          <w:szCs w:val="24"/>
          <w:lang w:eastAsia="ru-RU"/>
        </w:rPr>
        <w:t xml:space="preserve">Согласно </w:t>
      </w:r>
      <w:r w:rsidR="00B4204F" w:rsidRPr="00957E22">
        <w:rPr>
          <w:rFonts w:ascii="Times New Roman" w:eastAsia="Times New Roman" w:hAnsi="Times New Roman" w:cs="Times New Roman"/>
          <w:sz w:val="24"/>
          <w:szCs w:val="24"/>
          <w:lang w:eastAsia="ru-RU"/>
        </w:rPr>
        <w:t>показателям Отчета</w:t>
      </w:r>
      <w:r w:rsidRPr="00957E22">
        <w:rPr>
          <w:rFonts w:ascii="Times New Roman" w:eastAsia="Times New Roman" w:hAnsi="Times New Roman" w:cs="Times New Roman"/>
          <w:sz w:val="24"/>
          <w:szCs w:val="24"/>
          <w:lang w:eastAsia="ru-RU"/>
        </w:rPr>
        <w:t xml:space="preserve"> об исполнении бюджета главного администратора доходов бюджета на 01.01.202</w:t>
      </w:r>
      <w:r w:rsidR="00191FED">
        <w:rPr>
          <w:rFonts w:ascii="Times New Roman" w:eastAsia="Times New Roman" w:hAnsi="Times New Roman" w:cs="Times New Roman"/>
          <w:sz w:val="24"/>
          <w:szCs w:val="24"/>
          <w:lang w:eastAsia="ru-RU"/>
        </w:rPr>
        <w:t>5</w:t>
      </w:r>
      <w:r w:rsidRPr="00957E22">
        <w:rPr>
          <w:rFonts w:ascii="Times New Roman" w:eastAsia="Times New Roman" w:hAnsi="Times New Roman" w:cs="Times New Roman"/>
          <w:sz w:val="24"/>
          <w:szCs w:val="24"/>
          <w:lang w:eastAsia="ru-RU"/>
        </w:rPr>
        <w:t xml:space="preserve"> года (ф.0503127) раздел 1 «Доходы </w:t>
      </w:r>
      <w:r w:rsidR="00A773CF" w:rsidRPr="00957E22">
        <w:rPr>
          <w:rFonts w:ascii="Times New Roman" w:eastAsia="Times New Roman" w:hAnsi="Times New Roman" w:cs="Times New Roman"/>
          <w:sz w:val="24"/>
          <w:szCs w:val="24"/>
          <w:lang w:eastAsia="ru-RU"/>
        </w:rPr>
        <w:t>бюджета»</w:t>
      </w:r>
      <w:r w:rsidR="008A3578">
        <w:rPr>
          <w:rFonts w:ascii="Times New Roman" w:eastAsia="Times New Roman" w:hAnsi="Times New Roman" w:cs="Times New Roman"/>
          <w:sz w:val="24"/>
          <w:szCs w:val="24"/>
          <w:lang w:eastAsia="ru-RU"/>
        </w:rPr>
        <w:t>:</w:t>
      </w:r>
    </w:p>
    <w:p w:rsidR="008A3578" w:rsidRPr="00E10A48" w:rsidRDefault="004D7655" w:rsidP="00E10A48">
      <w:pPr>
        <w:pStyle w:val="af"/>
        <w:numPr>
          <w:ilvl w:val="0"/>
          <w:numId w:val="14"/>
        </w:numPr>
        <w:spacing w:after="13" w:line="240" w:lineRule="auto"/>
        <w:ind w:left="284" w:right="39"/>
        <w:jc w:val="both"/>
        <w:rPr>
          <w:rFonts w:ascii="Times New Roman" w:eastAsia="Times New Roman" w:hAnsi="Times New Roman" w:cs="Times New Roman"/>
          <w:sz w:val="24"/>
          <w:szCs w:val="24"/>
          <w:lang w:eastAsia="ru-RU"/>
        </w:rPr>
      </w:pPr>
      <w:r w:rsidRPr="00E10A48">
        <w:rPr>
          <w:rFonts w:ascii="Times New Roman" w:eastAsia="Times New Roman" w:hAnsi="Times New Roman" w:cs="Times New Roman"/>
          <w:sz w:val="24"/>
          <w:szCs w:val="24"/>
          <w:lang w:eastAsia="ru-RU"/>
        </w:rPr>
        <w:t>графа 4 «Утв</w:t>
      </w:r>
      <w:r w:rsidR="00A773CF" w:rsidRPr="00E10A48">
        <w:rPr>
          <w:rFonts w:ascii="Times New Roman" w:eastAsia="Times New Roman" w:hAnsi="Times New Roman" w:cs="Times New Roman"/>
          <w:sz w:val="24"/>
          <w:szCs w:val="24"/>
          <w:lang w:eastAsia="ru-RU"/>
        </w:rPr>
        <w:t>ержденные бюджетные назначения»,</w:t>
      </w:r>
      <w:r w:rsidRPr="00E10A48">
        <w:rPr>
          <w:rFonts w:ascii="Times New Roman" w:eastAsia="Times New Roman" w:hAnsi="Times New Roman" w:cs="Times New Roman"/>
          <w:sz w:val="24"/>
          <w:szCs w:val="24"/>
          <w:lang w:eastAsia="ru-RU"/>
        </w:rPr>
        <w:t xml:space="preserve"> утвержденные бюджетные назначения по доходам отражены в сумме </w:t>
      </w:r>
      <w:r w:rsidR="00191FED">
        <w:rPr>
          <w:rFonts w:ascii="Times New Roman" w:eastAsia="Times New Roman" w:hAnsi="Times New Roman" w:cs="Times New Roman"/>
          <w:b/>
          <w:sz w:val="24"/>
          <w:szCs w:val="24"/>
          <w:lang w:eastAsia="ru-RU"/>
        </w:rPr>
        <w:t>196 302,5</w:t>
      </w:r>
      <w:r w:rsidR="00B4204F">
        <w:rPr>
          <w:rFonts w:ascii="Times New Roman" w:eastAsia="Times New Roman" w:hAnsi="Times New Roman" w:cs="Times New Roman"/>
          <w:b/>
          <w:sz w:val="24"/>
          <w:szCs w:val="24"/>
          <w:lang w:eastAsia="ru-RU"/>
        </w:rPr>
        <w:t xml:space="preserve"> </w:t>
      </w:r>
      <w:proofErr w:type="gramStart"/>
      <w:r w:rsidRPr="00E10A48">
        <w:rPr>
          <w:rFonts w:ascii="Times New Roman" w:eastAsia="Times New Roman" w:hAnsi="Times New Roman" w:cs="Times New Roman"/>
          <w:sz w:val="24"/>
          <w:szCs w:val="24"/>
          <w:lang w:eastAsia="ru-RU"/>
        </w:rPr>
        <w:t>тыс.рублей</w:t>
      </w:r>
      <w:proofErr w:type="gramEnd"/>
      <w:r w:rsidR="00E10A48" w:rsidRPr="00E10A48">
        <w:rPr>
          <w:rFonts w:ascii="Times New Roman" w:eastAsia="Times New Roman" w:hAnsi="Times New Roman" w:cs="Times New Roman"/>
          <w:sz w:val="24"/>
          <w:szCs w:val="24"/>
          <w:lang w:eastAsia="ru-RU"/>
        </w:rPr>
        <w:t>;</w:t>
      </w:r>
    </w:p>
    <w:p w:rsidR="00013414" w:rsidRPr="00E10A48" w:rsidRDefault="008A3578" w:rsidP="00E10A48">
      <w:pPr>
        <w:pStyle w:val="af"/>
        <w:numPr>
          <w:ilvl w:val="0"/>
          <w:numId w:val="14"/>
        </w:numPr>
        <w:spacing w:after="13" w:line="240" w:lineRule="auto"/>
        <w:ind w:left="284" w:right="39"/>
        <w:jc w:val="both"/>
        <w:rPr>
          <w:rFonts w:ascii="Times New Roman" w:eastAsia="Times New Roman" w:hAnsi="Times New Roman" w:cs="Times New Roman"/>
          <w:sz w:val="24"/>
          <w:szCs w:val="24"/>
          <w:lang w:eastAsia="ru-RU"/>
        </w:rPr>
      </w:pPr>
      <w:r w:rsidRPr="00E10A48">
        <w:rPr>
          <w:rFonts w:ascii="Times New Roman" w:eastAsia="Times New Roman" w:hAnsi="Times New Roman" w:cs="Times New Roman"/>
          <w:sz w:val="24"/>
          <w:szCs w:val="24"/>
          <w:lang w:eastAsia="ru-RU"/>
        </w:rPr>
        <w:t>графа 5 «Исполнено, через финансовые органы»,</w:t>
      </w:r>
      <w:r w:rsidR="004D7655" w:rsidRPr="00E10A48">
        <w:rPr>
          <w:rFonts w:ascii="Times New Roman" w:eastAsia="Times New Roman" w:hAnsi="Times New Roman" w:cs="Times New Roman"/>
          <w:sz w:val="24"/>
          <w:szCs w:val="24"/>
          <w:lang w:eastAsia="ru-RU"/>
        </w:rPr>
        <w:t xml:space="preserve"> бюджетные назначения по доходам </w:t>
      </w:r>
      <w:r w:rsidRPr="00E10A48">
        <w:rPr>
          <w:rFonts w:ascii="Times New Roman" w:eastAsia="Times New Roman" w:hAnsi="Times New Roman" w:cs="Times New Roman"/>
          <w:sz w:val="24"/>
          <w:szCs w:val="24"/>
          <w:lang w:eastAsia="ru-RU"/>
        </w:rPr>
        <w:t xml:space="preserve">исполнены </w:t>
      </w:r>
      <w:r w:rsidR="004D7655" w:rsidRPr="00E10A48">
        <w:rPr>
          <w:rFonts w:ascii="Times New Roman" w:eastAsia="Times New Roman" w:hAnsi="Times New Roman" w:cs="Times New Roman"/>
          <w:sz w:val="24"/>
          <w:szCs w:val="24"/>
          <w:lang w:eastAsia="ru-RU"/>
        </w:rPr>
        <w:t xml:space="preserve">в сумме </w:t>
      </w:r>
      <w:r w:rsidR="00191FED">
        <w:rPr>
          <w:rFonts w:ascii="Times New Roman" w:eastAsia="Times New Roman" w:hAnsi="Times New Roman" w:cs="Times New Roman"/>
          <w:b/>
          <w:sz w:val="24"/>
          <w:szCs w:val="24"/>
          <w:lang w:eastAsia="ru-RU"/>
        </w:rPr>
        <w:t>196 302,5</w:t>
      </w:r>
      <w:r w:rsidR="006578F5">
        <w:rPr>
          <w:rFonts w:ascii="Times New Roman" w:eastAsia="Times New Roman" w:hAnsi="Times New Roman" w:cs="Times New Roman"/>
          <w:b/>
          <w:sz w:val="24"/>
          <w:szCs w:val="24"/>
          <w:lang w:eastAsia="ru-RU"/>
        </w:rPr>
        <w:t xml:space="preserve"> </w:t>
      </w:r>
      <w:proofErr w:type="gramStart"/>
      <w:r w:rsidR="004D7655" w:rsidRPr="00E10A48">
        <w:rPr>
          <w:rFonts w:ascii="Times New Roman" w:eastAsia="Times New Roman" w:hAnsi="Times New Roman" w:cs="Times New Roman"/>
          <w:sz w:val="24"/>
          <w:szCs w:val="24"/>
          <w:lang w:eastAsia="ru-RU"/>
        </w:rPr>
        <w:t>тыс.рублей</w:t>
      </w:r>
      <w:proofErr w:type="gramEnd"/>
      <w:r w:rsidR="004D7655" w:rsidRPr="00E10A48">
        <w:rPr>
          <w:rFonts w:ascii="Times New Roman" w:eastAsia="Times New Roman" w:hAnsi="Times New Roman" w:cs="Times New Roman"/>
          <w:sz w:val="24"/>
          <w:szCs w:val="24"/>
          <w:lang w:eastAsia="ru-RU"/>
        </w:rPr>
        <w:t xml:space="preserve"> (</w:t>
      </w:r>
      <w:r w:rsidR="000C16A9" w:rsidRPr="00E10A48">
        <w:rPr>
          <w:rFonts w:ascii="Times New Roman" w:eastAsia="Times New Roman" w:hAnsi="Times New Roman" w:cs="Times New Roman"/>
          <w:sz w:val="24"/>
          <w:szCs w:val="24"/>
          <w:lang w:eastAsia="ru-RU"/>
        </w:rPr>
        <w:t>100,0</w:t>
      </w:r>
      <w:r w:rsidR="004D7655" w:rsidRPr="00E10A48">
        <w:rPr>
          <w:rFonts w:ascii="Times New Roman" w:eastAsia="Times New Roman" w:hAnsi="Times New Roman" w:cs="Times New Roman"/>
          <w:sz w:val="24"/>
          <w:szCs w:val="24"/>
          <w:lang w:eastAsia="ru-RU"/>
        </w:rPr>
        <w:t>%).</w:t>
      </w:r>
    </w:p>
    <w:p w:rsidR="003E20C0" w:rsidRDefault="003E20C0" w:rsidP="003E20C0">
      <w:pPr>
        <w:spacing w:after="0" w:line="240" w:lineRule="auto"/>
        <w:ind w:right="39" w:firstLine="708"/>
        <w:jc w:val="both"/>
        <w:rPr>
          <w:rFonts w:ascii="Times New Roman" w:eastAsia="Times New Roman" w:hAnsi="Times New Roman" w:cs="Times New Roman"/>
          <w:i/>
          <w:sz w:val="24"/>
          <w:lang w:eastAsia="ru-RU"/>
        </w:rPr>
      </w:pPr>
      <w:r w:rsidRPr="00A61C64">
        <w:rPr>
          <w:rFonts w:ascii="Times New Roman" w:eastAsia="Times New Roman" w:hAnsi="Times New Roman" w:cs="Times New Roman"/>
          <w:i/>
          <w:sz w:val="24"/>
          <w:lang w:eastAsia="ru-RU"/>
        </w:rPr>
        <w:t>Данные ф.0503127 «Отчёт об исполнении бюджета» соответствую</w:t>
      </w:r>
      <w:r w:rsidR="00191FED">
        <w:rPr>
          <w:rFonts w:ascii="Times New Roman" w:eastAsia="Times New Roman" w:hAnsi="Times New Roman" w:cs="Times New Roman"/>
          <w:i/>
          <w:sz w:val="24"/>
          <w:lang w:eastAsia="ru-RU"/>
        </w:rPr>
        <w:t>т</w:t>
      </w:r>
      <w:r w:rsidRPr="00A61C64">
        <w:rPr>
          <w:rFonts w:ascii="Times New Roman" w:eastAsia="Times New Roman" w:hAnsi="Times New Roman" w:cs="Times New Roman"/>
          <w:i/>
          <w:sz w:val="24"/>
          <w:lang w:eastAsia="ru-RU"/>
        </w:rPr>
        <w:t xml:space="preserve"> показателям </w:t>
      </w:r>
      <w:r w:rsidR="00FF2953" w:rsidRPr="00FF2953">
        <w:rPr>
          <w:rFonts w:ascii="Times New Roman" w:eastAsia="Times New Roman" w:hAnsi="Times New Roman" w:cs="Times New Roman"/>
          <w:i/>
          <w:sz w:val="24"/>
          <w:lang w:eastAsia="ru-RU"/>
        </w:rPr>
        <w:t>ф.0503123</w:t>
      </w:r>
      <w:r w:rsidR="00FF2953">
        <w:rPr>
          <w:rFonts w:ascii="Times New Roman" w:eastAsia="Times New Roman" w:hAnsi="Times New Roman" w:cs="Times New Roman"/>
          <w:i/>
          <w:sz w:val="24"/>
          <w:lang w:eastAsia="ru-RU"/>
        </w:rPr>
        <w:t xml:space="preserve"> «</w:t>
      </w:r>
      <w:r w:rsidR="00FF2953" w:rsidRPr="00FF2953">
        <w:rPr>
          <w:rFonts w:ascii="Times New Roman" w:eastAsia="Times New Roman" w:hAnsi="Times New Roman" w:cs="Times New Roman"/>
          <w:i/>
          <w:sz w:val="24"/>
          <w:lang w:eastAsia="ru-RU"/>
        </w:rPr>
        <w:t>Отчёт о движении денежных средств</w:t>
      </w:r>
      <w:r w:rsidR="00FF2953">
        <w:rPr>
          <w:rFonts w:ascii="Times New Roman" w:eastAsia="Times New Roman" w:hAnsi="Times New Roman" w:cs="Times New Roman"/>
          <w:i/>
          <w:sz w:val="24"/>
          <w:lang w:eastAsia="ru-RU"/>
        </w:rPr>
        <w:t xml:space="preserve">» и </w:t>
      </w:r>
      <w:r w:rsidRPr="00A61C64">
        <w:rPr>
          <w:rFonts w:ascii="Times New Roman" w:eastAsia="Times New Roman" w:hAnsi="Times New Roman" w:cs="Times New Roman"/>
          <w:i/>
          <w:sz w:val="24"/>
          <w:lang w:eastAsia="ru-RU"/>
        </w:rPr>
        <w:t>ф</w:t>
      </w:r>
      <w:r w:rsidR="00191FED">
        <w:rPr>
          <w:rFonts w:ascii="Times New Roman" w:eastAsia="Times New Roman" w:hAnsi="Times New Roman" w:cs="Times New Roman"/>
          <w:i/>
          <w:sz w:val="24"/>
          <w:lang w:eastAsia="ru-RU"/>
        </w:rPr>
        <w:t>.</w:t>
      </w:r>
      <w:r w:rsidRPr="00A61C64">
        <w:rPr>
          <w:rFonts w:ascii="Times New Roman" w:eastAsia="Times New Roman" w:hAnsi="Times New Roman" w:cs="Times New Roman"/>
          <w:i/>
          <w:sz w:val="24"/>
          <w:lang w:eastAsia="ru-RU"/>
        </w:rPr>
        <w:t xml:space="preserve">0503164 «Сведения об исполнении бюджета». </w:t>
      </w:r>
    </w:p>
    <w:p w:rsidR="001C622A" w:rsidRPr="00E03424" w:rsidRDefault="001C622A" w:rsidP="003E20C0">
      <w:pPr>
        <w:spacing w:after="0" w:line="240" w:lineRule="auto"/>
        <w:ind w:right="39" w:firstLine="708"/>
        <w:jc w:val="both"/>
        <w:rPr>
          <w:rFonts w:ascii="Times New Roman" w:eastAsia="Times New Roman" w:hAnsi="Times New Roman" w:cs="Times New Roman"/>
          <w:i/>
          <w:sz w:val="16"/>
          <w:szCs w:val="16"/>
          <w:lang w:eastAsia="ru-RU"/>
        </w:rPr>
      </w:pPr>
    </w:p>
    <w:p w:rsidR="00D869A1" w:rsidRPr="008A3578" w:rsidRDefault="00D869A1" w:rsidP="00D869A1">
      <w:pPr>
        <w:tabs>
          <w:tab w:val="left" w:pos="567"/>
          <w:tab w:val="left" w:pos="709"/>
          <w:tab w:val="left" w:pos="851"/>
        </w:tabs>
        <w:spacing w:after="0" w:line="240" w:lineRule="auto"/>
        <w:jc w:val="right"/>
        <w:rPr>
          <w:rFonts w:ascii="Times New Roman" w:eastAsia="Times New Roman" w:hAnsi="Times New Roman" w:cs="Times New Roman"/>
          <w:b/>
          <w:i/>
          <w:sz w:val="24"/>
          <w:szCs w:val="24"/>
          <w:u w:val="single"/>
          <w:lang w:eastAsia="ru-RU"/>
        </w:rPr>
      </w:pPr>
      <w:r w:rsidRPr="008A3578">
        <w:rPr>
          <w:rFonts w:ascii="Times New Roman" w:eastAsia="Times New Roman" w:hAnsi="Times New Roman" w:cs="Times New Roman"/>
          <w:b/>
          <w:i/>
          <w:sz w:val="24"/>
          <w:szCs w:val="24"/>
          <w:u w:val="single"/>
          <w:lang w:eastAsia="ru-RU"/>
        </w:rPr>
        <w:t>Исполнение плановых назначений по расходам</w:t>
      </w:r>
    </w:p>
    <w:p w:rsidR="00522C2D" w:rsidRPr="00CD4583" w:rsidRDefault="00522C2D" w:rsidP="00522C2D">
      <w:pPr>
        <w:spacing w:after="0" w:line="240" w:lineRule="auto"/>
        <w:ind w:right="39" w:firstLine="709"/>
        <w:jc w:val="both"/>
        <w:rPr>
          <w:rFonts w:ascii="Times New Roman" w:eastAsia="Times New Roman" w:hAnsi="Times New Roman" w:cs="Times New Roman"/>
          <w:sz w:val="24"/>
          <w:szCs w:val="24"/>
          <w:lang w:eastAsia="ru-RU"/>
        </w:rPr>
      </w:pPr>
      <w:r w:rsidRPr="00CD4583">
        <w:rPr>
          <w:rFonts w:ascii="Times New Roman" w:eastAsia="Times New Roman" w:hAnsi="Times New Roman" w:cs="Times New Roman"/>
          <w:sz w:val="24"/>
          <w:szCs w:val="24"/>
          <w:lang w:eastAsia="ru-RU"/>
        </w:rPr>
        <w:t xml:space="preserve">Согласно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бюджетные ассигнования по расходам утверждены в объеме </w:t>
      </w:r>
      <w:r>
        <w:rPr>
          <w:rFonts w:ascii="Times New Roman" w:eastAsia="Times New Roman" w:hAnsi="Times New Roman" w:cs="Times New Roman"/>
          <w:b/>
          <w:sz w:val="24"/>
          <w:szCs w:val="24"/>
          <w:lang w:eastAsia="ru-RU"/>
        </w:rPr>
        <w:t>70 091,9</w:t>
      </w:r>
      <w:r w:rsidRPr="00CD4583">
        <w:rPr>
          <w:rFonts w:ascii="Times New Roman" w:eastAsia="Times New Roman" w:hAnsi="Times New Roman" w:cs="Times New Roman"/>
          <w:sz w:val="24"/>
          <w:szCs w:val="24"/>
          <w:lang w:eastAsia="ru-RU"/>
        </w:rPr>
        <w:t xml:space="preserve"> </w:t>
      </w:r>
      <w:proofErr w:type="gramStart"/>
      <w:r w:rsidRPr="00CD4583">
        <w:rPr>
          <w:rFonts w:ascii="Times New Roman" w:eastAsia="Times New Roman" w:hAnsi="Times New Roman" w:cs="Times New Roman"/>
          <w:sz w:val="24"/>
          <w:szCs w:val="24"/>
          <w:lang w:eastAsia="ru-RU"/>
        </w:rPr>
        <w:t>тыс.рублей</w:t>
      </w:r>
      <w:proofErr w:type="gramEnd"/>
      <w:r w:rsidRPr="00CD4583">
        <w:rPr>
          <w:rFonts w:ascii="Times New Roman" w:eastAsia="Times New Roman" w:hAnsi="Times New Roman" w:cs="Times New Roman"/>
          <w:sz w:val="24"/>
          <w:szCs w:val="24"/>
          <w:lang w:eastAsia="ru-RU"/>
        </w:rPr>
        <w:t>.</w:t>
      </w:r>
    </w:p>
    <w:p w:rsidR="00522C2D" w:rsidRPr="00CD4583" w:rsidRDefault="00522C2D" w:rsidP="00522C2D">
      <w:pPr>
        <w:spacing w:after="0" w:line="240" w:lineRule="auto"/>
        <w:ind w:right="39" w:firstLine="709"/>
        <w:jc w:val="both"/>
        <w:rPr>
          <w:rFonts w:ascii="Times New Roman" w:eastAsia="Times New Roman" w:hAnsi="Times New Roman" w:cs="Times New Roman"/>
          <w:sz w:val="24"/>
          <w:szCs w:val="24"/>
          <w:lang w:eastAsia="ru-RU"/>
        </w:rPr>
      </w:pPr>
      <w:r w:rsidRPr="00CD4583">
        <w:rPr>
          <w:rFonts w:ascii="Times New Roman" w:eastAsia="Times New Roman" w:hAnsi="Times New Roman" w:cs="Times New Roman"/>
          <w:sz w:val="24"/>
          <w:szCs w:val="24"/>
          <w:lang w:eastAsia="ru-RU"/>
        </w:rPr>
        <w:t xml:space="preserve">В течение 2024 года в Решение о бюджете от 27.12.2023 №109 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 последняя корректировка параметров бюджета принята 25.12.2024 года (решение Вяземского окружного Совета депутатов от 25.12.2024 №90 «О внесении изменений в 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w:t>
      </w:r>
    </w:p>
    <w:p w:rsidR="00522C2D" w:rsidRPr="00CD4583" w:rsidRDefault="00522C2D" w:rsidP="00522C2D">
      <w:pPr>
        <w:spacing w:after="13" w:line="240" w:lineRule="auto"/>
        <w:ind w:right="39" w:firstLine="709"/>
        <w:jc w:val="both"/>
        <w:rPr>
          <w:rFonts w:ascii="Times New Roman" w:eastAsia="Times New Roman" w:hAnsi="Times New Roman" w:cs="Times New Roman"/>
          <w:sz w:val="24"/>
          <w:szCs w:val="24"/>
          <w:lang w:eastAsia="ru-RU"/>
        </w:rPr>
      </w:pPr>
      <w:r w:rsidRPr="00CD4583">
        <w:rPr>
          <w:rFonts w:ascii="Times New Roman" w:eastAsia="Times New Roman" w:hAnsi="Times New Roman" w:cs="Times New Roman"/>
          <w:sz w:val="24"/>
          <w:szCs w:val="24"/>
          <w:lang w:eastAsia="ru-RU"/>
        </w:rPr>
        <w:t xml:space="preserve">В результате, с учетом изменений, бюджетные ассигнования окончательно были утверждены и приняты к исполнению в сумме </w:t>
      </w:r>
      <w:r>
        <w:rPr>
          <w:rFonts w:ascii="Times New Roman" w:eastAsia="Times New Roman" w:hAnsi="Times New Roman" w:cs="Times New Roman"/>
          <w:b/>
          <w:sz w:val="24"/>
          <w:szCs w:val="24"/>
          <w:lang w:eastAsia="ru-RU"/>
        </w:rPr>
        <w:t>75 633,6</w:t>
      </w:r>
      <w:r w:rsidRPr="00CD4583">
        <w:rPr>
          <w:rFonts w:ascii="Times New Roman" w:eastAsia="Times New Roman" w:hAnsi="Times New Roman" w:cs="Times New Roman"/>
          <w:b/>
          <w:sz w:val="24"/>
          <w:szCs w:val="24"/>
          <w:lang w:eastAsia="ru-RU"/>
        </w:rPr>
        <w:t xml:space="preserve"> </w:t>
      </w:r>
      <w:proofErr w:type="gramStart"/>
      <w:r w:rsidRPr="00CD4583">
        <w:rPr>
          <w:rFonts w:ascii="Times New Roman" w:eastAsia="Times New Roman" w:hAnsi="Times New Roman" w:cs="Times New Roman"/>
          <w:sz w:val="24"/>
          <w:szCs w:val="24"/>
          <w:lang w:eastAsia="ru-RU"/>
        </w:rPr>
        <w:t>тыс.рублей</w:t>
      </w:r>
      <w:proofErr w:type="gramEnd"/>
      <w:r w:rsidRPr="00CD4583">
        <w:rPr>
          <w:rFonts w:ascii="Times New Roman" w:eastAsia="Times New Roman" w:hAnsi="Times New Roman" w:cs="Times New Roman"/>
          <w:sz w:val="24"/>
          <w:szCs w:val="24"/>
          <w:lang w:eastAsia="ru-RU"/>
        </w:rPr>
        <w:t xml:space="preserve">, подтверждено приложением №7 к решению Вяземского </w:t>
      </w:r>
      <w:r>
        <w:rPr>
          <w:rFonts w:ascii="Times New Roman" w:eastAsia="Times New Roman" w:hAnsi="Times New Roman" w:cs="Times New Roman"/>
          <w:sz w:val="24"/>
          <w:szCs w:val="24"/>
          <w:lang w:eastAsia="ru-RU"/>
        </w:rPr>
        <w:t>окружного</w:t>
      </w:r>
      <w:r w:rsidRPr="00CD4583">
        <w:rPr>
          <w:rFonts w:ascii="Times New Roman" w:eastAsia="Times New Roman" w:hAnsi="Times New Roman" w:cs="Times New Roman"/>
          <w:sz w:val="24"/>
          <w:szCs w:val="24"/>
          <w:lang w:eastAsia="ru-RU"/>
        </w:rPr>
        <w:t xml:space="preserve"> Совета депутатов от 25.12.2024 №90 «О внесении изменений в решение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w:t>
      </w:r>
    </w:p>
    <w:p w:rsidR="00D869A1" w:rsidRPr="0041082C" w:rsidRDefault="00D869A1" w:rsidP="00D869A1">
      <w:pPr>
        <w:spacing w:after="13" w:line="240" w:lineRule="auto"/>
        <w:ind w:right="39" w:firstLine="567"/>
        <w:jc w:val="both"/>
        <w:rPr>
          <w:rFonts w:ascii="Times New Roman" w:eastAsia="Times New Roman" w:hAnsi="Times New Roman" w:cs="Times New Roman"/>
          <w:i/>
          <w:sz w:val="24"/>
          <w:szCs w:val="24"/>
          <w:lang w:eastAsia="ru-RU"/>
        </w:rPr>
      </w:pPr>
      <w:r w:rsidRPr="0041082C">
        <w:rPr>
          <w:rFonts w:ascii="Times New Roman" w:eastAsia="Times New Roman" w:hAnsi="Times New Roman" w:cs="Times New Roman"/>
          <w:i/>
          <w:sz w:val="24"/>
          <w:szCs w:val="24"/>
          <w:lang w:eastAsia="ru-RU"/>
        </w:rPr>
        <w:t xml:space="preserve">Пунктом 2 ст.217 БК РФ порядок составления и ведения сводной бюджетной росписи устанавливается соответствующим финансовым органом. </w:t>
      </w:r>
    </w:p>
    <w:p w:rsidR="00D869A1" w:rsidRPr="0041082C" w:rsidRDefault="00D869A1" w:rsidP="00D869A1">
      <w:pPr>
        <w:spacing w:after="13" w:line="240" w:lineRule="auto"/>
        <w:ind w:right="39" w:firstLine="567"/>
        <w:jc w:val="both"/>
        <w:rPr>
          <w:rFonts w:ascii="Times New Roman" w:eastAsia="Times New Roman" w:hAnsi="Times New Roman" w:cs="Times New Roman"/>
          <w:i/>
          <w:sz w:val="24"/>
          <w:szCs w:val="24"/>
          <w:lang w:eastAsia="ru-RU"/>
        </w:rPr>
      </w:pPr>
      <w:r w:rsidRPr="0041082C">
        <w:rPr>
          <w:rFonts w:ascii="Times New Roman" w:eastAsia="Times New Roman" w:hAnsi="Times New Roman" w:cs="Times New Roman"/>
          <w:i/>
          <w:sz w:val="24"/>
          <w:szCs w:val="24"/>
          <w:lang w:eastAsia="ru-RU"/>
        </w:rPr>
        <w:t>Пунктом 2.1 ст.217 БК РФ утвержденные показатели сводной бюджетной росписи должны соответствовать закону (решению) о бюджете.</w:t>
      </w:r>
    </w:p>
    <w:p w:rsidR="00522C2D" w:rsidRPr="00522C2D" w:rsidRDefault="00522C2D" w:rsidP="00522C2D">
      <w:pPr>
        <w:spacing w:after="0" w:line="240" w:lineRule="auto"/>
        <w:ind w:right="39" w:firstLine="567"/>
        <w:jc w:val="both"/>
        <w:rPr>
          <w:rFonts w:ascii="Times New Roman" w:eastAsia="Times New Roman" w:hAnsi="Times New Roman" w:cs="Times New Roman"/>
          <w:sz w:val="24"/>
          <w:szCs w:val="24"/>
          <w:lang w:eastAsia="ru-RU"/>
        </w:rPr>
      </w:pPr>
      <w:r w:rsidRPr="00522C2D">
        <w:rPr>
          <w:rFonts w:ascii="Times New Roman" w:eastAsia="Times New Roman" w:hAnsi="Times New Roman" w:cs="Times New Roman"/>
          <w:sz w:val="24"/>
          <w:szCs w:val="24"/>
          <w:lang w:eastAsia="ru-RU"/>
        </w:rPr>
        <w:t xml:space="preserve">Согласно сводной бюджетной росписи бюджета муниципального образования «Вяземский район» Смоленской области на 2024 год и на плановый период 2025 и 2026 годов по состоянию на 31.12.2024 года </w:t>
      </w:r>
      <w:r>
        <w:rPr>
          <w:rFonts w:ascii="Times New Roman" w:eastAsia="Times New Roman" w:hAnsi="Times New Roman" w:cs="Times New Roman"/>
          <w:sz w:val="24"/>
          <w:szCs w:val="24"/>
          <w:lang w:eastAsia="ru-RU"/>
        </w:rPr>
        <w:t>финансовому управлению</w:t>
      </w:r>
      <w:r w:rsidRPr="00522C2D">
        <w:rPr>
          <w:rFonts w:ascii="Times New Roman" w:eastAsia="Times New Roman" w:hAnsi="Times New Roman" w:cs="Times New Roman"/>
          <w:sz w:val="24"/>
          <w:szCs w:val="24"/>
          <w:lang w:eastAsia="ru-RU"/>
        </w:rPr>
        <w:t xml:space="preserve">, как главному распорядителю бюджетных средств, были предусмотрены ассигнования в сумме </w:t>
      </w:r>
      <w:r>
        <w:rPr>
          <w:rFonts w:ascii="Times New Roman" w:eastAsia="Times New Roman" w:hAnsi="Times New Roman" w:cs="Times New Roman"/>
          <w:b/>
          <w:sz w:val="24"/>
          <w:szCs w:val="24"/>
          <w:lang w:eastAsia="ru-RU"/>
        </w:rPr>
        <w:t>75 633,6</w:t>
      </w:r>
      <w:r w:rsidRPr="00522C2D">
        <w:rPr>
          <w:rFonts w:ascii="Times New Roman" w:eastAsia="Times New Roman" w:hAnsi="Times New Roman" w:cs="Times New Roman"/>
          <w:sz w:val="24"/>
          <w:szCs w:val="24"/>
          <w:lang w:eastAsia="ru-RU"/>
        </w:rPr>
        <w:t xml:space="preserve"> тыс.рублей (</w:t>
      </w:r>
      <w:hyperlink r:id="rId10" w:history="1">
        <w:r w:rsidRPr="00522C2D">
          <w:rPr>
            <w:rStyle w:val="a8"/>
            <w:rFonts w:ascii="Times New Roman" w:eastAsia="Times New Roman" w:hAnsi="Times New Roman" w:cs="Times New Roman"/>
            <w:sz w:val="24"/>
            <w:szCs w:val="24"/>
            <w:lang w:eastAsia="ru-RU"/>
          </w:rPr>
          <w:t>svodnaya-byudzhetnay3.pdf</w:t>
        </w:r>
      </w:hyperlink>
      <w:r w:rsidRPr="00522C2D">
        <w:rPr>
          <w:rFonts w:ascii="Times New Roman" w:eastAsia="Times New Roman" w:hAnsi="Times New Roman" w:cs="Times New Roman"/>
          <w:sz w:val="24"/>
          <w:szCs w:val="24"/>
          <w:lang w:eastAsia="ru-RU"/>
        </w:rPr>
        <w:t>).</w:t>
      </w:r>
    </w:p>
    <w:p w:rsidR="00D869A1" w:rsidRPr="0078529F" w:rsidRDefault="00F41D34" w:rsidP="00D869A1">
      <w:pPr>
        <w:spacing w:after="0" w:line="240" w:lineRule="auto"/>
        <w:ind w:right="39" w:firstLine="567"/>
        <w:jc w:val="both"/>
        <w:rPr>
          <w:rFonts w:ascii="Times New Roman" w:eastAsia="Times New Roman" w:hAnsi="Times New Roman" w:cs="Times New Roman"/>
          <w:i/>
          <w:sz w:val="24"/>
          <w:lang w:eastAsia="ru-RU"/>
        </w:rPr>
      </w:pPr>
      <w:r>
        <w:rPr>
          <w:rFonts w:ascii="Times New Roman" w:eastAsia="Times New Roman" w:hAnsi="Times New Roman" w:cs="Times New Roman"/>
          <w:i/>
          <w:sz w:val="24"/>
          <w:lang w:eastAsia="ru-RU"/>
        </w:rPr>
        <w:t>С</w:t>
      </w:r>
      <w:r w:rsidR="00D869A1" w:rsidRPr="0078529F">
        <w:rPr>
          <w:rFonts w:ascii="Times New Roman" w:eastAsia="Times New Roman" w:hAnsi="Times New Roman" w:cs="Times New Roman"/>
          <w:i/>
          <w:sz w:val="24"/>
          <w:lang w:eastAsia="ru-RU"/>
        </w:rPr>
        <w:t>огласно ф.0503127 «Отч</w:t>
      </w:r>
      <w:r w:rsidR="007D1DF0" w:rsidRPr="0078529F">
        <w:rPr>
          <w:rFonts w:ascii="Times New Roman" w:eastAsia="Times New Roman" w:hAnsi="Times New Roman" w:cs="Times New Roman"/>
          <w:i/>
          <w:sz w:val="24"/>
          <w:lang w:eastAsia="ru-RU"/>
        </w:rPr>
        <w:t>е</w:t>
      </w:r>
      <w:r w:rsidR="00D869A1" w:rsidRPr="0078529F">
        <w:rPr>
          <w:rFonts w:ascii="Times New Roman" w:eastAsia="Times New Roman" w:hAnsi="Times New Roman" w:cs="Times New Roman"/>
          <w:i/>
          <w:sz w:val="24"/>
          <w:lang w:eastAsia="ru-RU"/>
        </w:rPr>
        <w:t>та об исполнении бюджета» за 202</w:t>
      </w:r>
      <w:r w:rsidR="00852899">
        <w:rPr>
          <w:rFonts w:ascii="Times New Roman" w:eastAsia="Times New Roman" w:hAnsi="Times New Roman" w:cs="Times New Roman"/>
          <w:i/>
          <w:sz w:val="24"/>
          <w:lang w:eastAsia="ru-RU"/>
        </w:rPr>
        <w:t>4</w:t>
      </w:r>
      <w:r w:rsidR="00D869A1" w:rsidRPr="0078529F">
        <w:rPr>
          <w:rFonts w:ascii="Times New Roman" w:eastAsia="Times New Roman" w:hAnsi="Times New Roman" w:cs="Times New Roman"/>
          <w:i/>
          <w:sz w:val="24"/>
          <w:lang w:eastAsia="ru-RU"/>
        </w:rPr>
        <w:t xml:space="preserve"> год, бюджетные ассигнования утверждены и приняты к исполнению в сумме </w:t>
      </w:r>
      <w:r w:rsidR="00852899">
        <w:rPr>
          <w:rFonts w:ascii="Times New Roman" w:eastAsia="Times New Roman" w:hAnsi="Times New Roman" w:cs="Times New Roman"/>
          <w:b/>
          <w:i/>
          <w:sz w:val="24"/>
          <w:lang w:eastAsia="ru-RU"/>
        </w:rPr>
        <w:t>75</w:t>
      </w:r>
      <w:r w:rsidR="00190480">
        <w:rPr>
          <w:rFonts w:ascii="Times New Roman" w:eastAsia="Times New Roman" w:hAnsi="Times New Roman" w:cs="Times New Roman"/>
          <w:b/>
          <w:i/>
          <w:sz w:val="24"/>
          <w:lang w:eastAsia="ru-RU"/>
        </w:rPr>
        <w:t> 633,6</w:t>
      </w:r>
      <w:r w:rsidR="00B53A2B">
        <w:rPr>
          <w:rFonts w:ascii="Times New Roman" w:eastAsia="Times New Roman" w:hAnsi="Times New Roman" w:cs="Times New Roman"/>
          <w:b/>
          <w:i/>
          <w:sz w:val="24"/>
          <w:lang w:eastAsia="ru-RU"/>
        </w:rPr>
        <w:t xml:space="preserve"> </w:t>
      </w:r>
      <w:proofErr w:type="gramStart"/>
      <w:r w:rsidR="00D869A1" w:rsidRPr="0078529F">
        <w:rPr>
          <w:rFonts w:ascii="Times New Roman" w:eastAsia="Times New Roman" w:hAnsi="Times New Roman" w:cs="Times New Roman"/>
          <w:i/>
          <w:sz w:val="24"/>
          <w:lang w:eastAsia="ru-RU"/>
        </w:rPr>
        <w:t>тыс.рублей</w:t>
      </w:r>
      <w:proofErr w:type="gramEnd"/>
      <w:r w:rsidR="00D869A1" w:rsidRPr="0078529F">
        <w:rPr>
          <w:rFonts w:ascii="Times New Roman" w:eastAsia="Times New Roman" w:hAnsi="Times New Roman" w:cs="Times New Roman"/>
          <w:i/>
          <w:sz w:val="24"/>
          <w:lang w:eastAsia="ru-RU"/>
        </w:rPr>
        <w:t>, подтверждено ф.0503164 «Сведения об исполнении бюджета».</w:t>
      </w:r>
    </w:p>
    <w:p w:rsidR="00D869A1" w:rsidRPr="00072D06" w:rsidRDefault="00D869A1" w:rsidP="00D869A1">
      <w:pPr>
        <w:tabs>
          <w:tab w:val="left" w:pos="0"/>
        </w:tabs>
        <w:spacing w:after="0" w:line="240" w:lineRule="auto"/>
        <w:ind w:right="39" w:firstLine="567"/>
        <w:jc w:val="both"/>
        <w:rPr>
          <w:rFonts w:ascii="Times New Roman" w:eastAsia="Times New Roman" w:hAnsi="Times New Roman" w:cs="Times New Roman"/>
          <w:sz w:val="24"/>
          <w:lang w:eastAsia="ru-RU"/>
        </w:rPr>
      </w:pPr>
      <w:r w:rsidRPr="00072D06">
        <w:rPr>
          <w:rFonts w:ascii="Times New Roman" w:eastAsia="Times New Roman" w:hAnsi="Times New Roman" w:cs="Times New Roman"/>
          <w:sz w:val="24"/>
          <w:lang w:eastAsia="ru-RU"/>
        </w:rPr>
        <w:t xml:space="preserve">Денежные обязательства исполнены в объёме </w:t>
      </w:r>
      <w:r w:rsidR="00852899" w:rsidRPr="00852899">
        <w:rPr>
          <w:rFonts w:ascii="Times New Roman" w:eastAsia="Times New Roman" w:hAnsi="Times New Roman" w:cs="Times New Roman"/>
          <w:b/>
          <w:sz w:val="24"/>
          <w:lang w:eastAsia="ru-RU"/>
        </w:rPr>
        <w:t>75 478,2</w:t>
      </w:r>
      <w:r w:rsidR="00B53A2B" w:rsidRPr="00852899">
        <w:rPr>
          <w:rFonts w:ascii="Times New Roman" w:eastAsia="Times New Roman" w:hAnsi="Times New Roman" w:cs="Times New Roman"/>
          <w:b/>
          <w:sz w:val="24"/>
          <w:lang w:eastAsia="ru-RU"/>
        </w:rPr>
        <w:t xml:space="preserve"> </w:t>
      </w:r>
      <w:proofErr w:type="gramStart"/>
      <w:r w:rsidRPr="00072D06">
        <w:rPr>
          <w:rFonts w:ascii="Times New Roman" w:eastAsia="Times New Roman" w:hAnsi="Times New Roman" w:cs="Times New Roman"/>
          <w:sz w:val="24"/>
          <w:lang w:eastAsia="ru-RU"/>
        </w:rPr>
        <w:t>тыс.рублей</w:t>
      </w:r>
      <w:proofErr w:type="gramEnd"/>
      <w:r w:rsidRPr="00072D06">
        <w:rPr>
          <w:rFonts w:ascii="Times New Roman" w:eastAsia="Times New Roman" w:hAnsi="Times New Roman" w:cs="Times New Roman"/>
          <w:sz w:val="24"/>
          <w:lang w:eastAsia="ru-RU"/>
        </w:rPr>
        <w:t xml:space="preserve"> или </w:t>
      </w:r>
      <w:r w:rsidR="00852899">
        <w:rPr>
          <w:rFonts w:ascii="Times New Roman" w:eastAsia="Times New Roman" w:hAnsi="Times New Roman" w:cs="Times New Roman"/>
          <w:b/>
          <w:sz w:val="24"/>
          <w:lang w:eastAsia="ru-RU"/>
        </w:rPr>
        <w:t>99,</w:t>
      </w:r>
      <w:r w:rsidR="00190480">
        <w:rPr>
          <w:rFonts w:ascii="Times New Roman" w:eastAsia="Times New Roman" w:hAnsi="Times New Roman" w:cs="Times New Roman"/>
          <w:b/>
          <w:sz w:val="24"/>
          <w:lang w:eastAsia="ru-RU"/>
        </w:rPr>
        <w:t>8</w:t>
      </w:r>
      <w:r w:rsidRPr="00072D06">
        <w:rPr>
          <w:rFonts w:ascii="Times New Roman" w:eastAsia="Times New Roman" w:hAnsi="Times New Roman" w:cs="Times New Roman"/>
          <w:sz w:val="24"/>
          <w:lang w:eastAsia="ru-RU"/>
        </w:rPr>
        <w:t>% к утверждённым бюджетным назначениям согласно сводной бюджетной росписи, что не превышает лимитов бюджетных обязательств, подтверждено данными раздела 2 «Отчёта об исполнении бюджета» за 202</w:t>
      </w:r>
      <w:r w:rsidR="00852899">
        <w:rPr>
          <w:rFonts w:ascii="Times New Roman" w:eastAsia="Times New Roman" w:hAnsi="Times New Roman" w:cs="Times New Roman"/>
          <w:sz w:val="24"/>
          <w:lang w:eastAsia="ru-RU"/>
        </w:rPr>
        <w:t>4</w:t>
      </w:r>
      <w:r w:rsidRPr="00072D06">
        <w:rPr>
          <w:rFonts w:ascii="Times New Roman" w:eastAsia="Times New Roman" w:hAnsi="Times New Roman" w:cs="Times New Roman"/>
          <w:sz w:val="24"/>
          <w:lang w:eastAsia="ru-RU"/>
        </w:rPr>
        <w:t xml:space="preserve"> год (ф.0503127). </w:t>
      </w:r>
    </w:p>
    <w:p w:rsidR="00190480" w:rsidRPr="00190480" w:rsidRDefault="00190480" w:rsidP="00190480">
      <w:pPr>
        <w:spacing w:after="0" w:line="240" w:lineRule="auto"/>
        <w:ind w:left="10" w:right="39" w:firstLine="567"/>
        <w:jc w:val="both"/>
        <w:rPr>
          <w:rFonts w:ascii="Times New Roman" w:eastAsia="Times New Roman" w:hAnsi="Times New Roman" w:cs="Times New Roman"/>
          <w:i/>
          <w:sz w:val="24"/>
          <w:szCs w:val="24"/>
          <w:lang w:eastAsia="ru-RU"/>
        </w:rPr>
      </w:pPr>
      <w:r w:rsidRPr="00190480">
        <w:rPr>
          <w:rFonts w:ascii="Times New Roman" w:eastAsia="Times New Roman" w:hAnsi="Times New Roman" w:cs="Times New Roman"/>
          <w:i/>
          <w:sz w:val="24"/>
          <w:szCs w:val="24"/>
          <w:lang w:eastAsia="ru-RU"/>
        </w:rPr>
        <w:t xml:space="preserve">Утверждённые ассигнования по расходным назначениям не выполнены в объёме </w:t>
      </w:r>
      <w:r w:rsidRPr="00190480">
        <w:rPr>
          <w:rFonts w:ascii="Times New Roman" w:eastAsia="Times New Roman" w:hAnsi="Times New Roman" w:cs="Times New Roman"/>
          <w:b/>
          <w:i/>
          <w:sz w:val="24"/>
          <w:szCs w:val="24"/>
          <w:lang w:eastAsia="ru-RU"/>
        </w:rPr>
        <w:t xml:space="preserve">155,4 </w:t>
      </w:r>
      <w:proofErr w:type="gramStart"/>
      <w:r w:rsidRPr="00190480">
        <w:rPr>
          <w:rFonts w:ascii="Times New Roman" w:eastAsia="Times New Roman" w:hAnsi="Times New Roman" w:cs="Times New Roman"/>
          <w:i/>
          <w:sz w:val="24"/>
          <w:szCs w:val="24"/>
          <w:lang w:eastAsia="ru-RU"/>
        </w:rPr>
        <w:t>тыс.рублей</w:t>
      </w:r>
      <w:proofErr w:type="gramEnd"/>
      <w:r w:rsidRPr="00190480">
        <w:rPr>
          <w:rFonts w:ascii="Times New Roman" w:eastAsia="Times New Roman" w:hAnsi="Times New Roman" w:cs="Times New Roman"/>
          <w:i/>
          <w:sz w:val="24"/>
          <w:szCs w:val="24"/>
          <w:lang w:eastAsia="ru-RU"/>
        </w:rPr>
        <w:t xml:space="preserve"> (или 0,</w:t>
      </w:r>
      <w:r>
        <w:rPr>
          <w:rFonts w:ascii="Times New Roman" w:eastAsia="Times New Roman" w:hAnsi="Times New Roman" w:cs="Times New Roman"/>
          <w:i/>
          <w:sz w:val="24"/>
          <w:szCs w:val="24"/>
          <w:lang w:eastAsia="ru-RU"/>
        </w:rPr>
        <w:t>2</w:t>
      </w:r>
      <w:r w:rsidRPr="00190480">
        <w:rPr>
          <w:rFonts w:ascii="Times New Roman" w:eastAsia="Times New Roman" w:hAnsi="Times New Roman" w:cs="Times New Roman"/>
          <w:i/>
          <w:sz w:val="24"/>
          <w:szCs w:val="24"/>
          <w:lang w:eastAsia="ru-RU"/>
        </w:rPr>
        <w:t>%). Данное неисполнение подтверждается соответствующими показателями в форме 0503164 «Сведения об исполнении бюджета».</w:t>
      </w:r>
    </w:p>
    <w:p w:rsidR="00605C96" w:rsidRPr="008F7EB5" w:rsidRDefault="00605C96" w:rsidP="00605C96">
      <w:pPr>
        <w:spacing w:after="0" w:line="240" w:lineRule="auto"/>
        <w:ind w:left="10" w:right="39" w:firstLine="567"/>
        <w:jc w:val="right"/>
        <w:rPr>
          <w:rFonts w:ascii="Times New Roman" w:eastAsia="Times New Roman" w:hAnsi="Times New Roman" w:cs="Times New Roman"/>
          <w:sz w:val="20"/>
          <w:szCs w:val="20"/>
          <w:lang w:eastAsia="ru-RU"/>
        </w:rPr>
      </w:pPr>
      <w:r w:rsidRPr="008F7EB5">
        <w:rPr>
          <w:rFonts w:ascii="Times New Roman" w:eastAsia="Times New Roman" w:hAnsi="Times New Roman" w:cs="Times New Roman"/>
          <w:i/>
          <w:sz w:val="20"/>
          <w:szCs w:val="20"/>
          <w:lang w:eastAsia="ru-RU"/>
        </w:rPr>
        <w:lastRenderedPageBreak/>
        <w:t>(</w:t>
      </w:r>
      <w:proofErr w:type="gramStart"/>
      <w:r w:rsidRPr="008F7EB5">
        <w:rPr>
          <w:rFonts w:ascii="Times New Roman" w:eastAsia="Times New Roman" w:hAnsi="Times New Roman" w:cs="Times New Roman"/>
          <w:i/>
          <w:sz w:val="20"/>
          <w:szCs w:val="20"/>
          <w:lang w:eastAsia="ru-RU"/>
        </w:rPr>
        <w:t>тыс.рублей</w:t>
      </w:r>
      <w:proofErr w:type="gramEnd"/>
      <w:r w:rsidRPr="008F7EB5">
        <w:rPr>
          <w:rFonts w:ascii="Times New Roman" w:eastAsia="Times New Roman" w:hAnsi="Times New Roman" w:cs="Times New Roman"/>
          <w:i/>
          <w:sz w:val="20"/>
          <w:szCs w:val="20"/>
          <w:lang w:eastAsia="ru-RU"/>
        </w:rPr>
        <w:t xml:space="preserve">) </w:t>
      </w:r>
    </w:p>
    <w:tbl>
      <w:tblPr>
        <w:tblW w:w="102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631"/>
        <w:gridCol w:w="515"/>
        <w:gridCol w:w="1204"/>
        <w:gridCol w:w="1018"/>
        <w:gridCol w:w="925"/>
        <w:gridCol w:w="854"/>
        <w:gridCol w:w="687"/>
        <w:gridCol w:w="801"/>
      </w:tblGrid>
      <w:tr w:rsidR="008F7EB5" w:rsidRPr="008F7EB5" w:rsidTr="008F7EB5">
        <w:trPr>
          <w:trHeight w:val="87"/>
        </w:trPr>
        <w:tc>
          <w:tcPr>
            <w:tcW w:w="3646" w:type="dxa"/>
            <w:vMerge w:val="restart"/>
            <w:shd w:val="clear" w:color="000000" w:fill="D9D9D9"/>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наименование показателя</w:t>
            </w:r>
          </w:p>
        </w:tc>
        <w:tc>
          <w:tcPr>
            <w:tcW w:w="631" w:type="dxa"/>
            <w:vMerge w:val="restart"/>
            <w:shd w:val="clear" w:color="000000" w:fill="D9D9D9"/>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515" w:type="dxa"/>
            <w:vMerge w:val="restart"/>
            <w:shd w:val="clear" w:color="000000" w:fill="D9D9D9"/>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1204" w:type="dxa"/>
            <w:vMerge w:val="restart"/>
            <w:shd w:val="clear" w:color="000000" w:fill="D9D9D9"/>
            <w:vAlign w:val="center"/>
            <w:hideMark/>
          </w:tcPr>
          <w:p w:rsidR="008F7EB5" w:rsidRDefault="008F7EB5" w:rsidP="008F7EB5">
            <w:pPr>
              <w:spacing w:after="0" w:line="240" w:lineRule="auto"/>
              <w:ind w:left="-219" w:right="-217"/>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xml:space="preserve">решение от 27.12.2023 </w:t>
            </w:r>
          </w:p>
          <w:p w:rsidR="008F7EB5" w:rsidRPr="008F7EB5" w:rsidRDefault="008F7EB5" w:rsidP="008F7EB5">
            <w:pPr>
              <w:spacing w:after="0" w:line="240" w:lineRule="auto"/>
              <w:ind w:left="-219" w:right="-217"/>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№109 (</w:t>
            </w:r>
            <w:proofErr w:type="spellStart"/>
            <w:r w:rsidRPr="008F7EB5">
              <w:rPr>
                <w:rFonts w:ascii="Times New Roman" w:eastAsia="Times New Roman" w:hAnsi="Times New Roman" w:cs="Times New Roman"/>
                <w:b/>
                <w:bCs/>
                <w:color w:val="000000"/>
                <w:sz w:val="18"/>
                <w:szCs w:val="18"/>
                <w:lang w:eastAsia="ru-RU"/>
              </w:rPr>
              <w:t>перв</w:t>
            </w:r>
            <w:proofErr w:type="spellEnd"/>
            <w:r w:rsidRPr="008F7EB5">
              <w:rPr>
                <w:rFonts w:ascii="Times New Roman" w:eastAsia="Times New Roman" w:hAnsi="Times New Roman" w:cs="Times New Roman"/>
                <w:b/>
                <w:bCs/>
                <w:color w:val="000000"/>
                <w:sz w:val="18"/>
                <w:szCs w:val="18"/>
                <w:lang w:eastAsia="ru-RU"/>
              </w:rPr>
              <w:t>.)</w:t>
            </w:r>
          </w:p>
        </w:tc>
        <w:tc>
          <w:tcPr>
            <w:tcW w:w="1018" w:type="dxa"/>
            <w:vMerge w:val="restart"/>
            <w:shd w:val="clear" w:color="000000" w:fill="D9D9D9"/>
            <w:vAlign w:val="center"/>
            <w:hideMark/>
          </w:tcPr>
          <w:p w:rsidR="004E102D" w:rsidRDefault="008F7EB5" w:rsidP="009F50DC">
            <w:pPr>
              <w:spacing w:after="0" w:line="240" w:lineRule="auto"/>
              <w:ind w:left="-147" w:right="-76"/>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xml:space="preserve">решение от 27.12.2023 №109 </w:t>
            </w:r>
          </w:p>
          <w:p w:rsidR="008F7EB5" w:rsidRPr="008F7EB5" w:rsidRDefault="008F7EB5" w:rsidP="009F50DC">
            <w:pPr>
              <w:spacing w:after="0" w:line="240" w:lineRule="auto"/>
              <w:ind w:left="-147" w:right="-76"/>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(с изм.)</w:t>
            </w:r>
          </w:p>
        </w:tc>
        <w:tc>
          <w:tcPr>
            <w:tcW w:w="925" w:type="dxa"/>
            <w:vMerge w:val="restart"/>
            <w:shd w:val="clear" w:color="000000" w:fill="D9D9D9"/>
            <w:vAlign w:val="center"/>
            <w:hideMark/>
          </w:tcPr>
          <w:p w:rsid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откл.</w:t>
            </w:r>
          </w:p>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w:t>
            </w:r>
          </w:p>
        </w:tc>
        <w:tc>
          <w:tcPr>
            <w:tcW w:w="2342" w:type="dxa"/>
            <w:gridSpan w:val="3"/>
            <w:shd w:val="clear" w:color="000000" w:fill="D9D9D9"/>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исполнение за 2024</w:t>
            </w:r>
            <w:r>
              <w:rPr>
                <w:rFonts w:ascii="Times New Roman" w:eastAsia="Times New Roman" w:hAnsi="Times New Roman" w:cs="Times New Roman"/>
                <w:b/>
                <w:bCs/>
                <w:color w:val="000000"/>
                <w:sz w:val="18"/>
                <w:szCs w:val="18"/>
                <w:lang w:eastAsia="ru-RU"/>
              </w:rPr>
              <w:t xml:space="preserve"> год</w:t>
            </w:r>
          </w:p>
        </w:tc>
      </w:tr>
      <w:tr w:rsidR="008F7EB5" w:rsidRPr="008F7EB5" w:rsidTr="008F7EB5">
        <w:trPr>
          <w:trHeight w:val="315"/>
        </w:trPr>
        <w:tc>
          <w:tcPr>
            <w:tcW w:w="3646" w:type="dxa"/>
            <w:vMerge/>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p>
        </w:tc>
        <w:tc>
          <w:tcPr>
            <w:tcW w:w="631" w:type="dxa"/>
            <w:vMerge/>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p>
        </w:tc>
        <w:tc>
          <w:tcPr>
            <w:tcW w:w="515" w:type="dxa"/>
            <w:vMerge/>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p>
        </w:tc>
        <w:tc>
          <w:tcPr>
            <w:tcW w:w="1204" w:type="dxa"/>
            <w:vMerge/>
            <w:vAlign w:val="center"/>
            <w:hideMark/>
          </w:tcPr>
          <w:p w:rsidR="008F7EB5" w:rsidRPr="008F7EB5" w:rsidRDefault="008F7EB5" w:rsidP="008F7EB5">
            <w:pPr>
              <w:spacing w:after="0" w:line="240" w:lineRule="auto"/>
              <w:ind w:left="-58"/>
              <w:rPr>
                <w:rFonts w:ascii="Times New Roman" w:eastAsia="Times New Roman" w:hAnsi="Times New Roman" w:cs="Times New Roman"/>
                <w:b/>
                <w:bCs/>
                <w:color w:val="000000"/>
                <w:sz w:val="18"/>
                <w:szCs w:val="18"/>
                <w:lang w:eastAsia="ru-RU"/>
              </w:rPr>
            </w:pPr>
          </w:p>
        </w:tc>
        <w:tc>
          <w:tcPr>
            <w:tcW w:w="1018" w:type="dxa"/>
            <w:vMerge/>
            <w:vAlign w:val="center"/>
            <w:hideMark/>
          </w:tcPr>
          <w:p w:rsidR="008F7EB5" w:rsidRPr="008F7EB5" w:rsidRDefault="008F7EB5" w:rsidP="008F7EB5">
            <w:pPr>
              <w:spacing w:after="0" w:line="240" w:lineRule="auto"/>
              <w:ind w:left="-58"/>
              <w:rPr>
                <w:rFonts w:ascii="Times New Roman" w:eastAsia="Times New Roman" w:hAnsi="Times New Roman" w:cs="Times New Roman"/>
                <w:b/>
                <w:bCs/>
                <w:color w:val="000000"/>
                <w:sz w:val="18"/>
                <w:szCs w:val="18"/>
                <w:lang w:eastAsia="ru-RU"/>
              </w:rPr>
            </w:pPr>
          </w:p>
        </w:tc>
        <w:tc>
          <w:tcPr>
            <w:tcW w:w="925" w:type="dxa"/>
            <w:vMerge/>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p>
        </w:tc>
        <w:tc>
          <w:tcPr>
            <w:tcW w:w="854" w:type="dxa"/>
            <w:shd w:val="clear" w:color="000000" w:fill="D9D9D9"/>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факт</w:t>
            </w:r>
          </w:p>
        </w:tc>
        <w:tc>
          <w:tcPr>
            <w:tcW w:w="687" w:type="dxa"/>
            <w:shd w:val="clear" w:color="000000" w:fill="D9D9D9"/>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откл.</w:t>
            </w:r>
            <w:r>
              <w:rPr>
                <w:rFonts w:ascii="Times New Roman" w:eastAsia="Times New Roman" w:hAnsi="Times New Roman" w:cs="Times New Roman"/>
                <w:b/>
                <w:bCs/>
                <w:color w:val="000000"/>
                <w:sz w:val="18"/>
                <w:szCs w:val="18"/>
                <w:lang w:eastAsia="ru-RU"/>
              </w:rPr>
              <w:t xml:space="preserve"> +/-</w:t>
            </w:r>
          </w:p>
        </w:tc>
        <w:tc>
          <w:tcPr>
            <w:tcW w:w="801" w:type="dxa"/>
            <w:shd w:val="clear" w:color="000000" w:fill="D9D9D9"/>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w:t>
            </w:r>
          </w:p>
        </w:tc>
      </w:tr>
      <w:tr w:rsidR="008F7EB5" w:rsidRPr="008F7EB5" w:rsidTr="009F50DC">
        <w:trPr>
          <w:trHeight w:val="76"/>
        </w:trPr>
        <w:tc>
          <w:tcPr>
            <w:tcW w:w="3646" w:type="dxa"/>
            <w:shd w:val="clear" w:color="000000" w:fill="E2EFDA"/>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Финансовое управление</w:t>
            </w:r>
            <w:r>
              <w:rPr>
                <w:rFonts w:ascii="Times New Roman" w:eastAsia="Times New Roman" w:hAnsi="Times New Roman" w:cs="Times New Roman"/>
                <w:b/>
                <w:bCs/>
                <w:color w:val="000000"/>
                <w:sz w:val="18"/>
                <w:szCs w:val="18"/>
                <w:lang w:eastAsia="ru-RU"/>
              </w:rPr>
              <w:t xml:space="preserve"> </w:t>
            </w:r>
            <w:r w:rsidRPr="008F7EB5">
              <w:rPr>
                <w:rFonts w:ascii="Times New Roman" w:eastAsia="Times New Roman" w:hAnsi="Times New Roman" w:cs="Times New Roman"/>
                <w:b/>
                <w:bCs/>
                <w:color w:val="000000"/>
                <w:sz w:val="18"/>
                <w:szCs w:val="18"/>
                <w:lang w:eastAsia="ru-RU"/>
              </w:rPr>
              <w:t>Администрации муниципального</w:t>
            </w:r>
            <w:r>
              <w:rPr>
                <w:rFonts w:ascii="Times New Roman" w:eastAsia="Times New Roman" w:hAnsi="Times New Roman" w:cs="Times New Roman"/>
                <w:b/>
                <w:bCs/>
                <w:color w:val="000000"/>
                <w:sz w:val="18"/>
                <w:szCs w:val="18"/>
                <w:lang w:eastAsia="ru-RU"/>
              </w:rPr>
              <w:t xml:space="preserve"> образования «</w:t>
            </w:r>
            <w:r w:rsidRPr="008F7EB5">
              <w:rPr>
                <w:rFonts w:ascii="Times New Roman" w:eastAsia="Times New Roman" w:hAnsi="Times New Roman" w:cs="Times New Roman"/>
                <w:b/>
                <w:bCs/>
                <w:color w:val="000000"/>
                <w:sz w:val="18"/>
                <w:szCs w:val="18"/>
                <w:lang w:eastAsia="ru-RU"/>
              </w:rPr>
              <w:t>Вяземский район</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 xml:space="preserve"> Смоленской области</w:t>
            </w:r>
          </w:p>
        </w:tc>
        <w:tc>
          <w:tcPr>
            <w:tcW w:w="631" w:type="dxa"/>
            <w:shd w:val="clear" w:color="000000" w:fill="E2EFDA"/>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515" w:type="dxa"/>
            <w:shd w:val="clear" w:color="000000" w:fill="E2EFDA"/>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1204" w:type="dxa"/>
            <w:shd w:val="clear" w:color="000000" w:fill="E2EFDA"/>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70 091,9</w:t>
            </w:r>
          </w:p>
        </w:tc>
        <w:tc>
          <w:tcPr>
            <w:tcW w:w="1018" w:type="dxa"/>
            <w:shd w:val="clear" w:color="000000" w:fill="E2EFDA"/>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75 633,6</w:t>
            </w:r>
          </w:p>
        </w:tc>
        <w:tc>
          <w:tcPr>
            <w:tcW w:w="925" w:type="dxa"/>
            <w:shd w:val="clear" w:color="000000" w:fill="E2EFDA"/>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5 541,7</w:t>
            </w:r>
          </w:p>
        </w:tc>
        <w:tc>
          <w:tcPr>
            <w:tcW w:w="854" w:type="dxa"/>
            <w:shd w:val="clear" w:color="000000" w:fill="E2EFDA"/>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75 478,2</w:t>
            </w:r>
          </w:p>
        </w:tc>
        <w:tc>
          <w:tcPr>
            <w:tcW w:w="687" w:type="dxa"/>
            <w:shd w:val="clear" w:color="000000" w:fill="E2EFDA"/>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-155,4</w:t>
            </w:r>
          </w:p>
        </w:tc>
        <w:tc>
          <w:tcPr>
            <w:tcW w:w="801" w:type="dxa"/>
            <w:shd w:val="clear" w:color="000000" w:fill="E2EFDA"/>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99,8%</w:t>
            </w:r>
          </w:p>
        </w:tc>
      </w:tr>
      <w:tr w:rsidR="008F7EB5" w:rsidRPr="008F7EB5" w:rsidTr="009F50DC">
        <w:trPr>
          <w:trHeight w:val="76"/>
        </w:trPr>
        <w:tc>
          <w:tcPr>
            <w:tcW w:w="3646" w:type="dxa"/>
            <w:shd w:val="clear" w:color="auto" w:fill="auto"/>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Обеспечение деятельности финансовых, налоговых и таможенных органов и органов финансового (финансово</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бюджетного) надзора</w:t>
            </w:r>
          </w:p>
        </w:tc>
        <w:tc>
          <w:tcPr>
            <w:tcW w:w="631"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0106</w:t>
            </w:r>
          </w:p>
        </w:tc>
        <w:tc>
          <w:tcPr>
            <w:tcW w:w="515" w:type="dxa"/>
            <w:shd w:val="clear" w:color="auto" w:fill="auto"/>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1204"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14 049,0</w:t>
            </w:r>
          </w:p>
        </w:tc>
        <w:tc>
          <w:tcPr>
            <w:tcW w:w="1018"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16 539,9</w:t>
            </w:r>
          </w:p>
        </w:tc>
        <w:tc>
          <w:tcPr>
            <w:tcW w:w="925"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2 490,9</w:t>
            </w:r>
          </w:p>
        </w:tc>
        <w:tc>
          <w:tcPr>
            <w:tcW w:w="854"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16 469,8</w:t>
            </w:r>
          </w:p>
        </w:tc>
        <w:tc>
          <w:tcPr>
            <w:tcW w:w="687"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-70,1</w:t>
            </w:r>
          </w:p>
        </w:tc>
        <w:tc>
          <w:tcPr>
            <w:tcW w:w="801"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99,6%</w:t>
            </w:r>
          </w:p>
        </w:tc>
      </w:tr>
      <w:tr w:rsidR="008F7EB5" w:rsidRPr="008F7EB5" w:rsidTr="00AF6434">
        <w:trPr>
          <w:trHeight w:val="1290"/>
        </w:trPr>
        <w:tc>
          <w:tcPr>
            <w:tcW w:w="3646"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xml:space="preserve">Муниципальная программа </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 xml:space="preserve">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Вяземский район</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 xml:space="preserve"> Смоленской области"</w:t>
            </w:r>
          </w:p>
        </w:tc>
        <w:tc>
          <w:tcPr>
            <w:tcW w:w="631" w:type="dxa"/>
            <w:shd w:val="clear" w:color="auto" w:fill="F2F2F2" w:themeFill="background1" w:themeFillShade="F2"/>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0106</w:t>
            </w:r>
          </w:p>
        </w:tc>
        <w:tc>
          <w:tcPr>
            <w:tcW w:w="515"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1204"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14 035,0</w:t>
            </w:r>
          </w:p>
        </w:tc>
        <w:tc>
          <w:tcPr>
            <w:tcW w:w="1018"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16 178,3</w:t>
            </w:r>
          </w:p>
        </w:tc>
        <w:tc>
          <w:tcPr>
            <w:tcW w:w="925"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2 143,3</w:t>
            </w:r>
          </w:p>
        </w:tc>
        <w:tc>
          <w:tcPr>
            <w:tcW w:w="854"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16 108,2</w:t>
            </w:r>
          </w:p>
        </w:tc>
        <w:tc>
          <w:tcPr>
            <w:tcW w:w="687"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-70,1</w:t>
            </w:r>
          </w:p>
        </w:tc>
        <w:tc>
          <w:tcPr>
            <w:tcW w:w="801"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99,6%</w:t>
            </w:r>
          </w:p>
        </w:tc>
      </w:tr>
      <w:tr w:rsidR="008F7EB5" w:rsidRPr="008F7EB5" w:rsidTr="008F7EB5">
        <w:trPr>
          <w:trHeight w:val="825"/>
        </w:trPr>
        <w:tc>
          <w:tcPr>
            <w:tcW w:w="3646" w:type="dxa"/>
            <w:shd w:val="clear" w:color="000000" w:fill="DDEBF7"/>
            <w:vAlign w:val="center"/>
            <w:hideMark/>
          </w:tcPr>
          <w:p w:rsidR="008F7EB5" w:rsidRPr="008F7EB5" w:rsidRDefault="008F7EB5" w:rsidP="008F7EB5">
            <w:pPr>
              <w:spacing w:after="0" w:line="240" w:lineRule="auto"/>
              <w:rPr>
                <w:rFonts w:ascii="Times New Roman" w:eastAsia="Times New Roman" w:hAnsi="Times New Roman" w:cs="Times New Roman"/>
                <w:b/>
                <w:bCs/>
                <w:i/>
                <w:iCs/>
                <w:color w:val="000000"/>
                <w:sz w:val="18"/>
                <w:szCs w:val="18"/>
                <w:lang w:eastAsia="ru-RU"/>
              </w:rPr>
            </w:pPr>
            <w:r w:rsidRPr="008F7EB5">
              <w:rPr>
                <w:rFonts w:ascii="Times New Roman" w:eastAsia="Times New Roman" w:hAnsi="Times New Roman" w:cs="Times New Roman"/>
                <w:b/>
                <w:bCs/>
                <w:i/>
                <w:iCs/>
                <w:color w:val="000000"/>
                <w:sz w:val="18"/>
                <w:szCs w:val="18"/>
                <w:lang w:eastAsia="ru-RU"/>
              </w:rPr>
              <w:t xml:space="preserve">Комплекс процессных мероприятий </w:t>
            </w:r>
            <w:r>
              <w:rPr>
                <w:rFonts w:ascii="Times New Roman" w:eastAsia="Times New Roman" w:hAnsi="Times New Roman" w:cs="Times New Roman"/>
                <w:b/>
                <w:bCs/>
                <w:i/>
                <w:iCs/>
                <w:color w:val="000000"/>
                <w:sz w:val="18"/>
                <w:szCs w:val="18"/>
                <w:lang w:eastAsia="ru-RU"/>
              </w:rPr>
              <w:t>«</w:t>
            </w:r>
            <w:r w:rsidRPr="008F7EB5">
              <w:rPr>
                <w:rFonts w:ascii="Times New Roman" w:eastAsia="Times New Roman" w:hAnsi="Times New Roman" w:cs="Times New Roman"/>
                <w:b/>
                <w:bCs/>
                <w:i/>
                <w:iCs/>
                <w:color w:val="000000"/>
                <w:sz w:val="18"/>
                <w:szCs w:val="18"/>
                <w:lang w:eastAsia="ru-RU"/>
              </w:rPr>
              <w:t>Обеспечение организационных условий для реализации муниципальной программы</w:t>
            </w:r>
            <w:r>
              <w:rPr>
                <w:rFonts w:ascii="Times New Roman" w:eastAsia="Times New Roman" w:hAnsi="Times New Roman" w:cs="Times New Roman"/>
                <w:b/>
                <w:bCs/>
                <w:i/>
                <w:iCs/>
                <w:color w:val="000000"/>
                <w:sz w:val="18"/>
                <w:szCs w:val="18"/>
                <w:lang w:eastAsia="ru-RU"/>
              </w:rPr>
              <w:t>»</w:t>
            </w:r>
          </w:p>
        </w:tc>
        <w:tc>
          <w:tcPr>
            <w:tcW w:w="631" w:type="dxa"/>
            <w:shd w:val="clear" w:color="000000" w:fill="DDEBF7"/>
            <w:vAlign w:val="center"/>
            <w:hideMark/>
          </w:tcPr>
          <w:p w:rsidR="008F7EB5" w:rsidRPr="008F7EB5" w:rsidRDefault="008F7EB5" w:rsidP="008F7EB5">
            <w:pPr>
              <w:spacing w:after="0" w:line="240" w:lineRule="auto"/>
              <w:jc w:val="center"/>
              <w:rPr>
                <w:rFonts w:ascii="Times New Roman" w:eastAsia="Times New Roman" w:hAnsi="Times New Roman" w:cs="Times New Roman"/>
                <w:b/>
                <w:bCs/>
                <w:i/>
                <w:iCs/>
                <w:color w:val="000000"/>
                <w:sz w:val="18"/>
                <w:szCs w:val="18"/>
                <w:lang w:eastAsia="ru-RU"/>
              </w:rPr>
            </w:pPr>
            <w:r w:rsidRPr="008F7EB5">
              <w:rPr>
                <w:rFonts w:ascii="Times New Roman" w:eastAsia="Times New Roman" w:hAnsi="Times New Roman" w:cs="Times New Roman"/>
                <w:b/>
                <w:bCs/>
                <w:i/>
                <w:iCs/>
                <w:color w:val="000000"/>
                <w:sz w:val="18"/>
                <w:szCs w:val="18"/>
                <w:lang w:eastAsia="ru-RU"/>
              </w:rPr>
              <w:t>0106</w:t>
            </w:r>
          </w:p>
        </w:tc>
        <w:tc>
          <w:tcPr>
            <w:tcW w:w="515" w:type="dxa"/>
            <w:shd w:val="clear" w:color="000000" w:fill="DDEBF7"/>
            <w:vAlign w:val="center"/>
            <w:hideMark/>
          </w:tcPr>
          <w:p w:rsidR="008F7EB5" w:rsidRPr="008F7EB5" w:rsidRDefault="008F7EB5" w:rsidP="008F7EB5">
            <w:pPr>
              <w:spacing w:after="0" w:line="240" w:lineRule="auto"/>
              <w:rPr>
                <w:rFonts w:ascii="Times New Roman" w:eastAsia="Times New Roman" w:hAnsi="Times New Roman" w:cs="Times New Roman"/>
                <w:b/>
                <w:bCs/>
                <w:i/>
                <w:iCs/>
                <w:color w:val="000000"/>
                <w:sz w:val="18"/>
                <w:szCs w:val="18"/>
                <w:lang w:eastAsia="ru-RU"/>
              </w:rPr>
            </w:pPr>
            <w:r w:rsidRPr="008F7EB5">
              <w:rPr>
                <w:rFonts w:ascii="Times New Roman" w:eastAsia="Times New Roman" w:hAnsi="Times New Roman" w:cs="Times New Roman"/>
                <w:b/>
                <w:bCs/>
                <w:i/>
                <w:iCs/>
                <w:color w:val="000000"/>
                <w:sz w:val="18"/>
                <w:szCs w:val="18"/>
                <w:lang w:eastAsia="ru-RU"/>
              </w:rPr>
              <w:t> </w:t>
            </w:r>
          </w:p>
        </w:tc>
        <w:tc>
          <w:tcPr>
            <w:tcW w:w="1204" w:type="dxa"/>
            <w:shd w:val="clear" w:color="000000" w:fill="DDEBF7"/>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i/>
                <w:iCs/>
                <w:color w:val="000000"/>
                <w:sz w:val="18"/>
                <w:szCs w:val="18"/>
                <w:lang w:eastAsia="ru-RU"/>
              </w:rPr>
            </w:pPr>
            <w:r w:rsidRPr="008F7EB5">
              <w:rPr>
                <w:rFonts w:ascii="Times New Roman" w:eastAsia="Times New Roman" w:hAnsi="Times New Roman" w:cs="Times New Roman"/>
                <w:b/>
                <w:bCs/>
                <w:i/>
                <w:iCs/>
                <w:color w:val="000000"/>
                <w:sz w:val="18"/>
                <w:szCs w:val="18"/>
                <w:lang w:eastAsia="ru-RU"/>
              </w:rPr>
              <w:t>14 035,0</w:t>
            </w:r>
          </w:p>
        </w:tc>
        <w:tc>
          <w:tcPr>
            <w:tcW w:w="1018" w:type="dxa"/>
            <w:shd w:val="clear" w:color="000000" w:fill="DDEBF7"/>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i/>
                <w:iCs/>
                <w:color w:val="000000"/>
                <w:sz w:val="18"/>
                <w:szCs w:val="18"/>
                <w:lang w:eastAsia="ru-RU"/>
              </w:rPr>
            </w:pPr>
            <w:r w:rsidRPr="008F7EB5">
              <w:rPr>
                <w:rFonts w:ascii="Times New Roman" w:eastAsia="Times New Roman" w:hAnsi="Times New Roman" w:cs="Times New Roman"/>
                <w:b/>
                <w:bCs/>
                <w:i/>
                <w:iCs/>
                <w:color w:val="000000"/>
                <w:sz w:val="18"/>
                <w:szCs w:val="18"/>
                <w:lang w:eastAsia="ru-RU"/>
              </w:rPr>
              <w:t>16 178,3</w:t>
            </w:r>
          </w:p>
        </w:tc>
        <w:tc>
          <w:tcPr>
            <w:tcW w:w="925" w:type="dxa"/>
            <w:shd w:val="clear" w:color="000000" w:fill="DDEBF7"/>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i/>
                <w:iCs/>
                <w:color w:val="000000"/>
                <w:sz w:val="18"/>
                <w:szCs w:val="18"/>
                <w:lang w:eastAsia="ru-RU"/>
              </w:rPr>
            </w:pPr>
            <w:r w:rsidRPr="008F7EB5">
              <w:rPr>
                <w:rFonts w:ascii="Times New Roman" w:eastAsia="Times New Roman" w:hAnsi="Times New Roman" w:cs="Times New Roman"/>
                <w:b/>
                <w:bCs/>
                <w:i/>
                <w:iCs/>
                <w:color w:val="000000"/>
                <w:sz w:val="18"/>
                <w:szCs w:val="18"/>
                <w:lang w:eastAsia="ru-RU"/>
              </w:rPr>
              <w:t>2 143,3</w:t>
            </w:r>
          </w:p>
        </w:tc>
        <w:tc>
          <w:tcPr>
            <w:tcW w:w="854" w:type="dxa"/>
            <w:shd w:val="clear" w:color="000000" w:fill="DDEBF7"/>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i/>
                <w:iCs/>
                <w:color w:val="000000"/>
                <w:sz w:val="18"/>
                <w:szCs w:val="18"/>
                <w:lang w:eastAsia="ru-RU"/>
              </w:rPr>
            </w:pPr>
            <w:r w:rsidRPr="008F7EB5">
              <w:rPr>
                <w:rFonts w:ascii="Times New Roman" w:eastAsia="Times New Roman" w:hAnsi="Times New Roman" w:cs="Times New Roman"/>
                <w:b/>
                <w:bCs/>
                <w:i/>
                <w:iCs/>
                <w:color w:val="000000"/>
                <w:sz w:val="18"/>
                <w:szCs w:val="18"/>
                <w:lang w:eastAsia="ru-RU"/>
              </w:rPr>
              <w:t>16 108,2</w:t>
            </w:r>
          </w:p>
        </w:tc>
        <w:tc>
          <w:tcPr>
            <w:tcW w:w="687" w:type="dxa"/>
            <w:shd w:val="clear" w:color="000000" w:fill="DDEBF7"/>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i/>
                <w:iCs/>
                <w:color w:val="000000"/>
                <w:sz w:val="18"/>
                <w:szCs w:val="18"/>
                <w:lang w:eastAsia="ru-RU"/>
              </w:rPr>
            </w:pPr>
            <w:r w:rsidRPr="008F7EB5">
              <w:rPr>
                <w:rFonts w:ascii="Times New Roman" w:eastAsia="Times New Roman" w:hAnsi="Times New Roman" w:cs="Times New Roman"/>
                <w:b/>
                <w:bCs/>
                <w:i/>
                <w:iCs/>
                <w:color w:val="000000"/>
                <w:sz w:val="18"/>
                <w:szCs w:val="18"/>
                <w:lang w:eastAsia="ru-RU"/>
              </w:rPr>
              <w:t>-70,1</w:t>
            </w:r>
          </w:p>
        </w:tc>
        <w:tc>
          <w:tcPr>
            <w:tcW w:w="801" w:type="dxa"/>
            <w:shd w:val="clear" w:color="000000" w:fill="DDEBF7"/>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i/>
                <w:iCs/>
                <w:color w:val="000000"/>
                <w:sz w:val="18"/>
                <w:szCs w:val="18"/>
                <w:lang w:eastAsia="ru-RU"/>
              </w:rPr>
            </w:pPr>
            <w:r w:rsidRPr="008F7EB5">
              <w:rPr>
                <w:rFonts w:ascii="Times New Roman" w:eastAsia="Times New Roman" w:hAnsi="Times New Roman" w:cs="Times New Roman"/>
                <w:b/>
                <w:bCs/>
                <w:i/>
                <w:iCs/>
                <w:color w:val="000000"/>
                <w:sz w:val="18"/>
                <w:szCs w:val="18"/>
                <w:lang w:eastAsia="ru-RU"/>
              </w:rPr>
              <w:t>99,6%</w:t>
            </w:r>
          </w:p>
        </w:tc>
      </w:tr>
      <w:tr w:rsidR="008F7EB5" w:rsidRPr="008F7EB5" w:rsidTr="008F7EB5">
        <w:trPr>
          <w:trHeight w:val="87"/>
        </w:trPr>
        <w:tc>
          <w:tcPr>
            <w:tcW w:w="3646" w:type="dxa"/>
            <w:shd w:val="clear" w:color="auto" w:fill="auto"/>
            <w:vAlign w:val="center"/>
            <w:hideMark/>
          </w:tcPr>
          <w:p w:rsidR="008F7EB5" w:rsidRPr="008F7EB5" w:rsidRDefault="008F7EB5" w:rsidP="008F7EB5">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р</w:t>
            </w:r>
            <w:r w:rsidRPr="008F7EB5">
              <w:rPr>
                <w:rFonts w:ascii="Times New Roman" w:eastAsia="Times New Roman" w:hAnsi="Times New Roman" w:cs="Times New Roman"/>
                <w:i/>
                <w:iCs/>
                <w:color w:val="000000"/>
                <w:sz w:val="18"/>
                <w:szCs w:val="18"/>
                <w:lang w:eastAsia="ru-RU"/>
              </w:rPr>
              <w:t>асходы на выплаты персоналу государственных (муниципальных) органов</w:t>
            </w:r>
          </w:p>
        </w:tc>
        <w:tc>
          <w:tcPr>
            <w:tcW w:w="631"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0106</w:t>
            </w:r>
          </w:p>
        </w:tc>
        <w:tc>
          <w:tcPr>
            <w:tcW w:w="515"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120</w:t>
            </w:r>
          </w:p>
        </w:tc>
        <w:tc>
          <w:tcPr>
            <w:tcW w:w="1204"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12 191,0</w:t>
            </w:r>
          </w:p>
        </w:tc>
        <w:tc>
          <w:tcPr>
            <w:tcW w:w="1018"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14 333,9</w:t>
            </w:r>
          </w:p>
        </w:tc>
        <w:tc>
          <w:tcPr>
            <w:tcW w:w="925"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2 142,9</w:t>
            </w:r>
          </w:p>
        </w:tc>
        <w:tc>
          <w:tcPr>
            <w:tcW w:w="854"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14 323,9</w:t>
            </w:r>
          </w:p>
        </w:tc>
        <w:tc>
          <w:tcPr>
            <w:tcW w:w="687"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-10,0</w:t>
            </w:r>
          </w:p>
        </w:tc>
        <w:tc>
          <w:tcPr>
            <w:tcW w:w="801"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99,9%</w:t>
            </w:r>
          </w:p>
        </w:tc>
      </w:tr>
      <w:tr w:rsidR="008F7EB5" w:rsidRPr="008F7EB5" w:rsidTr="008F7EB5">
        <w:trPr>
          <w:trHeight w:val="87"/>
        </w:trPr>
        <w:tc>
          <w:tcPr>
            <w:tcW w:w="3646" w:type="dxa"/>
            <w:shd w:val="clear" w:color="auto" w:fill="auto"/>
            <w:vAlign w:val="center"/>
            <w:hideMark/>
          </w:tcPr>
          <w:p w:rsidR="008F7EB5" w:rsidRPr="008F7EB5" w:rsidRDefault="008F7EB5" w:rsidP="008F7EB5">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з</w:t>
            </w:r>
            <w:r w:rsidRPr="008F7EB5">
              <w:rPr>
                <w:rFonts w:ascii="Times New Roman" w:eastAsia="Times New Roman" w:hAnsi="Times New Roman" w:cs="Times New Roman"/>
                <w:i/>
                <w:iCs/>
                <w:color w:val="000000"/>
                <w:sz w:val="18"/>
                <w:szCs w:val="18"/>
                <w:lang w:eastAsia="ru-RU"/>
              </w:rPr>
              <w:t>акупка товаров, работ и услуг для обеспечения государственных (муниципальных) нужд</w:t>
            </w:r>
          </w:p>
        </w:tc>
        <w:tc>
          <w:tcPr>
            <w:tcW w:w="631"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0106</w:t>
            </w:r>
          </w:p>
        </w:tc>
        <w:tc>
          <w:tcPr>
            <w:tcW w:w="515"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240</w:t>
            </w:r>
          </w:p>
        </w:tc>
        <w:tc>
          <w:tcPr>
            <w:tcW w:w="1204"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1 844,0</w:t>
            </w:r>
          </w:p>
        </w:tc>
        <w:tc>
          <w:tcPr>
            <w:tcW w:w="1018"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1 844,4</w:t>
            </w:r>
          </w:p>
        </w:tc>
        <w:tc>
          <w:tcPr>
            <w:tcW w:w="925"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0,4</w:t>
            </w:r>
          </w:p>
        </w:tc>
        <w:tc>
          <w:tcPr>
            <w:tcW w:w="854"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1 784,3</w:t>
            </w:r>
          </w:p>
        </w:tc>
        <w:tc>
          <w:tcPr>
            <w:tcW w:w="687"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-60,1</w:t>
            </w:r>
          </w:p>
        </w:tc>
        <w:tc>
          <w:tcPr>
            <w:tcW w:w="801"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96,7%</w:t>
            </w:r>
          </w:p>
        </w:tc>
      </w:tr>
      <w:tr w:rsidR="008F7EB5" w:rsidRPr="008F7EB5" w:rsidTr="00AF6434">
        <w:trPr>
          <w:trHeight w:val="780"/>
        </w:trPr>
        <w:tc>
          <w:tcPr>
            <w:tcW w:w="3646"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Расходы бюджета муниципального образования по кассовому обслуживанию исполнения расходной части местного бюджета</w:t>
            </w:r>
          </w:p>
        </w:tc>
        <w:tc>
          <w:tcPr>
            <w:tcW w:w="631" w:type="dxa"/>
            <w:shd w:val="clear" w:color="auto" w:fill="F2F2F2" w:themeFill="background1" w:themeFillShade="F2"/>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0106</w:t>
            </w:r>
          </w:p>
        </w:tc>
        <w:tc>
          <w:tcPr>
            <w:tcW w:w="515" w:type="dxa"/>
            <w:shd w:val="clear" w:color="auto" w:fill="F2F2F2" w:themeFill="background1" w:themeFillShade="F2"/>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240</w:t>
            </w:r>
          </w:p>
        </w:tc>
        <w:tc>
          <w:tcPr>
            <w:tcW w:w="1204"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7,0</w:t>
            </w:r>
          </w:p>
        </w:tc>
        <w:tc>
          <w:tcPr>
            <w:tcW w:w="1018"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7,0</w:t>
            </w:r>
          </w:p>
        </w:tc>
        <w:tc>
          <w:tcPr>
            <w:tcW w:w="925"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854"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7,0</w:t>
            </w:r>
          </w:p>
        </w:tc>
        <w:tc>
          <w:tcPr>
            <w:tcW w:w="687"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801"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100,0%</w:t>
            </w:r>
          </w:p>
        </w:tc>
      </w:tr>
      <w:tr w:rsidR="008F7EB5" w:rsidRPr="008F7EB5" w:rsidTr="00AF6434">
        <w:trPr>
          <w:trHeight w:val="780"/>
        </w:trPr>
        <w:tc>
          <w:tcPr>
            <w:tcW w:w="3646"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Расходы бюджета муниципального образования на осуществление полномочий по внутреннему муниципальному финансовому контролю</w:t>
            </w:r>
          </w:p>
        </w:tc>
        <w:tc>
          <w:tcPr>
            <w:tcW w:w="631" w:type="dxa"/>
            <w:shd w:val="clear" w:color="auto" w:fill="F2F2F2" w:themeFill="background1" w:themeFillShade="F2"/>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0106</w:t>
            </w:r>
          </w:p>
        </w:tc>
        <w:tc>
          <w:tcPr>
            <w:tcW w:w="515" w:type="dxa"/>
            <w:shd w:val="clear" w:color="auto" w:fill="F2F2F2" w:themeFill="background1" w:themeFillShade="F2"/>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240</w:t>
            </w:r>
          </w:p>
        </w:tc>
        <w:tc>
          <w:tcPr>
            <w:tcW w:w="1204"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7,0</w:t>
            </w:r>
          </w:p>
        </w:tc>
        <w:tc>
          <w:tcPr>
            <w:tcW w:w="1018"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7,0</w:t>
            </w:r>
          </w:p>
        </w:tc>
        <w:tc>
          <w:tcPr>
            <w:tcW w:w="925"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854"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7,0</w:t>
            </w:r>
          </w:p>
        </w:tc>
        <w:tc>
          <w:tcPr>
            <w:tcW w:w="687"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801"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100,0%</w:t>
            </w:r>
          </w:p>
        </w:tc>
      </w:tr>
      <w:tr w:rsidR="008F7EB5" w:rsidRPr="008F7EB5" w:rsidTr="00AF6434">
        <w:trPr>
          <w:trHeight w:val="87"/>
        </w:trPr>
        <w:tc>
          <w:tcPr>
            <w:tcW w:w="3646"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Реализация иных функций органа местного самоуправления</w:t>
            </w:r>
          </w:p>
        </w:tc>
        <w:tc>
          <w:tcPr>
            <w:tcW w:w="631" w:type="dxa"/>
            <w:shd w:val="clear" w:color="auto" w:fill="F2F2F2" w:themeFill="background1" w:themeFillShade="F2"/>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0106</w:t>
            </w:r>
          </w:p>
        </w:tc>
        <w:tc>
          <w:tcPr>
            <w:tcW w:w="515"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1204"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1018"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347,6</w:t>
            </w:r>
          </w:p>
        </w:tc>
        <w:tc>
          <w:tcPr>
            <w:tcW w:w="925"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347,6</w:t>
            </w:r>
          </w:p>
        </w:tc>
        <w:tc>
          <w:tcPr>
            <w:tcW w:w="854"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347,6</w:t>
            </w:r>
          </w:p>
        </w:tc>
        <w:tc>
          <w:tcPr>
            <w:tcW w:w="687"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801"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100,0%</w:t>
            </w:r>
          </w:p>
        </w:tc>
      </w:tr>
      <w:tr w:rsidR="008F7EB5" w:rsidRPr="008F7EB5" w:rsidTr="00AF6434">
        <w:trPr>
          <w:trHeight w:val="76"/>
        </w:trPr>
        <w:tc>
          <w:tcPr>
            <w:tcW w:w="3646" w:type="dxa"/>
            <w:shd w:val="clear" w:color="auto" w:fill="auto"/>
            <w:vAlign w:val="center"/>
            <w:hideMark/>
          </w:tcPr>
          <w:p w:rsidR="008F7EB5" w:rsidRPr="008F7EB5" w:rsidRDefault="008F7EB5" w:rsidP="008F7EB5">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п</w:t>
            </w:r>
            <w:r w:rsidRPr="008F7EB5">
              <w:rPr>
                <w:rFonts w:ascii="Times New Roman" w:eastAsia="Times New Roman" w:hAnsi="Times New Roman" w:cs="Times New Roman"/>
                <w:i/>
                <w:iCs/>
                <w:color w:val="000000"/>
                <w:sz w:val="18"/>
                <w:szCs w:val="18"/>
                <w:lang w:eastAsia="ru-RU"/>
              </w:rPr>
              <w:t>оощрение за достижение показателей деятельности органов исполнительной власти</w:t>
            </w:r>
          </w:p>
        </w:tc>
        <w:tc>
          <w:tcPr>
            <w:tcW w:w="631"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0106</w:t>
            </w:r>
          </w:p>
        </w:tc>
        <w:tc>
          <w:tcPr>
            <w:tcW w:w="515" w:type="dxa"/>
            <w:shd w:val="clear" w:color="auto" w:fill="auto"/>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120</w:t>
            </w:r>
          </w:p>
        </w:tc>
        <w:tc>
          <w:tcPr>
            <w:tcW w:w="1204"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0,0</w:t>
            </w:r>
          </w:p>
        </w:tc>
        <w:tc>
          <w:tcPr>
            <w:tcW w:w="1018"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208,3</w:t>
            </w:r>
          </w:p>
        </w:tc>
        <w:tc>
          <w:tcPr>
            <w:tcW w:w="925"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208,3</w:t>
            </w:r>
          </w:p>
        </w:tc>
        <w:tc>
          <w:tcPr>
            <w:tcW w:w="854"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208,3</w:t>
            </w:r>
          </w:p>
        </w:tc>
        <w:tc>
          <w:tcPr>
            <w:tcW w:w="687"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0,0</w:t>
            </w:r>
          </w:p>
        </w:tc>
        <w:tc>
          <w:tcPr>
            <w:tcW w:w="801"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100,0%</w:t>
            </w:r>
          </w:p>
        </w:tc>
      </w:tr>
      <w:tr w:rsidR="008F7EB5" w:rsidRPr="008F7EB5" w:rsidTr="00AF6434">
        <w:trPr>
          <w:trHeight w:val="76"/>
        </w:trPr>
        <w:tc>
          <w:tcPr>
            <w:tcW w:w="3646" w:type="dxa"/>
            <w:shd w:val="clear" w:color="auto" w:fill="auto"/>
            <w:vAlign w:val="center"/>
            <w:hideMark/>
          </w:tcPr>
          <w:p w:rsidR="008F7EB5" w:rsidRPr="008F7EB5" w:rsidRDefault="008F7EB5" w:rsidP="008F7EB5">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п</w:t>
            </w:r>
            <w:r w:rsidRPr="008F7EB5">
              <w:rPr>
                <w:rFonts w:ascii="Times New Roman" w:eastAsia="Times New Roman" w:hAnsi="Times New Roman" w:cs="Times New Roman"/>
                <w:i/>
                <w:iCs/>
                <w:color w:val="000000"/>
                <w:sz w:val="18"/>
                <w:szCs w:val="18"/>
                <w:lang w:eastAsia="ru-RU"/>
              </w:rPr>
              <w:t>оощрение муниципальных управленческих команд за достижение плановых значений показателей</w:t>
            </w:r>
          </w:p>
        </w:tc>
        <w:tc>
          <w:tcPr>
            <w:tcW w:w="631"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0106</w:t>
            </w:r>
          </w:p>
        </w:tc>
        <w:tc>
          <w:tcPr>
            <w:tcW w:w="515" w:type="dxa"/>
            <w:shd w:val="clear" w:color="auto" w:fill="auto"/>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120</w:t>
            </w:r>
          </w:p>
        </w:tc>
        <w:tc>
          <w:tcPr>
            <w:tcW w:w="1204"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0,0</w:t>
            </w:r>
          </w:p>
        </w:tc>
        <w:tc>
          <w:tcPr>
            <w:tcW w:w="1018"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139,3</w:t>
            </w:r>
          </w:p>
        </w:tc>
        <w:tc>
          <w:tcPr>
            <w:tcW w:w="925"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139,3</w:t>
            </w:r>
          </w:p>
        </w:tc>
        <w:tc>
          <w:tcPr>
            <w:tcW w:w="854"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139,3</w:t>
            </w:r>
          </w:p>
        </w:tc>
        <w:tc>
          <w:tcPr>
            <w:tcW w:w="687"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0,0</w:t>
            </w:r>
          </w:p>
        </w:tc>
        <w:tc>
          <w:tcPr>
            <w:tcW w:w="801"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100,0%</w:t>
            </w:r>
          </w:p>
        </w:tc>
      </w:tr>
      <w:tr w:rsidR="008F7EB5" w:rsidRPr="008F7EB5" w:rsidTr="00AF6434">
        <w:trPr>
          <w:trHeight w:val="76"/>
        </w:trPr>
        <w:tc>
          <w:tcPr>
            <w:tcW w:w="3646" w:type="dxa"/>
            <w:shd w:val="clear" w:color="000000" w:fill="FFF2CC"/>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xml:space="preserve">Расходы за счет средств из резервного фонда Администрации муниципального образования </w:t>
            </w:r>
            <w:r>
              <w:rPr>
                <w:rFonts w:ascii="Times New Roman" w:eastAsia="Times New Roman" w:hAnsi="Times New Roman" w:cs="Times New Roman"/>
                <w:b/>
                <w:bCs/>
                <w:color w:val="000000"/>
                <w:sz w:val="18"/>
                <w:szCs w:val="18"/>
                <w:lang w:eastAsia="ru-RU"/>
              </w:rPr>
              <w:t>«Вяземский район»</w:t>
            </w:r>
            <w:r w:rsidRPr="008F7EB5">
              <w:rPr>
                <w:rFonts w:ascii="Times New Roman" w:eastAsia="Times New Roman" w:hAnsi="Times New Roman" w:cs="Times New Roman"/>
                <w:b/>
                <w:bCs/>
                <w:color w:val="000000"/>
                <w:sz w:val="18"/>
                <w:szCs w:val="18"/>
                <w:lang w:eastAsia="ru-RU"/>
              </w:rPr>
              <w:t xml:space="preserve"> Смоленской области</w:t>
            </w:r>
          </w:p>
        </w:tc>
        <w:tc>
          <w:tcPr>
            <w:tcW w:w="631" w:type="dxa"/>
            <w:shd w:val="clear" w:color="000000" w:fill="FFF2CC"/>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0111</w:t>
            </w:r>
          </w:p>
        </w:tc>
        <w:tc>
          <w:tcPr>
            <w:tcW w:w="515" w:type="dxa"/>
            <w:shd w:val="clear" w:color="000000" w:fill="FFF2CC"/>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870</w:t>
            </w:r>
          </w:p>
        </w:tc>
        <w:tc>
          <w:tcPr>
            <w:tcW w:w="1204" w:type="dxa"/>
            <w:shd w:val="clear" w:color="000000" w:fill="FFF2CC"/>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1 500,0</w:t>
            </w:r>
          </w:p>
        </w:tc>
        <w:tc>
          <w:tcPr>
            <w:tcW w:w="1018" w:type="dxa"/>
            <w:shd w:val="clear" w:color="000000" w:fill="FFF2CC"/>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85,3</w:t>
            </w:r>
          </w:p>
        </w:tc>
        <w:tc>
          <w:tcPr>
            <w:tcW w:w="925" w:type="dxa"/>
            <w:shd w:val="clear" w:color="000000" w:fill="FFF2CC"/>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-1 414,7</w:t>
            </w:r>
          </w:p>
        </w:tc>
        <w:tc>
          <w:tcPr>
            <w:tcW w:w="854" w:type="dxa"/>
            <w:shd w:val="clear" w:color="000000" w:fill="FFF2CC"/>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687" w:type="dxa"/>
            <w:shd w:val="clear" w:color="000000" w:fill="FFF2CC"/>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-85,3</w:t>
            </w:r>
          </w:p>
        </w:tc>
        <w:tc>
          <w:tcPr>
            <w:tcW w:w="801" w:type="dxa"/>
            <w:shd w:val="clear" w:color="000000" w:fill="FFF2CC"/>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r>
      <w:tr w:rsidR="008F7EB5" w:rsidRPr="008F7EB5" w:rsidTr="00AF6434">
        <w:trPr>
          <w:trHeight w:val="76"/>
        </w:trPr>
        <w:tc>
          <w:tcPr>
            <w:tcW w:w="3646"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xml:space="preserve">Муниципальная программа </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w:t>
            </w:r>
            <w:r>
              <w:rPr>
                <w:rFonts w:ascii="Times New Roman" w:eastAsia="Times New Roman" w:hAnsi="Times New Roman" w:cs="Times New Roman"/>
                <w:b/>
                <w:bCs/>
                <w:color w:val="000000"/>
                <w:sz w:val="18"/>
                <w:szCs w:val="18"/>
                <w:lang w:eastAsia="ru-RU"/>
              </w:rPr>
              <w:t>ии «</w:t>
            </w:r>
            <w:r w:rsidRPr="008F7EB5">
              <w:rPr>
                <w:rFonts w:ascii="Times New Roman" w:eastAsia="Times New Roman" w:hAnsi="Times New Roman" w:cs="Times New Roman"/>
                <w:b/>
                <w:bCs/>
                <w:color w:val="000000"/>
                <w:sz w:val="18"/>
                <w:szCs w:val="18"/>
                <w:lang w:eastAsia="ru-RU"/>
              </w:rPr>
              <w:t>Вяземский район</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 xml:space="preserve"> Смоленской области</w:t>
            </w:r>
            <w:r>
              <w:rPr>
                <w:rFonts w:ascii="Times New Roman" w:eastAsia="Times New Roman" w:hAnsi="Times New Roman" w:cs="Times New Roman"/>
                <w:b/>
                <w:bCs/>
                <w:color w:val="000000"/>
                <w:sz w:val="18"/>
                <w:szCs w:val="18"/>
                <w:lang w:eastAsia="ru-RU"/>
              </w:rPr>
              <w:t>»</w:t>
            </w:r>
          </w:p>
        </w:tc>
        <w:tc>
          <w:tcPr>
            <w:tcW w:w="631" w:type="dxa"/>
            <w:shd w:val="clear" w:color="auto" w:fill="F2F2F2" w:themeFill="background1" w:themeFillShade="F2"/>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1301</w:t>
            </w:r>
          </w:p>
        </w:tc>
        <w:tc>
          <w:tcPr>
            <w:tcW w:w="515"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1204"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384,4</w:t>
            </w:r>
          </w:p>
        </w:tc>
        <w:tc>
          <w:tcPr>
            <w:tcW w:w="1018"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441,0</w:t>
            </w:r>
          </w:p>
        </w:tc>
        <w:tc>
          <w:tcPr>
            <w:tcW w:w="925"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56,6</w:t>
            </w:r>
          </w:p>
        </w:tc>
        <w:tc>
          <w:tcPr>
            <w:tcW w:w="854"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441,0</w:t>
            </w:r>
          </w:p>
        </w:tc>
        <w:tc>
          <w:tcPr>
            <w:tcW w:w="687"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801"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100,0%</w:t>
            </w:r>
          </w:p>
        </w:tc>
      </w:tr>
      <w:tr w:rsidR="008F7EB5" w:rsidRPr="008F7EB5" w:rsidTr="008F7EB5">
        <w:trPr>
          <w:trHeight w:val="87"/>
        </w:trPr>
        <w:tc>
          <w:tcPr>
            <w:tcW w:w="3646" w:type="dxa"/>
            <w:shd w:val="clear" w:color="auto" w:fill="auto"/>
            <w:vAlign w:val="center"/>
            <w:hideMark/>
          </w:tcPr>
          <w:p w:rsidR="008F7EB5" w:rsidRPr="008F7EB5" w:rsidRDefault="008F7EB5" w:rsidP="008F7EB5">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п</w:t>
            </w:r>
            <w:r w:rsidRPr="008F7EB5">
              <w:rPr>
                <w:rFonts w:ascii="Times New Roman" w:eastAsia="Times New Roman" w:hAnsi="Times New Roman" w:cs="Times New Roman"/>
                <w:i/>
                <w:iCs/>
                <w:color w:val="000000"/>
                <w:sz w:val="18"/>
                <w:szCs w:val="18"/>
                <w:lang w:eastAsia="ru-RU"/>
              </w:rPr>
              <w:t xml:space="preserve">роцентные платежи по муниципальному долгу муниципального образования </w:t>
            </w:r>
            <w:r>
              <w:rPr>
                <w:rFonts w:ascii="Times New Roman" w:eastAsia="Times New Roman" w:hAnsi="Times New Roman" w:cs="Times New Roman"/>
                <w:i/>
                <w:iCs/>
                <w:color w:val="000000"/>
                <w:sz w:val="18"/>
                <w:szCs w:val="18"/>
                <w:lang w:eastAsia="ru-RU"/>
              </w:rPr>
              <w:t>«</w:t>
            </w:r>
            <w:r w:rsidRPr="008F7EB5">
              <w:rPr>
                <w:rFonts w:ascii="Times New Roman" w:eastAsia="Times New Roman" w:hAnsi="Times New Roman" w:cs="Times New Roman"/>
                <w:i/>
                <w:iCs/>
                <w:color w:val="000000"/>
                <w:sz w:val="18"/>
                <w:szCs w:val="18"/>
                <w:lang w:eastAsia="ru-RU"/>
              </w:rPr>
              <w:t>Вяземский район</w:t>
            </w:r>
            <w:r>
              <w:rPr>
                <w:rFonts w:ascii="Times New Roman" w:eastAsia="Times New Roman" w:hAnsi="Times New Roman" w:cs="Times New Roman"/>
                <w:i/>
                <w:iCs/>
                <w:color w:val="000000"/>
                <w:sz w:val="18"/>
                <w:szCs w:val="18"/>
                <w:lang w:eastAsia="ru-RU"/>
              </w:rPr>
              <w:t>»</w:t>
            </w:r>
            <w:r w:rsidRPr="008F7EB5">
              <w:rPr>
                <w:rFonts w:ascii="Times New Roman" w:eastAsia="Times New Roman" w:hAnsi="Times New Roman" w:cs="Times New Roman"/>
                <w:i/>
                <w:iCs/>
                <w:color w:val="000000"/>
                <w:sz w:val="18"/>
                <w:szCs w:val="18"/>
                <w:lang w:eastAsia="ru-RU"/>
              </w:rPr>
              <w:t xml:space="preserve"> Смоленской области</w:t>
            </w:r>
          </w:p>
        </w:tc>
        <w:tc>
          <w:tcPr>
            <w:tcW w:w="631"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1301</w:t>
            </w:r>
          </w:p>
        </w:tc>
        <w:tc>
          <w:tcPr>
            <w:tcW w:w="515" w:type="dxa"/>
            <w:shd w:val="clear" w:color="auto" w:fill="auto"/>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730</w:t>
            </w:r>
          </w:p>
        </w:tc>
        <w:tc>
          <w:tcPr>
            <w:tcW w:w="1204"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384,4</w:t>
            </w:r>
          </w:p>
        </w:tc>
        <w:tc>
          <w:tcPr>
            <w:tcW w:w="1018"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441,0</w:t>
            </w:r>
          </w:p>
        </w:tc>
        <w:tc>
          <w:tcPr>
            <w:tcW w:w="925"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56,6</w:t>
            </w:r>
          </w:p>
        </w:tc>
        <w:tc>
          <w:tcPr>
            <w:tcW w:w="854"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441,0</w:t>
            </w:r>
          </w:p>
        </w:tc>
        <w:tc>
          <w:tcPr>
            <w:tcW w:w="687"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0,0</w:t>
            </w:r>
          </w:p>
        </w:tc>
        <w:tc>
          <w:tcPr>
            <w:tcW w:w="801"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100,0%</w:t>
            </w:r>
          </w:p>
        </w:tc>
      </w:tr>
      <w:tr w:rsidR="008F7EB5" w:rsidRPr="008F7EB5" w:rsidTr="00AF6434">
        <w:trPr>
          <w:trHeight w:val="1275"/>
        </w:trPr>
        <w:tc>
          <w:tcPr>
            <w:tcW w:w="3646"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xml:space="preserve">Муниципальная программа </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 xml:space="preserve">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Вяземский район</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 xml:space="preserve"> Смоленской области</w:t>
            </w:r>
          </w:p>
        </w:tc>
        <w:tc>
          <w:tcPr>
            <w:tcW w:w="631" w:type="dxa"/>
            <w:shd w:val="clear" w:color="auto" w:fill="F2F2F2" w:themeFill="background1" w:themeFillShade="F2"/>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1401</w:t>
            </w:r>
          </w:p>
        </w:tc>
        <w:tc>
          <w:tcPr>
            <w:tcW w:w="515"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1204"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54 158,5</w:t>
            </w:r>
          </w:p>
        </w:tc>
        <w:tc>
          <w:tcPr>
            <w:tcW w:w="1018"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54 158,5</w:t>
            </w:r>
          </w:p>
        </w:tc>
        <w:tc>
          <w:tcPr>
            <w:tcW w:w="925"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854"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54 158,5</w:t>
            </w:r>
          </w:p>
        </w:tc>
        <w:tc>
          <w:tcPr>
            <w:tcW w:w="687"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801"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100,0%</w:t>
            </w:r>
          </w:p>
        </w:tc>
      </w:tr>
      <w:tr w:rsidR="008F7EB5" w:rsidRPr="008F7EB5" w:rsidTr="00AF6434">
        <w:trPr>
          <w:trHeight w:val="76"/>
        </w:trPr>
        <w:tc>
          <w:tcPr>
            <w:tcW w:w="3646" w:type="dxa"/>
            <w:shd w:val="clear" w:color="auto" w:fill="auto"/>
            <w:vAlign w:val="center"/>
            <w:hideMark/>
          </w:tcPr>
          <w:p w:rsidR="008F7EB5" w:rsidRPr="008F7EB5" w:rsidRDefault="008F7EB5" w:rsidP="00AF6434">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lastRenderedPageBreak/>
              <w:t>д</w:t>
            </w:r>
            <w:r w:rsidRPr="008F7EB5">
              <w:rPr>
                <w:rFonts w:ascii="Times New Roman" w:eastAsia="Times New Roman" w:hAnsi="Times New Roman" w:cs="Times New Roman"/>
                <w:i/>
                <w:iCs/>
                <w:color w:val="000000"/>
                <w:sz w:val="18"/>
                <w:szCs w:val="18"/>
                <w:lang w:eastAsia="ru-RU"/>
              </w:rPr>
              <w:t xml:space="preserve">отация на выравнивание бюджетной обеспеченности поселений из бюджета муниципального района, сформированной за счет средств бюджета </w:t>
            </w:r>
            <w:proofErr w:type="spellStart"/>
            <w:r w:rsidRPr="008F7EB5">
              <w:rPr>
                <w:rFonts w:ascii="Times New Roman" w:eastAsia="Times New Roman" w:hAnsi="Times New Roman" w:cs="Times New Roman"/>
                <w:i/>
                <w:iCs/>
                <w:color w:val="000000"/>
                <w:sz w:val="18"/>
                <w:szCs w:val="18"/>
                <w:lang w:eastAsia="ru-RU"/>
              </w:rPr>
              <w:t>муниц</w:t>
            </w:r>
            <w:r w:rsidR="00AF6434">
              <w:rPr>
                <w:rFonts w:ascii="Times New Roman" w:eastAsia="Times New Roman" w:hAnsi="Times New Roman" w:cs="Times New Roman"/>
                <w:i/>
                <w:iCs/>
                <w:color w:val="000000"/>
                <w:sz w:val="18"/>
                <w:szCs w:val="18"/>
                <w:lang w:eastAsia="ru-RU"/>
              </w:rPr>
              <w:t>.</w:t>
            </w:r>
            <w:r w:rsidRPr="008F7EB5">
              <w:rPr>
                <w:rFonts w:ascii="Times New Roman" w:eastAsia="Times New Roman" w:hAnsi="Times New Roman" w:cs="Times New Roman"/>
                <w:i/>
                <w:iCs/>
                <w:color w:val="000000"/>
                <w:sz w:val="18"/>
                <w:szCs w:val="18"/>
                <w:lang w:eastAsia="ru-RU"/>
              </w:rPr>
              <w:t>района</w:t>
            </w:r>
            <w:proofErr w:type="spellEnd"/>
          </w:p>
        </w:tc>
        <w:tc>
          <w:tcPr>
            <w:tcW w:w="631"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1401</w:t>
            </w:r>
          </w:p>
        </w:tc>
        <w:tc>
          <w:tcPr>
            <w:tcW w:w="515" w:type="dxa"/>
            <w:shd w:val="clear" w:color="auto" w:fill="auto"/>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510</w:t>
            </w:r>
          </w:p>
        </w:tc>
        <w:tc>
          <w:tcPr>
            <w:tcW w:w="1204"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43 975,0</w:t>
            </w:r>
          </w:p>
        </w:tc>
        <w:tc>
          <w:tcPr>
            <w:tcW w:w="1018"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43 975,0</w:t>
            </w:r>
          </w:p>
        </w:tc>
        <w:tc>
          <w:tcPr>
            <w:tcW w:w="925"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0,0</w:t>
            </w:r>
          </w:p>
        </w:tc>
        <w:tc>
          <w:tcPr>
            <w:tcW w:w="854"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43 975,0</w:t>
            </w:r>
          </w:p>
        </w:tc>
        <w:tc>
          <w:tcPr>
            <w:tcW w:w="687"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0,0</w:t>
            </w:r>
          </w:p>
        </w:tc>
        <w:tc>
          <w:tcPr>
            <w:tcW w:w="801"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100,0%</w:t>
            </w:r>
          </w:p>
        </w:tc>
      </w:tr>
      <w:tr w:rsidR="008F7EB5" w:rsidRPr="008F7EB5" w:rsidTr="009F50DC">
        <w:trPr>
          <w:trHeight w:val="76"/>
        </w:trPr>
        <w:tc>
          <w:tcPr>
            <w:tcW w:w="3646" w:type="dxa"/>
            <w:shd w:val="clear" w:color="auto" w:fill="auto"/>
            <w:vAlign w:val="center"/>
            <w:hideMark/>
          </w:tcPr>
          <w:p w:rsidR="008F7EB5" w:rsidRPr="008F7EB5" w:rsidRDefault="008F7EB5" w:rsidP="008F7EB5">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д</w:t>
            </w:r>
            <w:r w:rsidRPr="008F7EB5">
              <w:rPr>
                <w:rFonts w:ascii="Times New Roman" w:eastAsia="Times New Roman" w:hAnsi="Times New Roman" w:cs="Times New Roman"/>
                <w:i/>
                <w:iCs/>
                <w:color w:val="000000"/>
                <w:sz w:val="18"/>
                <w:szCs w:val="18"/>
                <w:lang w:eastAsia="ru-RU"/>
              </w:rPr>
              <w:t>отация на выравнивание бюджетной обеспеченности поселений из бюджета муниципального района в части, сформированной за счет субвенций из областного бюджета</w:t>
            </w:r>
          </w:p>
        </w:tc>
        <w:tc>
          <w:tcPr>
            <w:tcW w:w="631"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1401</w:t>
            </w:r>
          </w:p>
        </w:tc>
        <w:tc>
          <w:tcPr>
            <w:tcW w:w="515" w:type="dxa"/>
            <w:shd w:val="clear" w:color="auto" w:fill="auto"/>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510</w:t>
            </w:r>
          </w:p>
        </w:tc>
        <w:tc>
          <w:tcPr>
            <w:tcW w:w="1204"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10 183,5</w:t>
            </w:r>
          </w:p>
        </w:tc>
        <w:tc>
          <w:tcPr>
            <w:tcW w:w="1018"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10 183,5</w:t>
            </w:r>
          </w:p>
        </w:tc>
        <w:tc>
          <w:tcPr>
            <w:tcW w:w="925"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0,0</w:t>
            </w:r>
          </w:p>
        </w:tc>
        <w:tc>
          <w:tcPr>
            <w:tcW w:w="854"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10 183,5</w:t>
            </w:r>
          </w:p>
        </w:tc>
        <w:tc>
          <w:tcPr>
            <w:tcW w:w="687"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0,0</w:t>
            </w:r>
          </w:p>
        </w:tc>
        <w:tc>
          <w:tcPr>
            <w:tcW w:w="801"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100,0%</w:t>
            </w:r>
          </w:p>
        </w:tc>
      </w:tr>
      <w:tr w:rsidR="008F7EB5" w:rsidRPr="008F7EB5" w:rsidTr="00AF6434">
        <w:trPr>
          <w:trHeight w:val="1275"/>
        </w:trPr>
        <w:tc>
          <w:tcPr>
            <w:tcW w:w="3646"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xml:space="preserve">Муниципальная программа </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 xml:space="preserve">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Вяземский район</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 xml:space="preserve"> Смоленской области</w:t>
            </w:r>
          </w:p>
        </w:tc>
        <w:tc>
          <w:tcPr>
            <w:tcW w:w="631" w:type="dxa"/>
            <w:shd w:val="clear" w:color="auto" w:fill="F2F2F2" w:themeFill="background1" w:themeFillShade="F2"/>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1403</w:t>
            </w:r>
          </w:p>
        </w:tc>
        <w:tc>
          <w:tcPr>
            <w:tcW w:w="515" w:type="dxa"/>
            <w:shd w:val="clear" w:color="auto" w:fill="F2F2F2" w:themeFill="background1" w:themeFillShade="F2"/>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1204"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1018" w:type="dxa"/>
            <w:shd w:val="clear" w:color="auto" w:fill="F2F2F2" w:themeFill="background1" w:themeFillShade="F2"/>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3 477,0</w:t>
            </w:r>
          </w:p>
        </w:tc>
        <w:tc>
          <w:tcPr>
            <w:tcW w:w="925"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3 477,0</w:t>
            </w:r>
          </w:p>
        </w:tc>
        <w:tc>
          <w:tcPr>
            <w:tcW w:w="854"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3 477,0</w:t>
            </w:r>
          </w:p>
        </w:tc>
        <w:tc>
          <w:tcPr>
            <w:tcW w:w="687"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801" w:type="dxa"/>
            <w:shd w:val="clear" w:color="auto" w:fill="F2F2F2" w:themeFill="background1" w:themeFillShade="F2"/>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100,0%</w:t>
            </w:r>
          </w:p>
        </w:tc>
      </w:tr>
      <w:tr w:rsidR="008F7EB5" w:rsidRPr="008F7EB5" w:rsidTr="009F50DC">
        <w:trPr>
          <w:trHeight w:val="76"/>
        </w:trPr>
        <w:tc>
          <w:tcPr>
            <w:tcW w:w="3646" w:type="dxa"/>
            <w:shd w:val="clear" w:color="auto" w:fill="auto"/>
            <w:vAlign w:val="center"/>
            <w:hideMark/>
          </w:tcPr>
          <w:p w:rsidR="008F7EB5" w:rsidRPr="008F7EB5" w:rsidRDefault="008F7EB5" w:rsidP="008F7EB5">
            <w:pPr>
              <w:spacing w:after="0" w:line="240" w:lineRule="auto"/>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и</w:t>
            </w:r>
            <w:r w:rsidRPr="008F7EB5">
              <w:rPr>
                <w:rFonts w:ascii="Times New Roman" w:eastAsia="Times New Roman" w:hAnsi="Times New Roman" w:cs="Times New Roman"/>
                <w:i/>
                <w:iCs/>
                <w:color w:val="000000"/>
                <w:sz w:val="18"/>
                <w:szCs w:val="18"/>
                <w:lang w:eastAsia="ru-RU"/>
              </w:rPr>
              <w:t xml:space="preserve">ной межбюджетный трансферт из бюджета муниципального образования </w:t>
            </w:r>
            <w:r>
              <w:rPr>
                <w:rFonts w:ascii="Times New Roman" w:eastAsia="Times New Roman" w:hAnsi="Times New Roman" w:cs="Times New Roman"/>
                <w:i/>
                <w:iCs/>
                <w:color w:val="000000"/>
                <w:sz w:val="18"/>
                <w:szCs w:val="18"/>
                <w:lang w:eastAsia="ru-RU"/>
              </w:rPr>
              <w:t>«</w:t>
            </w:r>
            <w:r w:rsidRPr="008F7EB5">
              <w:rPr>
                <w:rFonts w:ascii="Times New Roman" w:eastAsia="Times New Roman" w:hAnsi="Times New Roman" w:cs="Times New Roman"/>
                <w:i/>
                <w:iCs/>
                <w:color w:val="000000"/>
                <w:sz w:val="18"/>
                <w:szCs w:val="18"/>
                <w:lang w:eastAsia="ru-RU"/>
              </w:rPr>
              <w:t>Вяземский район</w:t>
            </w:r>
            <w:r>
              <w:rPr>
                <w:rFonts w:ascii="Times New Roman" w:eastAsia="Times New Roman" w:hAnsi="Times New Roman" w:cs="Times New Roman"/>
                <w:i/>
                <w:iCs/>
                <w:color w:val="000000"/>
                <w:sz w:val="18"/>
                <w:szCs w:val="18"/>
                <w:lang w:eastAsia="ru-RU"/>
              </w:rPr>
              <w:t>»</w:t>
            </w:r>
            <w:r w:rsidRPr="008F7EB5">
              <w:rPr>
                <w:rFonts w:ascii="Times New Roman" w:eastAsia="Times New Roman" w:hAnsi="Times New Roman" w:cs="Times New Roman"/>
                <w:i/>
                <w:iCs/>
                <w:color w:val="000000"/>
                <w:sz w:val="18"/>
                <w:szCs w:val="18"/>
                <w:lang w:eastAsia="ru-RU"/>
              </w:rPr>
              <w:t xml:space="preserve">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tc>
        <w:tc>
          <w:tcPr>
            <w:tcW w:w="631" w:type="dxa"/>
            <w:shd w:val="clear" w:color="auto" w:fill="auto"/>
            <w:vAlign w:val="center"/>
            <w:hideMark/>
          </w:tcPr>
          <w:p w:rsidR="008F7EB5" w:rsidRPr="008F7EB5" w:rsidRDefault="008F7EB5" w:rsidP="008F7EB5">
            <w:pPr>
              <w:spacing w:after="0" w:line="240" w:lineRule="auto"/>
              <w:jc w:val="center"/>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1403</w:t>
            </w:r>
          </w:p>
        </w:tc>
        <w:tc>
          <w:tcPr>
            <w:tcW w:w="515" w:type="dxa"/>
            <w:shd w:val="clear" w:color="auto" w:fill="auto"/>
            <w:vAlign w:val="center"/>
            <w:hideMark/>
          </w:tcPr>
          <w:p w:rsidR="008F7EB5" w:rsidRPr="008F7EB5" w:rsidRDefault="008F7EB5" w:rsidP="008F7EB5">
            <w:pPr>
              <w:spacing w:after="0" w:line="240" w:lineRule="auto"/>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540</w:t>
            </w:r>
          </w:p>
        </w:tc>
        <w:tc>
          <w:tcPr>
            <w:tcW w:w="1204"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0,0</w:t>
            </w:r>
          </w:p>
        </w:tc>
        <w:tc>
          <w:tcPr>
            <w:tcW w:w="1018" w:type="dxa"/>
            <w:shd w:val="clear" w:color="auto" w:fill="auto"/>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i/>
                <w:iCs/>
                <w:color w:val="000000"/>
                <w:sz w:val="18"/>
                <w:szCs w:val="18"/>
                <w:lang w:eastAsia="ru-RU"/>
              </w:rPr>
            </w:pPr>
            <w:r w:rsidRPr="008F7EB5">
              <w:rPr>
                <w:rFonts w:ascii="Times New Roman" w:eastAsia="Times New Roman" w:hAnsi="Times New Roman" w:cs="Times New Roman"/>
                <w:i/>
                <w:iCs/>
                <w:color w:val="000000"/>
                <w:sz w:val="18"/>
                <w:szCs w:val="18"/>
                <w:lang w:eastAsia="ru-RU"/>
              </w:rPr>
              <w:t>3 477,0</w:t>
            </w:r>
          </w:p>
        </w:tc>
        <w:tc>
          <w:tcPr>
            <w:tcW w:w="925"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3 477,0</w:t>
            </w:r>
          </w:p>
        </w:tc>
        <w:tc>
          <w:tcPr>
            <w:tcW w:w="854"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3 477,0</w:t>
            </w:r>
          </w:p>
        </w:tc>
        <w:tc>
          <w:tcPr>
            <w:tcW w:w="687"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0,0</w:t>
            </w:r>
          </w:p>
        </w:tc>
        <w:tc>
          <w:tcPr>
            <w:tcW w:w="801" w:type="dxa"/>
            <w:shd w:val="clear" w:color="auto" w:fill="auto"/>
            <w:noWrap/>
            <w:vAlign w:val="center"/>
            <w:hideMark/>
          </w:tcPr>
          <w:p w:rsidR="008F7EB5" w:rsidRPr="008F7EB5" w:rsidRDefault="008F7EB5" w:rsidP="008F7EB5">
            <w:pPr>
              <w:spacing w:after="0" w:line="240" w:lineRule="auto"/>
              <w:jc w:val="right"/>
              <w:rPr>
                <w:rFonts w:ascii="Times New Roman" w:eastAsia="Times New Roman" w:hAnsi="Times New Roman" w:cs="Times New Roman"/>
                <w:color w:val="000000"/>
                <w:sz w:val="18"/>
                <w:szCs w:val="18"/>
                <w:lang w:eastAsia="ru-RU"/>
              </w:rPr>
            </w:pPr>
            <w:r w:rsidRPr="008F7EB5">
              <w:rPr>
                <w:rFonts w:ascii="Times New Roman" w:eastAsia="Times New Roman" w:hAnsi="Times New Roman" w:cs="Times New Roman"/>
                <w:color w:val="000000"/>
                <w:sz w:val="18"/>
                <w:szCs w:val="18"/>
                <w:lang w:eastAsia="ru-RU"/>
              </w:rPr>
              <w:t>100,0%</w:t>
            </w:r>
          </w:p>
        </w:tc>
      </w:tr>
      <w:tr w:rsidR="008F7EB5" w:rsidRPr="008F7EB5" w:rsidTr="008F7EB5">
        <w:trPr>
          <w:trHeight w:val="765"/>
        </w:trPr>
        <w:tc>
          <w:tcPr>
            <w:tcW w:w="3646" w:type="dxa"/>
            <w:shd w:val="clear" w:color="000000" w:fill="FFF2CC"/>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xml:space="preserve">Расходы за счет средств из резервного фонда Администрации муниципального образования </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Вяземский район</w:t>
            </w:r>
            <w:r>
              <w:rPr>
                <w:rFonts w:ascii="Times New Roman" w:eastAsia="Times New Roman" w:hAnsi="Times New Roman" w:cs="Times New Roman"/>
                <w:b/>
                <w:bCs/>
                <w:color w:val="000000"/>
                <w:sz w:val="18"/>
                <w:szCs w:val="18"/>
                <w:lang w:eastAsia="ru-RU"/>
              </w:rPr>
              <w:t>»</w:t>
            </w:r>
            <w:r w:rsidRPr="008F7EB5">
              <w:rPr>
                <w:rFonts w:ascii="Times New Roman" w:eastAsia="Times New Roman" w:hAnsi="Times New Roman" w:cs="Times New Roman"/>
                <w:b/>
                <w:bCs/>
                <w:color w:val="000000"/>
                <w:sz w:val="18"/>
                <w:szCs w:val="18"/>
                <w:lang w:eastAsia="ru-RU"/>
              </w:rPr>
              <w:t xml:space="preserve"> Смоленской области</w:t>
            </w:r>
          </w:p>
        </w:tc>
        <w:tc>
          <w:tcPr>
            <w:tcW w:w="631" w:type="dxa"/>
            <w:shd w:val="clear" w:color="000000" w:fill="FFF2CC"/>
            <w:vAlign w:val="center"/>
            <w:hideMark/>
          </w:tcPr>
          <w:p w:rsidR="008F7EB5" w:rsidRPr="008F7EB5" w:rsidRDefault="008F7EB5" w:rsidP="008F7EB5">
            <w:pPr>
              <w:spacing w:after="0" w:line="240" w:lineRule="auto"/>
              <w:jc w:val="center"/>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1403</w:t>
            </w:r>
          </w:p>
        </w:tc>
        <w:tc>
          <w:tcPr>
            <w:tcW w:w="515" w:type="dxa"/>
            <w:shd w:val="clear" w:color="000000" w:fill="FFF2CC"/>
            <w:vAlign w:val="center"/>
            <w:hideMark/>
          </w:tcPr>
          <w:p w:rsidR="008F7EB5" w:rsidRPr="008F7EB5" w:rsidRDefault="008F7EB5" w:rsidP="008F7EB5">
            <w:pPr>
              <w:spacing w:after="0" w:line="240" w:lineRule="auto"/>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 </w:t>
            </w:r>
          </w:p>
        </w:tc>
        <w:tc>
          <w:tcPr>
            <w:tcW w:w="1204" w:type="dxa"/>
            <w:shd w:val="clear" w:color="000000" w:fill="FFF2CC"/>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1018" w:type="dxa"/>
            <w:shd w:val="clear" w:color="000000" w:fill="FFF2CC"/>
            <w:vAlign w:val="center"/>
            <w:hideMark/>
          </w:tcPr>
          <w:p w:rsidR="008F7EB5" w:rsidRPr="008F7EB5" w:rsidRDefault="008F7EB5" w:rsidP="008F7EB5">
            <w:pPr>
              <w:spacing w:after="0" w:line="240" w:lineRule="auto"/>
              <w:ind w:left="-58"/>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931,9</w:t>
            </w:r>
          </w:p>
        </w:tc>
        <w:tc>
          <w:tcPr>
            <w:tcW w:w="925" w:type="dxa"/>
            <w:shd w:val="clear" w:color="000000" w:fill="FFF2CC"/>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931,9</w:t>
            </w:r>
          </w:p>
        </w:tc>
        <w:tc>
          <w:tcPr>
            <w:tcW w:w="854" w:type="dxa"/>
            <w:shd w:val="clear" w:color="000000" w:fill="FFF2CC"/>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931,9</w:t>
            </w:r>
          </w:p>
        </w:tc>
        <w:tc>
          <w:tcPr>
            <w:tcW w:w="687" w:type="dxa"/>
            <w:shd w:val="clear" w:color="000000" w:fill="FFF2CC"/>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0,0</w:t>
            </w:r>
          </w:p>
        </w:tc>
        <w:tc>
          <w:tcPr>
            <w:tcW w:w="801" w:type="dxa"/>
            <w:shd w:val="clear" w:color="000000" w:fill="FFF2CC"/>
            <w:noWrap/>
            <w:vAlign w:val="center"/>
            <w:hideMark/>
          </w:tcPr>
          <w:p w:rsidR="008F7EB5" w:rsidRPr="008F7EB5" w:rsidRDefault="008F7EB5" w:rsidP="008F7EB5">
            <w:pPr>
              <w:spacing w:after="0" w:line="240" w:lineRule="auto"/>
              <w:jc w:val="right"/>
              <w:rPr>
                <w:rFonts w:ascii="Times New Roman" w:eastAsia="Times New Roman" w:hAnsi="Times New Roman" w:cs="Times New Roman"/>
                <w:b/>
                <w:bCs/>
                <w:color w:val="000000"/>
                <w:sz w:val="18"/>
                <w:szCs w:val="18"/>
                <w:lang w:eastAsia="ru-RU"/>
              </w:rPr>
            </w:pPr>
            <w:r w:rsidRPr="008F7EB5">
              <w:rPr>
                <w:rFonts w:ascii="Times New Roman" w:eastAsia="Times New Roman" w:hAnsi="Times New Roman" w:cs="Times New Roman"/>
                <w:b/>
                <w:bCs/>
                <w:color w:val="000000"/>
                <w:sz w:val="18"/>
                <w:szCs w:val="18"/>
                <w:lang w:eastAsia="ru-RU"/>
              </w:rPr>
              <w:t>100,0%</w:t>
            </w:r>
          </w:p>
        </w:tc>
      </w:tr>
    </w:tbl>
    <w:p w:rsidR="008F7EB5" w:rsidRPr="00661C5B" w:rsidRDefault="008F7EB5" w:rsidP="008F7EB5">
      <w:pPr>
        <w:spacing w:after="0" w:line="240" w:lineRule="auto"/>
        <w:ind w:right="39"/>
        <w:jc w:val="both"/>
        <w:rPr>
          <w:rFonts w:ascii="Times New Roman" w:eastAsia="Times New Roman" w:hAnsi="Times New Roman" w:cs="Times New Roman"/>
          <w:sz w:val="16"/>
          <w:szCs w:val="16"/>
          <w:lang w:eastAsia="ru-RU"/>
        </w:rPr>
      </w:pPr>
    </w:p>
    <w:p w:rsidR="00D869A1" w:rsidRPr="00072D06" w:rsidRDefault="00D869A1" w:rsidP="00D869A1">
      <w:pPr>
        <w:spacing w:after="0" w:line="240" w:lineRule="auto"/>
        <w:ind w:left="10" w:right="39" w:firstLine="567"/>
        <w:jc w:val="both"/>
        <w:rPr>
          <w:rFonts w:ascii="Times New Roman" w:eastAsia="Times New Roman" w:hAnsi="Times New Roman" w:cs="Times New Roman"/>
          <w:i/>
          <w:sz w:val="24"/>
          <w:lang w:eastAsia="ru-RU"/>
        </w:rPr>
      </w:pPr>
      <w:r w:rsidRPr="00072D06">
        <w:rPr>
          <w:rFonts w:ascii="Times New Roman" w:eastAsia="Times New Roman" w:hAnsi="Times New Roman" w:cs="Times New Roman"/>
          <w:sz w:val="24"/>
          <w:lang w:eastAsia="ru-RU"/>
        </w:rPr>
        <w:t xml:space="preserve">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 </w:t>
      </w:r>
      <w:r w:rsidRPr="00072D06">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r w:rsidRPr="00072D06">
        <w:rPr>
          <w:rFonts w:ascii="Times New Roman" w:eastAsia="Times New Roman" w:hAnsi="Times New Roman" w:cs="Times New Roman"/>
          <w:i/>
          <w:sz w:val="24"/>
          <w:lang w:eastAsia="ru-RU"/>
        </w:rPr>
        <w:tab/>
      </w:r>
    </w:p>
    <w:p w:rsidR="00D869A1" w:rsidRPr="00E917C3" w:rsidRDefault="00D869A1" w:rsidP="00D869A1">
      <w:pPr>
        <w:spacing w:after="0" w:line="240" w:lineRule="auto"/>
        <w:ind w:left="127" w:right="39" w:firstLine="567"/>
        <w:jc w:val="center"/>
        <w:rPr>
          <w:rFonts w:ascii="Times New Roman" w:eastAsia="Times New Roman" w:hAnsi="Times New Roman" w:cs="Times New Roman"/>
          <w:b/>
          <w:i/>
          <w:sz w:val="16"/>
          <w:szCs w:val="16"/>
          <w:u w:val="single"/>
          <w:lang w:eastAsia="ru-RU"/>
        </w:rPr>
      </w:pPr>
    </w:p>
    <w:p w:rsidR="00D869A1" w:rsidRPr="008862AE" w:rsidRDefault="00D869A1" w:rsidP="00205D3E">
      <w:pPr>
        <w:spacing w:after="0" w:line="240" w:lineRule="auto"/>
        <w:ind w:left="127" w:right="39" w:firstLine="567"/>
        <w:jc w:val="right"/>
        <w:rPr>
          <w:rFonts w:ascii="Times New Roman" w:eastAsia="Times New Roman" w:hAnsi="Times New Roman" w:cs="Times New Roman"/>
          <w:b/>
          <w:i/>
          <w:sz w:val="24"/>
          <w:szCs w:val="24"/>
          <w:u w:val="single"/>
          <w:lang w:eastAsia="ru-RU"/>
        </w:rPr>
      </w:pPr>
      <w:r w:rsidRPr="008862AE">
        <w:rPr>
          <w:rFonts w:ascii="Times New Roman" w:eastAsia="Times New Roman" w:hAnsi="Times New Roman" w:cs="Times New Roman"/>
          <w:b/>
          <w:i/>
          <w:sz w:val="24"/>
          <w:szCs w:val="24"/>
          <w:u w:val="single"/>
          <w:lang w:eastAsia="ru-RU"/>
        </w:rPr>
        <w:t>Кассовые и фактические результаты исполнения бюджета</w:t>
      </w:r>
    </w:p>
    <w:p w:rsidR="0019292C" w:rsidRPr="009B7765" w:rsidRDefault="0019292C" w:rsidP="0019292C">
      <w:pPr>
        <w:pStyle w:val="af"/>
        <w:tabs>
          <w:tab w:val="left" w:pos="0"/>
          <w:tab w:val="left" w:pos="709"/>
        </w:tabs>
        <w:spacing w:after="0" w:line="240" w:lineRule="auto"/>
        <w:ind w:left="0" w:right="-1"/>
        <w:jc w:val="both"/>
        <w:rPr>
          <w:rFonts w:ascii="Times New Roman" w:eastAsia="Times New Roman" w:hAnsi="Times New Roman" w:cs="Times New Roman"/>
          <w:i/>
          <w:sz w:val="24"/>
          <w:lang w:eastAsia="ru-RU"/>
        </w:rPr>
      </w:pPr>
      <w:r w:rsidRPr="008862AE">
        <w:rPr>
          <w:rFonts w:ascii="Times New Roman" w:eastAsia="Times New Roman" w:hAnsi="Times New Roman" w:cs="Times New Roman"/>
          <w:sz w:val="24"/>
          <w:lang w:eastAsia="ru-RU"/>
        </w:rPr>
        <w:tab/>
      </w:r>
      <w:r w:rsidRPr="009A2C44">
        <w:rPr>
          <w:rFonts w:ascii="Times New Roman" w:eastAsia="Times New Roman" w:hAnsi="Times New Roman" w:cs="Times New Roman"/>
          <w:i/>
          <w:sz w:val="24"/>
          <w:lang w:eastAsia="ru-RU"/>
        </w:rPr>
        <w:t>По данным раздела 1 «Доходы бюджета» ф.0503127</w:t>
      </w:r>
      <w:r w:rsidRPr="008862AE">
        <w:rPr>
          <w:rFonts w:ascii="Times New Roman" w:eastAsia="Times New Roman" w:hAnsi="Times New Roman" w:cs="Times New Roman"/>
          <w:sz w:val="24"/>
          <w:lang w:eastAsia="ru-RU"/>
        </w:rPr>
        <w:t xml:space="preserve"> «Отчет об исполнении бюджета ГАБС» на 01.01.202</w:t>
      </w:r>
      <w:r w:rsidR="009B7765">
        <w:rPr>
          <w:rFonts w:ascii="Times New Roman" w:eastAsia="Times New Roman" w:hAnsi="Times New Roman" w:cs="Times New Roman"/>
          <w:sz w:val="24"/>
          <w:lang w:eastAsia="ru-RU"/>
        </w:rPr>
        <w:t>5</w:t>
      </w:r>
      <w:r w:rsidRPr="008862AE">
        <w:rPr>
          <w:rFonts w:ascii="Times New Roman" w:eastAsia="Times New Roman" w:hAnsi="Times New Roman" w:cs="Times New Roman"/>
          <w:sz w:val="24"/>
          <w:lang w:eastAsia="ru-RU"/>
        </w:rPr>
        <w:t xml:space="preserve"> года доходы составили </w:t>
      </w:r>
      <w:r w:rsidR="009B7765">
        <w:rPr>
          <w:rFonts w:ascii="Times New Roman" w:eastAsia="Times New Roman" w:hAnsi="Times New Roman" w:cs="Times New Roman"/>
          <w:b/>
          <w:sz w:val="24"/>
          <w:szCs w:val="24"/>
          <w:lang w:eastAsia="ru-RU"/>
        </w:rPr>
        <w:t>196 302,5</w:t>
      </w:r>
      <w:r w:rsidRPr="008862AE">
        <w:rPr>
          <w:rFonts w:ascii="Times New Roman" w:eastAsia="Times New Roman" w:hAnsi="Times New Roman" w:cs="Times New Roman"/>
          <w:b/>
          <w:sz w:val="24"/>
          <w:lang w:eastAsia="ru-RU"/>
        </w:rPr>
        <w:t xml:space="preserve"> </w:t>
      </w:r>
      <w:proofErr w:type="gramStart"/>
      <w:r w:rsidRPr="008862AE">
        <w:rPr>
          <w:rFonts w:ascii="Times New Roman" w:eastAsia="Times New Roman" w:hAnsi="Times New Roman" w:cs="Times New Roman"/>
          <w:sz w:val="24"/>
          <w:lang w:eastAsia="ru-RU"/>
        </w:rPr>
        <w:t>тыс.рублей</w:t>
      </w:r>
      <w:proofErr w:type="gramEnd"/>
      <w:r w:rsidR="009B7765">
        <w:rPr>
          <w:rFonts w:ascii="Times New Roman" w:eastAsia="Times New Roman" w:hAnsi="Times New Roman" w:cs="Times New Roman"/>
          <w:sz w:val="24"/>
          <w:lang w:eastAsia="ru-RU"/>
        </w:rPr>
        <w:t xml:space="preserve"> </w:t>
      </w:r>
      <w:r w:rsidR="009B7765" w:rsidRPr="009B7765">
        <w:rPr>
          <w:rFonts w:ascii="Times New Roman" w:eastAsia="Times New Roman" w:hAnsi="Times New Roman" w:cs="Times New Roman"/>
          <w:i/>
          <w:sz w:val="24"/>
          <w:lang w:eastAsia="ru-RU"/>
        </w:rPr>
        <w:t>(отражено в разделе 3</w:t>
      </w:r>
      <w:r w:rsidRPr="009B7765">
        <w:rPr>
          <w:rFonts w:ascii="Times New Roman" w:eastAsia="Times New Roman" w:hAnsi="Times New Roman" w:cs="Times New Roman"/>
          <w:i/>
          <w:sz w:val="24"/>
          <w:lang w:eastAsia="ru-RU"/>
        </w:rPr>
        <w:t xml:space="preserve"> </w:t>
      </w:r>
      <w:r w:rsidR="009B7765" w:rsidRPr="009B7765">
        <w:rPr>
          <w:rFonts w:ascii="Times New Roman" w:eastAsia="Times New Roman" w:hAnsi="Times New Roman" w:cs="Times New Roman"/>
          <w:i/>
          <w:sz w:val="24"/>
          <w:lang w:eastAsia="ru-RU"/>
        </w:rPr>
        <w:t xml:space="preserve">ф.0503160 </w:t>
      </w:r>
      <w:r w:rsidRPr="009B7765">
        <w:rPr>
          <w:rFonts w:ascii="Times New Roman" w:eastAsia="Times New Roman" w:hAnsi="Times New Roman" w:cs="Times New Roman"/>
          <w:i/>
          <w:sz w:val="24"/>
          <w:lang w:eastAsia="ru-RU"/>
        </w:rPr>
        <w:t>«Пояснительной записки»</w:t>
      </w:r>
      <w:r w:rsidR="009B7765" w:rsidRPr="009B7765">
        <w:rPr>
          <w:rFonts w:ascii="Times New Roman" w:eastAsia="Times New Roman" w:hAnsi="Times New Roman" w:cs="Times New Roman"/>
          <w:i/>
          <w:sz w:val="24"/>
          <w:lang w:eastAsia="ru-RU"/>
        </w:rPr>
        <w:t>)</w:t>
      </w:r>
      <w:r w:rsidRPr="009B7765">
        <w:rPr>
          <w:rFonts w:ascii="Times New Roman" w:eastAsia="Times New Roman" w:hAnsi="Times New Roman" w:cs="Times New Roman"/>
          <w:i/>
          <w:sz w:val="24"/>
          <w:lang w:eastAsia="ru-RU"/>
        </w:rPr>
        <w:t xml:space="preserve">. </w:t>
      </w:r>
    </w:p>
    <w:p w:rsidR="009A2C44" w:rsidRPr="00801005" w:rsidRDefault="009A2C44" w:rsidP="009A2C44">
      <w:pPr>
        <w:pStyle w:val="af"/>
        <w:tabs>
          <w:tab w:val="left" w:pos="0"/>
          <w:tab w:val="left" w:pos="709"/>
        </w:tabs>
        <w:spacing w:after="0" w:line="240" w:lineRule="auto"/>
        <w:ind w:left="0" w:right="-1"/>
        <w:jc w:val="both"/>
        <w:rPr>
          <w:rFonts w:ascii="Times New Roman" w:eastAsia="Times New Roman" w:hAnsi="Times New Roman" w:cs="Times New Roman"/>
          <w:i/>
          <w:sz w:val="24"/>
          <w:lang w:eastAsia="ru-RU"/>
        </w:rPr>
      </w:pPr>
      <w:r w:rsidRPr="009A2C44">
        <w:rPr>
          <w:rFonts w:ascii="Times New Roman" w:eastAsia="Times New Roman" w:hAnsi="Times New Roman" w:cs="Times New Roman"/>
          <w:sz w:val="24"/>
          <w:lang w:eastAsia="ru-RU"/>
        </w:rPr>
        <w:tab/>
      </w:r>
      <w:r w:rsidR="0019292C" w:rsidRPr="009A2C44">
        <w:rPr>
          <w:rFonts w:ascii="Times New Roman" w:eastAsia="Times New Roman" w:hAnsi="Times New Roman" w:cs="Times New Roman"/>
          <w:i/>
          <w:sz w:val="24"/>
          <w:lang w:eastAsia="ru-RU"/>
        </w:rPr>
        <w:t>По данным раздела 2 «Расходы бюджета» ф.0503127</w:t>
      </w:r>
      <w:r w:rsidR="0019292C" w:rsidRPr="00801005">
        <w:rPr>
          <w:rFonts w:ascii="Times New Roman" w:eastAsia="Times New Roman" w:hAnsi="Times New Roman" w:cs="Times New Roman"/>
          <w:sz w:val="24"/>
          <w:lang w:eastAsia="ru-RU"/>
        </w:rPr>
        <w:t xml:space="preserve"> «Отчет об исполнении бюджета ГАБС» на 01.01.202</w:t>
      </w:r>
      <w:r w:rsidR="00796643">
        <w:rPr>
          <w:rFonts w:ascii="Times New Roman" w:eastAsia="Times New Roman" w:hAnsi="Times New Roman" w:cs="Times New Roman"/>
          <w:sz w:val="24"/>
          <w:lang w:eastAsia="ru-RU"/>
        </w:rPr>
        <w:t>5</w:t>
      </w:r>
      <w:r w:rsidR="0019292C" w:rsidRPr="00801005">
        <w:rPr>
          <w:rFonts w:ascii="Times New Roman" w:eastAsia="Times New Roman" w:hAnsi="Times New Roman" w:cs="Times New Roman"/>
          <w:sz w:val="24"/>
          <w:lang w:eastAsia="ru-RU"/>
        </w:rPr>
        <w:t xml:space="preserve"> года расходы составили </w:t>
      </w:r>
      <w:r w:rsidR="00C823A9">
        <w:rPr>
          <w:rFonts w:ascii="Times New Roman" w:eastAsia="Times New Roman" w:hAnsi="Times New Roman" w:cs="Times New Roman"/>
          <w:b/>
          <w:sz w:val="24"/>
          <w:lang w:eastAsia="ru-RU"/>
        </w:rPr>
        <w:t>66 310,4</w:t>
      </w:r>
      <w:r w:rsidR="00DF2EE1">
        <w:rPr>
          <w:rFonts w:ascii="Times New Roman" w:eastAsia="Times New Roman" w:hAnsi="Times New Roman" w:cs="Times New Roman"/>
          <w:b/>
          <w:sz w:val="24"/>
          <w:lang w:eastAsia="ru-RU"/>
        </w:rPr>
        <w:t xml:space="preserve"> </w:t>
      </w:r>
      <w:proofErr w:type="gramStart"/>
      <w:r w:rsidR="00DF2EE1">
        <w:rPr>
          <w:rFonts w:ascii="Times New Roman" w:eastAsia="Times New Roman" w:hAnsi="Times New Roman" w:cs="Times New Roman"/>
          <w:b/>
          <w:sz w:val="24"/>
          <w:lang w:eastAsia="ru-RU"/>
        </w:rPr>
        <w:t>тыс</w:t>
      </w:r>
      <w:r w:rsidR="0019292C" w:rsidRPr="00801005">
        <w:rPr>
          <w:rFonts w:ascii="Times New Roman" w:eastAsia="Times New Roman" w:hAnsi="Times New Roman" w:cs="Times New Roman"/>
          <w:sz w:val="24"/>
          <w:lang w:eastAsia="ru-RU"/>
        </w:rPr>
        <w:t>.рублей</w:t>
      </w:r>
      <w:proofErr w:type="gramEnd"/>
      <w:r w:rsidR="0019292C" w:rsidRPr="00801005">
        <w:rPr>
          <w:rFonts w:ascii="Times New Roman" w:eastAsia="Times New Roman" w:hAnsi="Times New Roman" w:cs="Times New Roman"/>
          <w:sz w:val="24"/>
          <w:lang w:eastAsia="ru-RU"/>
        </w:rPr>
        <w:t>.</w:t>
      </w:r>
      <w:r w:rsidR="00B53A2B">
        <w:rPr>
          <w:rFonts w:ascii="Times New Roman" w:eastAsia="Times New Roman" w:hAnsi="Times New Roman" w:cs="Times New Roman"/>
          <w:sz w:val="24"/>
          <w:lang w:eastAsia="ru-RU"/>
        </w:rPr>
        <w:t xml:space="preserve"> </w:t>
      </w:r>
      <w:r w:rsidR="0041082C" w:rsidRPr="008862AE">
        <w:rPr>
          <w:rFonts w:ascii="Times New Roman" w:eastAsia="Times New Roman" w:hAnsi="Times New Roman" w:cs="Times New Roman"/>
          <w:i/>
          <w:sz w:val="24"/>
          <w:lang w:eastAsia="ru-RU"/>
        </w:rPr>
        <w:t>Согласно «Пояснительной записки» (ф.0503160</w:t>
      </w:r>
      <w:r w:rsidR="00796643">
        <w:rPr>
          <w:rFonts w:ascii="Times New Roman" w:eastAsia="Times New Roman" w:hAnsi="Times New Roman" w:cs="Times New Roman"/>
          <w:i/>
          <w:sz w:val="24"/>
          <w:lang w:eastAsia="ru-RU"/>
        </w:rPr>
        <w:t>, раздел 3</w:t>
      </w:r>
      <w:r w:rsidR="0041082C" w:rsidRPr="008862AE">
        <w:rPr>
          <w:rFonts w:ascii="Times New Roman" w:eastAsia="Times New Roman" w:hAnsi="Times New Roman" w:cs="Times New Roman"/>
          <w:i/>
          <w:sz w:val="24"/>
          <w:lang w:eastAsia="ru-RU"/>
        </w:rPr>
        <w:t>)</w:t>
      </w:r>
      <w:r w:rsidR="00796643">
        <w:rPr>
          <w:rFonts w:ascii="Times New Roman" w:eastAsia="Times New Roman" w:hAnsi="Times New Roman" w:cs="Times New Roman"/>
          <w:i/>
          <w:sz w:val="24"/>
          <w:lang w:eastAsia="ru-RU"/>
        </w:rPr>
        <w:t xml:space="preserve"> и ф.0503121 «Отчет о финансовых результатах деятельности» </w:t>
      </w:r>
      <w:r w:rsidR="0041082C" w:rsidRPr="008862AE">
        <w:rPr>
          <w:rFonts w:ascii="Times New Roman" w:eastAsia="Times New Roman" w:hAnsi="Times New Roman" w:cs="Times New Roman"/>
          <w:i/>
          <w:sz w:val="24"/>
          <w:lang w:eastAsia="ru-RU"/>
        </w:rPr>
        <w:t xml:space="preserve">фактические </w:t>
      </w:r>
      <w:r w:rsidR="005A48EB">
        <w:rPr>
          <w:rFonts w:ascii="Times New Roman" w:eastAsia="Times New Roman" w:hAnsi="Times New Roman" w:cs="Times New Roman"/>
          <w:i/>
          <w:sz w:val="24"/>
          <w:lang w:eastAsia="ru-RU"/>
        </w:rPr>
        <w:t>расходы</w:t>
      </w:r>
      <w:r w:rsidR="00B53A2B">
        <w:rPr>
          <w:rFonts w:ascii="Times New Roman" w:eastAsia="Times New Roman" w:hAnsi="Times New Roman" w:cs="Times New Roman"/>
          <w:i/>
          <w:sz w:val="24"/>
          <w:lang w:eastAsia="ru-RU"/>
        </w:rPr>
        <w:t xml:space="preserve"> ф</w:t>
      </w:r>
      <w:r w:rsidR="00C73AC3">
        <w:rPr>
          <w:rFonts w:ascii="Times New Roman" w:eastAsia="Times New Roman" w:hAnsi="Times New Roman" w:cs="Times New Roman"/>
          <w:i/>
          <w:sz w:val="24"/>
          <w:lang w:eastAsia="ru-RU"/>
        </w:rPr>
        <w:t>инансового управления</w:t>
      </w:r>
      <w:r w:rsidR="00B53A2B">
        <w:rPr>
          <w:rFonts w:ascii="Times New Roman" w:eastAsia="Times New Roman" w:hAnsi="Times New Roman" w:cs="Times New Roman"/>
          <w:i/>
          <w:sz w:val="24"/>
          <w:lang w:eastAsia="ru-RU"/>
        </w:rPr>
        <w:t xml:space="preserve"> </w:t>
      </w:r>
      <w:r w:rsidRPr="008862AE">
        <w:rPr>
          <w:rFonts w:ascii="Times New Roman" w:eastAsia="Times New Roman" w:hAnsi="Times New Roman" w:cs="Times New Roman"/>
          <w:i/>
          <w:sz w:val="24"/>
          <w:lang w:eastAsia="ru-RU"/>
        </w:rPr>
        <w:t xml:space="preserve">по бюджетной деятельности </w:t>
      </w:r>
      <w:r w:rsidR="00796643">
        <w:rPr>
          <w:rFonts w:ascii="Times New Roman" w:eastAsia="Times New Roman" w:hAnsi="Times New Roman" w:cs="Times New Roman"/>
          <w:i/>
          <w:sz w:val="24"/>
          <w:lang w:eastAsia="ru-RU"/>
        </w:rPr>
        <w:t xml:space="preserve">за 2024 год </w:t>
      </w:r>
      <w:r w:rsidRPr="008862AE">
        <w:rPr>
          <w:rFonts w:ascii="Times New Roman" w:eastAsia="Times New Roman" w:hAnsi="Times New Roman" w:cs="Times New Roman"/>
          <w:i/>
          <w:sz w:val="24"/>
          <w:lang w:eastAsia="ru-RU"/>
        </w:rPr>
        <w:t xml:space="preserve">составили </w:t>
      </w:r>
      <w:r w:rsidR="00796643">
        <w:rPr>
          <w:rFonts w:ascii="Times New Roman" w:eastAsia="Times New Roman" w:hAnsi="Times New Roman" w:cs="Times New Roman"/>
          <w:b/>
          <w:i/>
          <w:sz w:val="24"/>
          <w:lang w:eastAsia="ru-RU"/>
        </w:rPr>
        <w:t>76 058,9</w:t>
      </w:r>
      <w:r w:rsidR="005A48EB">
        <w:rPr>
          <w:rFonts w:ascii="Times New Roman" w:eastAsia="Times New Roman" w:hAnsi="Times New Roman" w:cs="Times New Roman"/>
          <w:b/>
          <w:i/>
          <w:sz w:val="24"/>
          <w:lang w:eastAsia="ru-RU"/>
        </w:rPr>
        <w:t xml:space="preserve"> </w:t>
      </w:r>
      <w:proofErr w:type="gramStart"/>
      <w:r w:rsidRPr="008862AE">
        <w:rPr>
          <w:rFonts w:ascii="Times New Roman" w:eastAsia="Times New Roman" w:hAnsi="Times New Roman" w:cs="Times New Roman"/>
          <w:i/>
          <w:sz w:val="24"/>
          <w:lang w:eastAsia="ru-RU"/>
        </w:rPr>
        <w:t>тыс.рублей</w:t>
      </w:r>
      <w:proofErr w:type="gramEnd"/>
      <w:r w:rsidRPr="008862AE">
        <w:rPr>
          <w:rFonts w:ascii="Times New Roman" w:eastAsia="Times New Roman" w:hAnsi="Times New Roman" w:cs="Times New Roman"/>
          <w:i/>
          <w:sz w:val="24"/>
          <w:lang w:eastAsia="ru-RU"/>
        </w:rPr>
        <w:t>.</w:t>
      </w:r>
      <w:r>
        <w:rPr>
          <w:rFonts w:ascii="Times New Roman" w:eastAsia="Times New Roman" w:hAnsi="Times New Roman" w:cs="Times New Roman"/>
          <w:i/>
          <w:sz w:val="24"/>
          <w:lang w:eastAsia="ru-RU"/>
        </w:rPr>
        <w:t xml:space="preserve"> Соответствие фактических доходов кассовым и анализ причин их отклонений приведен в разделе 3 ф.0503160 «Пояснительная записка».</w:t>
      </w:r>
    </w:p>
    <w:p w:rsidR="00A92B98" w:rsidRPr="00C87576" w:rsidRDefault="00A92B98" w:rsidP="000D67DB">
      <w:pPr>
        <w:pStyle w:val="af"/>
        <w:spacing w:after="0" w:line="240" w:lineRule="auto"/>
        <w:ind w:left="0"/>
        <w:jc w:val="center"/>
        <w:textAlignment w:val="top"/>
        <w:rPr>
          <w:rFonts w:ascii="Times New Roman" w:hAnsi="Times New Roman" w:cs="Times New Roman"/>
          <w:b/>
          <w:sz w:val="16"/>
          <w:szCs w:val="16"/>
        </w:rPr>
      </w:pPr>
    </w:p>
    <w:p w:rsidR="006D798C" w:rsidRPr="00AD4505" w:rsidRDefault="006D798C" w:rsidP="000D67DB">
      <w:pPr>
        <w:pStyle w:val="af"/>
        <w:spacing w:after="0" w:line="240" w:lineRule="auto"/>
        <w:ind w:left="0"/>
        <w:jc w:val="center"/>
        <w:textAlignment w:val="top"/>
        <w:rPr>
          <w:rFonts w:ascii="Times New Roman" w:hAnsi="Times New Roman" w:cs="Times New Roman"/>
          <w:b/>
          <w:sz w:val="24"/>
          <w:szCs w:val="24"/>
        </w:rPr>
      </w:pPr>
      <w:r w:rsidRPr="00AD4505">
        <w:rPr>
          <w:rFonts w:ascii="Times New Roman" w:hAnsi="Times New Roman" w:cs="Times New Roman"/>
          <w:b/>
          <w:sz w:val="24"/>
          <w:szCs w:val="24"/>
        </w:rPr>
        <w:t>Анализ показателей бухгалтерской отчетности субъекта бюджетной отчетности</w:t>
      </w:r>
    </w:p>
    <w:p w:rsidR="000D67DB" w:rsidRDefault="00120D41" w:rsidP="000D67DB">
      <w:pPr>
        <w:spacing w:after="0" w:line="240" w:lineRule="auto"/>
        <w:ind w:right="3"/>
        <w:jc w:val="right"/>
        <w:rPr>
          <w:rFonts w:ascii="Times New Roman" w:eastAsia="Times New Roman" w:hAnsi="Times New Roman" w:cs="Times New Roman"/>
          <w:b/>
          <w:i/>
          <w:sz w:val="24"/>
          <w:u w:val="single"/>
          <w:lang w:eastAsia="ru-RU"/>
        </w:rPr>
      </w:pPr>
      <w:r w:rsidRPr="00AD4505">
        <w:rPr>
          <w:rFonts w:ascii="Times New Roman" w:eastAsia="Times New Roman" w:hAnsi="Times New Roman" w:cs="Times New Roman"/>
          <w:b/>
          <w:i/>
          <w:sz w:val="24"/>
          <w:u w:val="single"/>
          <w:lang w:eastAsia="ru-RU"/>
        </w:rPr>
        <w:t>С</w:t>
      </w:r>
      <w:r w:rsidR="000D67DB" w:rsidRPr="00AD4505">
        <w:rPr>
          <w:rFonts w:ascii="Times New Roman" w:eastAsia="Times New Roman" w:hAnsi="Times New Roman" w:cs="Times New Roman"/>
          <w:b/>
          <w:i/>
          <w:sz w:val="24"/>
          <w:u w:val="single"/>
          <w:lang w:eastAsia="ru-RU"/>
        </w:rPr>
        <w:t>ведения о движении нефинансовых активов (ф.0503168)</w:t>
      </w:r>
    </w:p>
    <w:p w:rsidR="00E917C3" w:rsidRPr="00C15522" w:rsidRDefault="00E917C3" w:rsidP="00E917C3">
      <w:pPr>
        <w:spacing w:after="0" w:line="240" w:lineRule="auto"/>
        <w:ind w:right="3"/>
        <w:jc w:val="right"/>
        <w:rPr>
          <w:rFonts w:ascii="Times New Roman" w:eastAsia="Times New Roman" w:hAnsi="Times New Roman" w:cs="Times New Roman"/>
          <w:i/>
          <w:sz w:val="20"/>
          <w:szCs w:val="20"/>
          <w:lang w:eastAsia="ru-RU"/>
        </w:rPr>
      </w:pPr>
      <w:r w:rsidRPr="00C15522">
        <w:rPr>
          <w:rFonts w:ascii="Times New Roman" w:eastAsia="Times New Roman" w:hAnsi="Times New Roman" w:cs="Times New Roman"/>
          <w:i/>
          <w:sz w:val="20"/>
          <w:szCs w:val="20"/>
          <w:lang w:eastAsia="ru-RU"/>
        </w:rPr>
        <w:t>(</w:t>
      </w:r>
      <w:proofErr w:type="gramStart"/>
      <w:r w:rsidRPr="00C15522">
        <w:rPr>
          <w:rFonts w:ascii="Times New Roman" w:eastAsia="Times New Roman" w:hAnsi="Times New Roman" w:cs="Times New Roman"/>
          <w:i/>
          <w:sz w:val="20"/>
          <w:szCs w:val="20"/>
          <w:lang w:eastAsia="ru-RU"/>
        </w:rPr>
        <w:t>тыс.рублей</w:t>
      </w:r>
      <w:proofErr w:type="gramEnd"/>
      <w:r w:rsidRPr="00C15522">
        <w:rPr>
          <w:rFonts w:ascii="Times New Roman" w:eastAsia="Times New Roman" w:hAnsi="Times New Roman" w:cs="Times New Roman"/>
          <w:i/>
          <w:sz w:val="20"/>
          <w:szCs w:val="20"/>
          <w:lang w:eastAsia="ru-RU"/>
        </w:rPr>
        <w:t>)</w:t>
      </w:r>
    </w:p>
    <w:tbl>
      <w:tblPr>
        <w:tblStyle w:val="TableGrid5"/>
        <w:tblW w:w="9748" w:type="dxa"/>
        <w:tblInd w:w="-108" w:type="dxa"/>
        <w:tblCellMar>
          <w:top w:w="7" w:type="dxa"/>
          <w:left w:w="108" w:type="dxa"/>
          <w:right w:w="92" w:type="dxa"/>
        </w:tblCellMar>
        <w:tblLook w:val="04A0" w:firstRow="1" w:lastRow="0" w:firstColumn="1" w:lastColumn="0" w:noHBand="0" w:noVBand="1"/>
      </w:tblPr>
      <w:tblGrid>
        <w:gridCol w:w="4632"/>
        <w:gridCol w:w="1271"/>
        <w:gridCol w:w="1165"/>
        <w:gridCol w:w="1264"/>
        <w:gridCol w:w="1416"/>
      </w:tblGrid>
      <w:tr w:rsidR="00E917C3" w:rsidRPr="005D5415" w:rsidTr="006A6ABF">
        <w:trPr>
          <w:trHeight w:val="69"/>
        </w:trPr>
        <w:tc>
          <w:tcPr>
            <w:tcW w:w="46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917C3" w:rsidRPr="005D5415" w:rsidRDefault="00E917C3" w:rsidP="002F3F85">
            <w:pPr>
              <w:spacing w:line="259" w:lineRule="auto"/>
              <w:ind w:right="22"/>
              <w:jc w:val="center"/>
              <w:rPr>
                <w:rFonts w:ascii="Times New Roman" w:hAnsi="Times New Roman" w:cs="Times New Roman"/>
                <w:b/>
              </w:rPr>
            </w:pPr>
            <w:r w:rsidRPr="005D5415">
              <w:rPr>
                <w:rFonts w:ascii="Times New Roman" w:hAnsi="Times New Roman" w:cs="Times New Roman"/>
                <w:b/>
                <w:sz w:val="20"/>
              </w:rPr>
              <w:t xml:space="preserve">наименование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917C3" w:rsidRPr="005D5415" w:rsidRDefault="00E917C3" w:rsidP="002F3F85">
            <w:pPr>
              <w:spacing w:line="259" w:lineRule="auto"/>
              <w:jc w:val="center"/>
              <w:rPr>
                <w:rFonts w:ascii="Times New Roman" w:hAnsi="Times New Roman" w:cs="Times New Roman"/>
                <w:b/>
              </w:rPr>
            </w:pPr>
            <w:r w:rsidRPr="005D5415">
              <w:rPr>
                <w:rFonts w:ascii="Times New Roman" w:hAnsi="Times New Roman" w:cs="Times New Roman"/>
                <w:b/>
                <w:sz w:val="20"/>
              </w:rPr>
              <w:t>наличие на 01.01.202</w:t>
            </w:r>
            <w:r>
              <w:rPr>
                <w:rFonts w:ascii="Times New Roman" w:hAnsi="Times New Roman" w:cs="Times New Roman"/>
                <w:b/>
                <w:sz w:val="20"/>
              </w:rPr>
              <w:t>4</w:t>
            </w:r>
            <w:r w:rsidRPr="005D5415">
              <w:rPr>
                <w:rFonts w:ascii="Times New Roman" w:hAnsi="Times New Roman" w:cs="Times New Roman"/>
                <w:b/>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917C3" w:rsidRPr="005D5415" w:rsidRDefault="00E917C3" w:rsidP="002F3F85">
            <w:pPr>
              <w:spacing w:line="259" w:lineRule="auto"/>
              <w:ind w:right="20"/>
              <w:jc w:val="center"/>
              <w:rPr>
                <w:rFonts w:ascii="Times New Roman" w:hAnsi="Times New Roman" w:cs="Times New Roman"/>
                <w:b/>
              </w:rPr>
            </w:pPr>
            <w:r w:rsidRPr="005D5415">
              <w:rPr>
                <w:rFonts w:ascii="Times New Roman" w:hAnsi="Times New Roman" w:cs="Times New Roman"/>
                <w:b/>
                <w:sz w:val="20"/>
              </w:rPr>
              <w:t xml:space="preserve">поступило </w:t>
            </w:r>
          </w:p>
        </w:tc>
        <w:tc>
          <w:tcPr>
            <w:tcW w:w="12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917C3" w:rsidRPr="005D5415" w:rsidRDefault="00E917C3" w:rsidP="002F3F85">
            <w:pPr>
              <w:spacing w:line="259" w:lineRule="auto"/>
              <w:ind w:right="15"/>
              <w:jc w:val="center"/>
              <w:rPr>
                <w:rFonts w:ascii="Times New Roman" w:hAnsi="Times New Roman" w:cs="Times New Roman"/>
                <w:b/>
              </w:rPr>
            </w:pPr>
            <w:r w:rsidRPr="005D5415">
              <w:rPr>
                <w:rFonts w:ascii="Times New Roman" w:hAnsi="Times New Roman" w:cs="Times New Roman"/>
                <w:b/>
                <w:sz w:val="20"/>
              </w:rPr>
              <w:t xml:space="preserve">выбыло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917C3" w:rsidRPr="005D5415" w:rsidRDefault="00E917C3" w:rsidP="002F3F85">
            <w:pPr>
              <w:spacing w:line="259" w:lineRule="auto"/>
              <w:jc w:val="center"/>
              <w:rPr>
                <w:rFonts w:ascii="Times New Roman" w:hAnsi="Times New Roman" w:cs="Times New Roman"/>
                <w:b/>
              </w:rPr>
            </w:pPr>
            <w:r w:rsidRPr="005D5415">
              <w:rPr>
                <w:rFonts w:ascii="Times New Roman" w:hAnsi="Times New Roman" w:cs="Times New Roman"/>
                <w:b/>
                <w:sz w:val="20"/>
              </w:rPr>
              <w:t>наличие на 01.01.202</w:t>
            </w:r>
            <w:r>
              <w:rPr>
                <w:rFonts w:ascii="Times New Roman" w:hAnsi="Times New Roman" w:cs="Times New Roman"/>
                <w:b/>
                <w:sz w:val="20"/>
              </w:rPr>
              <w:t>5</w:t>
            </w:r>
            <w:r w:rsidRPr="005D5415">
              <w:rPr>
                <w:rFonts w:ascii="Times New Roman" w:hAnsi="Times New Roman" w:cs="Times New Roman"/>
                <w:b/>
                <w:sz w:val="20"/>
              </w:rPr>
              <w:t xml:space="preserve"> </w:t>
            </w:r>
          </w:p>
        </w:tc>
      </w:tr>
      <w:tr w:rsidR="00E917C3" w:rsidRPr="005D5415" w:rsidTr="002F3F85">
        <w:trPr>
          <w:trHeight w:val="242"/>
        </w:trPr>
        <w:tc>
          <w:tcPr>
            <w:tcW w:w="4632"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rPr>
                <w:rFonts w:ascii="Times New Roman" w:hAnsi="Times New Roman" w:cs="Times New Roman"/>
              </w:rPr>
            </w:pPr>
            <w:r w:rsidRPr="005D5415">
              <w:rPr>
                <w:rFonts w:ascii="Times New Roman" w:hAnsi="Times New Roman" w:cs="Times New Roman"/>
                <w:b/>
                <w:sz w:val="20"/>
              </w:rPr>
              <w:t xml:space="preserve">Основные средства: </w:t>
            </w:r>
          </w:p>
        </w:tc>
        <w:tc>
          <w:tcPr>
            <w:tcW w:w="1271"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ind w:right="45"/>
              <w:jc w:val="right"/>
              <w:rPr>
                <w:rFonts w:ascii="Times New Roman" w:hAnsi="Times New Roman" w:cs="Times New Roman"/>
              </w:rPr>
            </w:pPr>
            <w:r>
              <w:rPr>
                <w:rFonts w:ascii="Times New Roman" w:hAnsi="Times New Roman" w:cs="Times New Roman"/>
                <w:b/>
                <w:sz w:val="20"/>
              </w:rPr>
              <w:t>2 262,9</w:t>
            </w:r>
            <w:r w:rsidRPr="005D5415">
              <w:rPr>
                <w:rFonts w:ascii="Times New Roman" w:hAnsi="Times New Roman" w:cs="Times New Roman"/>
                <w:b/>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ind w:right="45"/>
              <w:jc w:val="right"/>
              <w:rPr>
                <w:rFonts w:ascii="Times New Roman" w:hAnsi="Times New Roman" w:cs="Times New Roman"/>
              </w:rPr>
            </w:pPr>
            <w:r>
              <w:rPr>
                <w:rFonts w:ascii="Times New Roman" w:hAnsi="Times New Roman" w:cs="Times New Roman"/>
                <w:b/>
                <w:sz w:val="20"/>
              </w:rPr>
              <w:t>539,5</w:t>
            </w:r>
            <w:r w:rsidRPr="005D5415">
              <w:rPr>
                <w:rFonts w:ascii="Times New Roman" w:hAnsi="Times New Roman" w:cs="Times New Roman"/>
                <w:b/>
                <w:sz w:val="20"/>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E917C3" w:rsidRPr="005D5415" w:rsidRDefault="00E917C3" w:rsidP="00E917C3">
            <w:pPr>
              <w:spacing w:line="259" w:lineRule="auto"/>
              <w:ind w:right="45"/>
              <w:jc w:val="right"/>
              <w:rPr>
                <w:rFonts w:ascii="Times New Roman" w:hAnsi="Times New Roman" w:cs="Times New Roman"/>
              </w:rPr>
            </w:pPr>
            <w:r>
              <w:rPr>
                <w:rFonts w:ascii="Times New Roman" w:hAnsi="Times New Roman" w:cs="Times New Roman"/>
                <w:b/>
                <w:sz w:val="20"/>
              </w:rPr>
              <w:t>234,6</w:t>
            </w:r>
            <w:r w:rsidRPr="005D5415">
              <w:rPr>
                <w:rFonts w:ascii="Times New Roman" w:hAnsi="Times New Roman" w:cs="Times New Roman"/>
                <w:b/>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917C3" w:rsidRPr="005D5415" w:rsidRDefault="00E917C3" w:rsidP="00E917C3">
            <w:pPr>
              <w:spacing w:line="259" w:lineRule="auto"/>
              <w:ind w:right="45"/>
              <w:jc w:val="right"/>
              <w:rPr>
                <w:rFonts w:ascii="Times New Roman" w:hAnsi="Times New Roman" w:cs="Times New Roman"/>
              </w:rPr>
            </w:pPr>
            <w:r>
              <w:rPr>
                <w:rFonts w:ascii="Times New Roman" w:hAnsi="Times New Roman" w:cs="Times New Roman"/>
                <w:b/>
                <w:sz w:val="20"/>
              </w:rPr>
              <w:t>2 567,8</w:t>
            </w:r>
            <w:r w:rsidRPr="005D5415">
              <w:rPr>
                <w:rFonts w:ascii="Times New Roman" w:hAnsi="Times New Roman" w:cs="Times New Roman"/>
                <w:b/>
                <w:sz w:val="20"/>
              </w:rPr>
              <w:t xml:space="preserve"> </w:t>
            </w:r>
          </w:p>
        </w:tc>
      </w:tr>
      <w:tr w:rsidR="00E917C3" w:rsidRPr="005D5415" w:rsidTr="00E8453F">
        <w:trPr>
          <w:trHeight w:val="107"/>
        </w:trPr>
        <w:tc>
          <w:tcPr>
            <w:tcW w:w="4632"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ind w:left="284"/>
              <w:jc w:val="both"/>
              <w:rPr>
                <w:rFonts w:ascii="Times New Roman" w:hAnsi="Times New Roman" w:cs="Times New Roman"/>
                <w:i/>
              </w:rPr>
            </w:pPr>
            <w:r w:rsidRPr="005D5415">
              <w:rPr>
                <w:rFonts w:ascii="Times New Roman" w:hAnsi="Times New Roman" w:cs="Times New Roman"/>
                <w:i/>
                <w:sz w:val="20"/>
              </w:rPr>
              <w:t>- машины и оборудование</w:t>
            </w:r>
          </w:p>
        </w:tc>
        <w:tc>
          <w:tcPr>
            <w:tcW w:w="1271" w:type="dxa"/>
            <w:tcBorders>
              <w:top w:val="single" w:sz="4" w:space="0" w:color="000000"/>
              <w:left w:val="single" w:sz="4" w:space="0" w:color="000000"/>
              <w:bottom w:val="single" w:sz="4" w:space="0" w:color="000000"/>
              <w:right w:val="single" w:sz="4" w:space="0" w:color="000000"/>
            </w:tcBorders>
          </w:tcPr>
          <w:p w:rsidR="00E917C3" w:rsidRPr="005D5415" w:rsidRDefault="00E917C3" w:rsidP="00E917C3">
            <w:pPr>
              <w:spacing w:line="259" w:lineRule="auto"/>
              <w:ind w:right="45"/>
              <w:jc w:val="right"/>
              <w:rPr>
                <w:rFonts w:ascii="Times New Roman" w:hAnsi="Times New Roman" w:cs="Times New Roman"/>
                <w:i/>
              </w:rPr>
            </w:pPr>
            <w:r>
              <w:rPr>
                <w:rFonts w:ascii="Times New Roman" w:hAnsi="Times New Roman" w:cs="Times New Roman"/>
                <w:i/>
                <w:sz w:val="20"/>
              </w:rPr>
              <w:t>1 743,2</w:t>
            </w:r>
          </w:p>
        </w:tc>
        <w:tc>
          <w:tcPr>
            <w:tcW w:w="1165"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ind w:right="45"/>
              <w:jc w:val="right"/>
              <w:rPr>
                <w:rFonts w:ascii="Times New Roman" w:hAnsi="Times New Roman" w:cs="Times New Roman"/>
                <w:i/>
              </w:rPr>
            </w:pPr>
            <w:r>
              <w:rPr>
                <w:rFonts w:ascii="Times New Roman" w:hAnsi="Times New Roman" w:cs="Times New Roman"/>
                <w:i/>
              </w:rPr>
              <w:t>375,5</w:t>
            </w:r>
          </w:p>
        </w:tc>
        <w:tc>
          <w:tcPr>
            <w:tcW w:w="1264" w:type="dxa"/>
            <w:tcBorders>
              <w:top w:val="single" w:sz="4" w:space="0" w:color="000000"/>
              <w:left w:val="single" w:sz="4" w:space="0" w:color="000000"/>
              <w:bottom w:val="single" w:sz="4" w:space="0" w:color="000000"/>
              <w:right w:val="single" w:sz="4" w:space="0" w:color="000000"/>
            </w:tcBorders>
          </w:tcPr>
          <w:p w:rsidR="00E917C3" w:rsidRPr="005D5415" w:rsidRDefault="00E917C3" w:rsidP="00E917C3">
            <w:pPr>
              <w:spacing w:line="259" w:lineRule="auto"/>
              <w:ind w:right="45"/>
              <w:jc w:val="right"/>
              <w:rPr>
                <w:rFonts w:ascii="Times New Roman" w:hAnsi="Times New Roman" w:cs="Times New Roman"/>
                <w:i/>
              </w:rPr>
            </w:pPr>
            <w:r>
              <w:rPr>
                <w:rFonts w:ascii="Times New Roman" w:hAnsi="Times New Roman" w:cs="Times New Roman"/>
                <w:i/>
              </w:rPr>
              <w:t>107,7</w:t>
            </w:r>
          </w:p>
        </w:tc>
        <w:tc>
          <w:tcPr>
            <w:tcW w:w="1416" w:type="dxa"/>
            <w:tcBorders>
              <w:top w:val="single" w:sz="4" w:space="0" w:color="000000"/>
              <w:left w:val="single" w:sz="4" w:space="0" w:color="000000"/>
              <w:bottom w:val="single" w:sz="4" w:space="0" w:color="000000"/>
              <w:right w:val="single" w:sz="4" w:space="0" w:color="000000"/>
            </w:tcBorders>
          </w:tcPr>
          <w:p w:rsidR="00E917C3" w:rsidRPr="005D5415" w:rsidRDefault="00E917C3" w:rsidP="00E917C3">
            <w:pPr>
              <w:spacing w:line="259" w:lineRule="auto"/>
              <w:ind w:right="45"/>
              <w:jc w:val="right"/>
              <w:rPr>
                <w:rFonts w:ascii="Times New Roman" w:hAnsi="Times New Roman" w:cs="Times New Roman"/>
                <w:i/>
              </w:rPr>
            </w:pPr>
            <w:r>
              <w:rPr>
                <w:rFonts w:ascii="Times New Roman" w:hAnsi="Times New Roman" w:cs="Times New Roman"/>
                <w:i/>
              </w:rPr>
              <w:t>2 011,0</w:t>
            </w:r>
          </w:p>
        </w:tc>
      </w:tr>
      <w:tr w:rsidR="00E917C3" w:rsidRPr="005D5415" w:rsidTr="00E8453F">
        <w:trPr>
          <w:trHeight w:val="69"/>
        </w:trPr>
        <w:tc>
          <w:tcPr>
            <w:tcW w:w="4632"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ind w:left="284"/>
              <w:jc w:val="both"/>
              <w:rPr>
                <w:rFonts w:ascii="Times New Roman" w:hAnsi="Times New Roman" w:cs="Times New Roman"/>
                <w:i/>
              </w:rPr>
            </w:pPr>
            <w:r w:rsidRPr="005D5415">
              <w:rPr>
                <w:rFonts w:ascii="Times New Roman" w:hAnsi="Times New Roman" w:cs="Times New Roman"/>
                <w:i/>
                <w:sz w:val="20"/>
              </w:rPr>
              <w:t>- инвентарь производственный и хозяйственный</w:t>
            </w:r>
          </w:p>
        </w:tc>
        <w:tc>
          <w:tcPr>
            <w:tcW w:w="1271"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ind w:right="45"/>
              <w:jc w:val="right"/>
              <w:rPr>
                <w:rFonts w:ascii="Times New Roman" w:hAnsi="Times New Roman" w:cs="Times New Roman"/>
                <w:i/>
              </w:rPr>
            </w:pPr>
            <w:r>
              <w:rPr>
                <w:rFonts w:ascii="Times New Roman" w:hAnsi="Times New Roman" w:cs="Times New Roman"/>
                <w:i/>
                <w:sz w:val="20"/>
              </w:rPr>
              <w:t>519,7</w:t>
            </w:r>
          </w:p>
        </w:tc>
        <w:tc>
          <w:tcPr>
            <w:tcW w:w="1165"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ind w:right="45"/>
              <w:jc w:val="right"/>
              <w:rPr>
                <w:rFonts w:ascii="Times New Roman" w:hAnsi="Times New Roman" w:cs="Times New Roman"/>
                <w:i/>
              </w:rPr>
            </w:pPr>
            <w:r>
              <w:rPr>
                <w:rFonts w:ascii="Times New Roman" w:hAnsi="Times New Roman" w:cs="Times New Roman"/>
                <w:i/>
              </w:rPr>
              <w:t>158,6</w:t>
            </w:r>
          </w:p>
        </w:tc>
        <w:tc>
          <w:tcPr>
            <w:tcW w:w="1264"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ind w:right="45"/>
              <w:jc w:val="right"/>
              <w:rPr>
                <w:rFonts w:ascii="Times New Roman" w:hAnsi="Times New Roman" w:cs="Times New Roman"/>
                <w:i/>
              </w:rPr>
            </w:pPr>
            <w:r>
              <w:rPr>
                <w:rFonts w:ascii="Times New Roman" w:hAnsi="Times New Roman" w:cs="Times New Roman"/>
                <w:i/>
              </w:rPr>
              <w:t>121,5</w:t>
            </w:r>
          </w:p>
        </w:tc>
        <w:tc>
          <w:tcPr>
            <w:tcW w:w="1416"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ind w:right="45"/>
              <w:jc w:val="right"/>
              <w:rPr>
                <w:rFonts w:ascii="Times New Roman" w:hAnsi="Times New Roman" w:cs="Times New Roman"/>
                <w:i/>
              </w:rPr>
            </w:pPr>
            <w:r>
              <w:rPr>
                <w:rFonts w:ascii="Times New Roman" w:hAnsi="Times New Roman" w:cs="Times New Roman"/>
                <w:i/>
              </w:rPr>
              <w:t>556,8</w:t>
            </w:r>
          </w:p>
        </w:tc>
      </w:tr>
      <w:tr w:rsidR="00E917C3" w:rsidRPr="005D5415" w:rsidTr="00E8453F">
        <w:trPr>
          <w:trHeight w:val="69"/>
        </w:trPr>
        <w:tc>
          <w:tcPr>
            <w:tcW w:w="4632"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ind w:left="284"/>
              <w:jc w:val="both"/>
              <w:rPr>
                <w:rFonts w:ascii="Times New Roman" w:hAnsi="Times New Roman" w:cs="Times New Roman"/>
                <w:i/>
                <w:sz w:val="20"/>
              </w:rPr>
            </w:pPr>
            <w:r>
              <w:rPr>
                <w:rFonts w:ascii="Times New Roman" w:hAnsi="Times New Roman" w:cs="Times New Roman"/>
                <w:i/>
                <w:sz w:val="20"/>
              </w:rPr>
              <w:t>- прочие основные средства</w:t>
            </w:r>
          </w:p>
        </w:tc>
        <w:tc>
          <w:tcPr>
            <w:tcW w:w="1271" w:type="dxa"/>
            <w:tcBorders>
              <w:top w:val="single" w:sz="4" w:space="0" w:color="000000"/>
              <w:left w:val="single" w:sz="4" w:space="0" w:color="000000"/>
              <w:bottom w:val="single" w:sz="4" w:space="0" w:color="000000"/>
              <w:right w:val="single" w:sz="4" w:space="0" w:color="000000"/>
            </w:tcBorders>
          </w:tcPr>
          <w:p w:rsidR="00E917C3" w:rsidRDefault="00E917C3" w:rsidP="002F3F85">
            <w:pPr>
              <w:ind w:right="45"/>
              <w:jc w:val="right"/>
              <w:rPr>
                <w:rFonts w:ascii="Times New Roman" w:hAnsi="Times New Roman" w:cs="Times New Roman"/>
                <w:i/>
                <w:sz w:val="20"/>
              </w:rPr>
            </w:pPr>
            <w:r>
              <w:rPr>
                <w:rFonts w:ascii="Times New Roman" w:hAnsi="Times New Roman" w:cs="Times New Roman"/>
                <w:i/>
                <w:sz w:val="20"/>
              </w:rPr>
              <w:t>-</w:t>
            </w:r>
          </w:p>
        </w:tc>
        <w:tc>
          <w:tcPr>
            <w:tcW w:w="1165" w:type="dxa"/>
            <w:tcBorders>
              <w:top w:val="single" w:sz="4" w:space="0" w:color="000000"/>
              <w:left w:val="single" w:sz="4" w:space="0" w:color="000000"/>
              <w:bottom w:val="single" w:sz="4" w:space="0" w:color="000000"/>
              <w:right w:val="single" w:sz="4" w:space="0" w:color="000000"/>
            </w:tcBorders>
          </w:tcPr>
          <w:p w:rsidR="00E917C3" w:rsidRDefault="00E917C3" w:rsidP="002F3F85">
            <w:pPr>
              <w:ind w:right="45"/>
              <w:jc w:val="right"/>
              <w:rPr>
                <w:rFonts w:ascii="Times New Roman" w:hAnsi="Times New Roman" w:cs="Times New Roman"/>
                <w:i/>
              </w:rPr>
            </w:pPr>
            <w:r>
              <w:rPr>
                <w:rFonts w:ascii="Times New Roman" w:hAnsi="Times New Roman" w:cs="Times New Roman"/>
                <w:i/>
              </w:rPr>
              <w:t>5,4</w:t>
            </w:r>
          </w:p>
        </w:tc>
        <w:tc>
          <w:tcPr>
            <w:tcW w:w="1264"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ind w:right="45"/>
              <w:jc w:val="right"/>
              <w:rPr>
                <w:rFonts w:ascii="Times New Roman" w:hAnsi="Times New Roman" w:cs="Times New Roman"/>
                <w:i/>
              </w:rPr>
            </w:pPr>
            <w:r>
              <w:rPr>
                <w:rFonts w:ascii="Times New Roman" w:hAnsi="Times New Roman" w:cs="Times New Roman"/>
                <w:i/>
              </w:rPr>
              <w:t>5,4</w:t>
            </w:r>
          </w:p>
        </w:tc>
        <w:tc>
          <w:tcPr>
            <w:tcW w:w="1416"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ind w:right="45"/>
              <w:jc w:val="right"/>
              <w:rPr>
                <w:rFonts w:ascii="Times New Roman" w:hAnsi="Times New Roman" w:cs="Times New Roman"/>
                <w:i/>
              </w:rPr>
            </w:pPr>
            <w:r>
              <w:rPr>
                <w:rFonts w:ascii="Times New Roman" w:hAnsi="Times New Roman" w:cs="Times New Roman"/>
                <w:i/>
              </w:rPr>
              <w:t>-</w:t>
            </w:r>
          </w:p>
        </w:tc>
      </w:tr>
      <w:tr w:rsidR="00E917C3" w:rsidRPr="005D5415" w:rsidTr="002F3F85">
        <w:trPr>
          <w:trHeight w:val="242"/>
        </w:trPr>
        <w:tc>
          <w:tcPr>
            <w:tcW w:w="4632"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rPr>
                <w:rFonts w:ascii="Times New Roman" w:hAnsi="Times New Roman" w:cs="Times New Roman"/>
              </w:rPr>
            </w:pPr>
            <w:r w:rsidRPr="005D5415">
              <w:rPr>
                <w:rFonts w:ascii="Times New Roman" w:hAnsi="Times New Roman" w:cs="Times New Roman"/>
                <w:b/>
                <w:sz w:val="20"/>
              </w:rPr>
              <w:t xml:space="preserve">Вложения в основные средства </w:t>
            </w:r>
          </w:p>
        </w:tc>
        <w:tc>
          <w:tcPr>
            <w:tcW w:w="1271" w:type="dxa"/>
            <w:tcBorders>
              <w:top w:val="single" w:sz="4" w:space="0" w:color="000000"/>
              <w:left w:val="single" w:sz="4" w:space="0" w:color="000000"/>
              <w:bottom w:val="single" w:sz="4" w:space="0" w:color="000000"/>
              <w:right w:val="single" w:sz="4" w:space="0" w:color="000000"/>
            </w:tcBorders>
          </w:tcPr>
          <w:p w:rsidR="00E917C3" w:rsidRPr="00E917C3" w:rsidRDefault="00E917C3" w:rsidP="002F3F85">
            <w:pPr>
              <w:spacing w:line="259" w:lineRule="auto"/>
              <w:ind w:right="45"/>
              <w:jc w:val="right"/>
              <w:rPr>
                <w:rFonts w:ascii="Times New Roman" w:hAnsi="Times New Roman" w:cs="Times New Roman"/>
                <w:b/>
              </w:rPr>
            </w:pPr>
            <w:r w:rsidRPr="00E917C3">
              <w:rPr>
                <w:rFonts w:ascii="Times New Roman" w:hAnsi="Times New Roman" w:cs="Times New Roman"/>
                <w:b/>
              </w:rPr>
              <w:t>-</w:t>
            </w:r>
          </w:p>
        </w:tc>
        <w:tc>
          <w:tcPr>
            <w:tcW w:w="1165" w:type="dxa"/>
            <w:tcBorders>
              <w:top w:val="single" w:sz="4" w:space="0" w:color="000000"/>
              <w:left w:val="single" w:sz="4" w:space="0" w:color="000000"/>
              <w:bottom w:val="single" w:sz="4" w:space="0" w:color="000000"/>
              <w:right w:val="single" w:sz="4" w:space="0" w:color="000000"/>
            </w:tcBorders>
          </w:tcPr>
          <w:p w:rsidR="00E917C3" w:rsidRPr="00E917C3" w:rsidRDefault="00E917C3" w:rsidP="002F3F85">
            <w:pPr>
              <w:spacing w:line="259" w:lineRule="auto"/>
              <w:ind w:right="45"/>
              <w:jc w:val="right"/>
              <w:rPr>
                <w:rFonts w:ascii="Times New Roman" w:hAnsi="Times New Roman" w:cs="Times New Roman"/>
                <w:b/>
              </w:rPr>
            </w:pPr>
            <w:r w:rsidRPr="00E917C3">
              <w:rPr>
                <w:rFonts w:ascii="Times New Roman" w:hAnsi="Times New Roman" w:cs="Times New Roman"/>
                <w:b/>
              </w:rPr>
              <w:t>539,5</w:t>
            </w:r>
          </w:p>
        </w:tc>
        <w:tc>
          <w:tcPr>
            <w:tcW w:w="1264" w:type="dxa"/>
            <w:tcBorders>
              <w:top w:val="single" w:sz="4" w:space="0" w:color="000000"/>
              <w:left w:val="single" w:sz="4" w:space="0" w:color="000000"/>
              <w:bottom w:val="single" w:sz="4" w:space="0" w:color="000000"/>
              <w:right w:val="single" w:sz="4" w:space="0" w:color="000000"/>
            </w:tcBorders>
          </w:tcPr>
          <w:p w:rsidR="00E917C3" w:rsidRPr="00E917C3" w:rsidRDefault="00E917C3" w:rsidP="002F3F85">
            <w:pPr>
              <w:spacing w:line="259" w:lineRule="auto"/>
              <w:ind w:right="45"/>
              <w:jc w:val="right"/>
              <w:rPr>
                <w:rFonts w:ascii="Times New Roman" w:hAnsi="Times New Roman" w:cs="Times New Roman"/>
                <w:b/>
              </w:rPr>
            </w:pPr>
            <w:r w:rsidRPr="00E917C3">
              <w:rPr>
                <w:rFonts w:ascii="Times New Roman" w:hAnsi="Times New Roman" w:cs="Times New Roman"/>
                <w:b/>
              </w:rPr>
              <w:t>539,5</w:t>
            </w:r>
          </w:p>
        </w:tc>
        <w:tc>
          <w:tcPr>
            <w:tcW w:w="1416" w:type="dxa"/>
            <w:tcBorders>
              <w:top w:val="single" w:sz="4" w:space="0" w:color="000000"/>
              <w:left w:val="single" w:sz="4" w:space="0" w:color="000000"/>
              <w:bottom w:val="single" w:sz="4" w:space="0" w:color="000000"/>
              <w:right w:val="single" w:sz="4" w:space="0" w:color="000000"/>
            </w:tcBorders>
          </w:tcPr>
          <w:p w:rsidR="00E917C3" w:rsidRPr="00E917C3" w:rsidRDefault="00E917C3" w:rsidP="002F3F85">
            <w:pPr>
              <w:spacing w:line="259" w:lineRule="auto"/>
              <w:ind w:right="45"/>
              <w:jc w:val="right"/>
              <w:rPr>
                <w:rFonts w:ascii="Times New Roman" w:hAnsi="Times New Roman" w:cs="Times New Roman"/>
                <w:b/>
              </w:rPr>
            </w:pPr>
            <w:r w:rsidRPr="00E917C3">
              <w:rPr>
                <w:rFonts w:ascii="Times New Roman" w:hAnsi="Times New Roman" w:cs="Times New Roman"/>
                <w:b/>
              </w:rPr>
              <w:t>-</w:t>
            </w:r>
          </w:p>
        </w:tc>
      </w:tr>
      <w:tr w:rsidR="00E917C3" w:rsidRPr="005D5415" w:rsidTr="002F3F85">
        <w:trPr>
          <w:trHeight w:val="242"/>
        </w:trPr>
        <w:tc>
          <w:tcPr>
            <w:tcW w:w="4632" w:type="dxa"/>
            <w:tcBorders>
              <w:top w:val="single" w:sz="4" w:space="0" w:color="000000"/>
              <w:left w:val="single" w:sz="4" w:space="0" w:color="000000"/>
              <w:bottom w:val="single" w:sz="4" w:space="0" w:color="000000"/>
              <w:right w:val="single" w:sz="4" w:space="0" w:color="000000"/>
            </w:tcBorders>
          </w:tcPr>
          <w:p w:rsidR="00E917C3" w:rsidRPr="005D5415" w:rsidRDefault="00E917C3" w:rsidP="002F3F85">
            <w:pPr>
              <w:spacing w:line="259" w:lineRule="auto"/>
              <w:rPr>
                <w:rFonts w:ascii="Times New Roman" w:hAnsi="Times New Roman" w:cs="Times New Roman"/>
              </w:rPr>
            </w:pPr>
            <w:r w:rsidRPr="005D5415">
              <w:rPr>
                <w:rFonts w:ascii="Times New Roman" w:hAnsi="Times New Roman" w:cs="Times New Roman"/>
                <w:b/>
                <w:sz w:val="20"/>
              </w:rPr>
              <w:t xml:space="preserve">Материальные запасы </w:t>
            </w:r>
          </w:p>
        </w:tc>
        <w:tc>
          <w:tcPr>
            <w:tcW w:w="1271" w:type="dxa"/>
            <w:tcBorders>
              <w:top w:val="single" w:sz="4" w:space="0" w:color="000000"/>
              <w:left w:val="single" w:sz="4" w:space="0" w:color="000000"/>
              <w:bottom w:val="single" w:sz="4" w:space="0" w:color="000000"/>
              <w:right w:val="single" w:sz="4" w:space="0" w:color="000000"/>
            </w:tcBorders>
          </w:tcPr>
          <w:p w:rsidR="00E917C3" w:rsidRPr="00E917C3" w:rsidRDefault="00E917C3" w:rsidP="002F3F85">
            <w:pPr>
              <w:spacing w:line="259" w:lineRule="auto"/>
              <w:ind w:right="45"/>
              <w:jc w:val="right"/>
              <w:rPr>
                <w:rFonts w:ascii="Times New Roman" w:hAnsi="Times New Roman" w:cs="Times New Roman"/>
                <w:b/>
              </w:rPr>
            </w:pPr>
            <w:r w:rsidRPr="00E917C3">
              <w:rPr>
                <w:rFonts w:ascii="Times New Roman" w:hAnsi="Times New Roman" w:cs="Times New Roman"/>
                <w:b/>
              </w:rPr>
              <w:t>39,8</w:t>
            </w:r>
          </w:p>
        </w:tc>
        <w:tc>
          <w:tcPr>
            <w:tcW w:w="1165" w:type="dxa"/>
            <w:tcBorders>
              <w:top w:val="single" w:sz="4" w:space="0" w:color="000000"/>
              <w:left w:val="single" w:sz="4" w:space="0" w:color="000000"/>
              <w:bottom w:val="single" w:sz="4" w:space="0" w:color="000000"/>
              <w:right w:val="single" w:sz="4" w:space="0" w:color="000000"/>
            </w:tcBorders>
          </w:tcPr>
          <w:p w:rsidR="00E917C3" w:rsidRPr="00E917C3" w:rsidRDefault="00E917C3" w:rsidP="002F3F85">
            <w:pPr>
              <w:spacing w:line="259" w:lineRule="auto"/>
              <w:ind w:right="45"/>
              <w:jc w:val="right"/>
              <w:rPr>
                <w:rFonts w:ascii="Times New Roman" w:hAnsi="Times New Roman" w:cs="Times New Roman"/>
                <w:b/>
              </w:rPr>
            </w:pPr>
            <w:r w:rsidRPr="00E917C3">
              <w:rPr>
                <w:rFonts w:ascii="Times New Roman" w:hAnsi="Times New Roman" w:cs="Times New Roman"/>
                <w:b/>
              </w:rPr>
              <w:t>480,2</w:t>
            </w:r>
          </w:p>
        </w:tc>
        <w:tc>
          <w:tcPr>
            <w:tcW w:w="1264" w:type="dxa"/>
            <w:tcBorders>
              <w:top w:val="single" w:sz="4" w:space="0" w:color="000000"/>
              <w:left w:val="single" w:sz="4" w:space="0" w:color="000000"/>
              <w:bottom w:val="single" w:sz="4" w:space="0" w:color="000000"/>
              <w:right w:val="single" w:sz="4" w:space="0" w:color="000000"/>
            </w:tcBorders>
          </w:tcPr>
          <w:p w:rsidR="00E917C3" w:rsidRPr="00E917C3" w:rsidRDefault="00E917C3" w:rsidP="002F3F85">
            <w:pPr>
              <w:spacing w:line="259" w:lineRule="auto"/>
              <w:ind w:right="45"/>
              <w:jc w:val="right"/>
              <w:rPr>
                <w:rFonts w:ascii="Times New Roman" w:hAnsi="Times New Roman" w:cs="Times New Roman"/>
                <w:b/>
              </w:rPr>
            </w:pPr>
            <w:r w:rsidRPr="00E917C3">
              <w:rPr>
                <w:rFonts w:ascii="Times New Roman" w:hAnsi="Times New Roman" w:cs="Times New Roman"/>
                <w:b/>
              </w:rPr>
              <w:t>458,1</w:t>
            </w:r>
          </w:p>
        </w:tc>
        <w:tc>
          <w:tcPr>
            <w:tcW w:w="1416" w:type="dxa"/>
            <w:tcBorders>
              <w:top w:val="single" w:sz="4" w:space="0" w:color="000000"/>
              <w:left w:val="single" w:sz="4" w:space="0" w:color="000000"/>
              <w:bottom w:val="single" w:sz="4" w:space="0" w:color="000000"/>
              <w:right w:val="single" w:sz="4" w:space="0" w:color="000000"/>
            </w:tcBorders>
          </w:tcPr>
          <w:p w:rsidR="00E917C3" w:rsidRPr="00E917C3" w:rsidRDefault="00E917C3" w:rsidP="002F3F85">
            <w:pPr>
              <w:spacing w:line="259" w:lineRule="auto"/>
              <w:ind w:right="45"/>
              <w:jc w:val="right"/>
              <w:rPr>
                <w:rFonts w:ascii="Times New Roman" w:hAnsi="Times New Roman" w:cs="Times New Roman"/>
                <w:b/>
              </w:rPr>
            </w:pPr>
            <w:r w:rsidRPr="00E917C3">
              <w:rPr>
                <w:rFonts w:ascii="Times New Roman" w:hAnsi="Times New Roman" w:cs="Times New Roman"/>
                <w:b/>
              </w:rPr>
              <w:t>61,9</w:t>
            </w:r>
          </w:p>
        </w:tc>
      </w:tr>
    </w:tbl>
    <w:p w:rsidR="00CE76CF" w:rsidRPr="00C70FFE" w:rsidRDefault="00CE76CF" w:rsidP="00CE76CF">
      <w:pPr>
        <w:spacing w:after="0" w:line="240" w:lineRule="auto"/>
        <w:ind w:firstLine="708"/>
        <w:jc w:val="both"/>
        <w:textAlignment w:val="top"/>
        <w:rPr>
          <w:rFonts w:ascii="Times New Roman" w:eastAsia="Times New Roman" w:hAnsi="Times New Roman" w:cs="Times New Roman"/>
          <w:i/>
          <w:sz w:val="24"/>
          <w:lang w:eastAsia="ru-RU"/>
        </w:rPr>
      </w:pPr>
      <w:r w:rsidRPr="00C70FFE">
        <w:rPr>
          <w:rFonts w:ascii="Times New Roman" w:eastAsia="Times New Roman" w:hAnsi="Times New Roman" w:cs="Times New Roman"/>
          <w:i/>
          <w:sz w:val="24"/>
          <w:lang w:eastAsia="ru-RU"/>
        </w:rPr>
        <w:lastRenderedPageBreak/>
        <w:t>Показатели ф.0503168 «Сведения о движении нефинансовых активов» не имеют расхождений с показателями   раздела 1 «нефинансовые активы» Баланса (ф. 0503130).</w:t>
      </w:r>
    </w:p>
    <w:p w:rsidR="00CE76CF" w:rsidRPr="00EB4539" w:rsidRDefault="00CE76CF" w:rsidP="003D42D1">
      <w:pPr>
        <w:spacing w:after="0" w:line="240" w:lineRule="auto"/>
        <w:ind w:left="14" w:right="3" w:hanging="10"/>
        <w:jc w:val="both"/>
        <w:rPr>
          <w:rFonts w:ascii="Times New Roman" w:eastAsia="Times New Roman" w:hAnsi="Times New Roman" w:cs="Times New Roman"/>
          <w:sz w:val="16"/>
          <w:szCs w:val="16"/>
          <w:lang w:eastAsia="ru-RU"/>
        </w:rPr>
      </w:pPr>
    </w:p>
    <w:p w:rsidR="006D798C" w:rsidRPr="00306895" w:rsidRDefault="006D798C" w:rsidP="000D67DB">
      <w:pPr>
        <w:pStyle w:val="af"/>
        <w:spacing w:after="0" w:line="240" w:lineRule="auto"/>
        <w:ind w:left="0"/>
        <w:jc w:val="right"/>
        <w:textAlignment w:val="top"/>
        <w:rPr>
          <w:rFonts w:ascii="Times New Roman" w:hAnsi="Times New Roman" w:cs="Times New Roman"/>
          <w:i/>
          <w:sz w:val="24"/>
          <w:szCs w:val="24"/>
          <w:u w:val="single"/>
        </w:rPr>
      </w:pPr>
      <w:r w:rsidRPr="00306895">
        <w:rPr>
          <w:rFonts w:ascii="Times New Roman" w:hAnsi="Times New Roman" w:cs="Times New Roman"/>
          <w:b/>
          <w:i/>
          <w:sz w:val="24"/>
          <w:szCs w:val="24"/>
          <w:u w:val="single"/>
        </w:rPr>
        <w:t>Сведения по дебиторской и кредиторской задолженности (ф.0503169)</w:t>
      </w:r>
    </w:p>
    <w:p w:rsidR="00E20DC6" w:rsidRPr="00306895" w:rsidRDefault="00E20DC6" w:rsidP="00E20DC6">
      <w:pPr>
        <w:spacing w:after="0" w:line="240" w:lineRule="auto"/>
        <w:ind w:firstLine="709"/>
        <w:jc w:val="right"/>
        <w:textAlignment w:val="top"/>
        <w:rPr>
          <w:rFonts w:ascii="Times New Roman" w:hAnsi="Times New Roman" w:cs="Times New Roman"/>
          <w:sz w:val="20"/>
          <w:szCs w:val="20"/>
        </w:rPr>
      </w:pPr>
      <w:r w:rsidRPr="00306895">
        <w:rPr>
          <w:rFonts w:ascii="Times New Roman" w:hAnsi="Times New Roman" w:cs="Times New Roman"/>
          <w:sz w:val="20"/>
          <w:szCs w:val="20"/>
        </w:rPr>
        <w:t>(</w:t>
      </w:r>
      <w:proofErr w:type="gramStart"/>
      <w:r w:rsidRPr="00306895">
        <w:rPr>
          <w:rFonts w:ascii="Times New Roman" w:hAnsi="Times New Roman" w:cs="Times New Roman"/>
          <w:sz w:val="20"/>
          <w:szCs w:val="20"/>
        </w:rPr>
        <w:t>тыс.рублей</w:t>
      </w:r>
      <w:proofErr w:type="gramEnd"/>
      <w:r w:rsidRPr="00306895">
        <w:rPr>
          <w:rFonts w:ascii="Times New Roman" w:hAnsi="Times New Roman" w:cs="Times New Roman"/>
          <w:sz w:val="20"/>
          <w:szCs w:val="20"/>
        </w:rPr>
        <w:t>)</w:t>
      </w:r>
    </w:p>
    <w:tbl>
      <w:tblPr>
        <w:tblStyle w:val="TableGrid3"/>
        <w:tblW w:w="8359" w:type="dxa"/>
        <w:jc w:val="center"/>
        <w:tblInd w:w="0" w:type="dxa"/>
        <w:tblCellMar>
          <w:top w:w="7" w:type="dxa"/>
          <w:left w:w="531" w:type="dxa"/>
          <w:right w:w="115" w:type="dxa"/>
        </w:tblCellMar>
        <w:tblLook w:val="04A0" w:firstRow="1" w:lastRow="0" w:firstColumn="1" w:lastColumn="0" w:noHBand="0" w:noVBand="1"/>
      </w:tblPr>
      <w:tblGrid>
        <w:gridCol w:w="3114"/>
        <w:gridCol w:w="1547"/>
        <w:gridCol w:w="1543"/>
        <w:gridCol w:w="1298"/>
        <w:gridCol w:w="857"/>
      </w:tblGrid>
      <w:tr w:rsidR="003722E4" w:rsidRPr="00306895" w:rsidTr="0007598A">
        <w:trPr>
          <w:trHeight w:val="68"/>
          <w:jc w:val="center"/>
        </w:trPr>
        <w:tc>
          <w:tcPr>
            <w:tcW w:w="3114"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AB054D" w:rsidRDefault="00E20DC6" w:rsidP="003321E5">
            <w:pPr>
              <w:spacing w:line="256" w:lineRule="auto"/>
              <w:ind w:left="-394" w:hanging="140"/>
              <w:jc w:val="center"/>
              <w:rPr>
                <w:rFonts w:ascii="Times New Roman" w:hAnsi="Times New Roman"/>
                <w:b/>
                <w:sz w:val="20"/>
                <w:szCs w:val="20"/>
              </w:rPr>
            </w:pPr>
            <w:r w:rsidRPr="00AB054D">
              <w:rPr>
                <w:rFonts w:ascii="Times New Roman" w:hAnsi="Times New Roman"/>
                <w:b/>
                <w:sz w:val="20"/>
                <w:szCs w:val="20"/>
              </w:rPr>
              <w:t>вид задолженности</w:t>
            </w:r>
          </w:p>
        </w:tc>
        <w:tc>
          <w:tcPr>
            <w:tcW w:w="1547"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AB054D" w:rsidRDefault="00E20DC6" w:rsidP="00AB054D">
            <w:pPr>
              <w:spacing w:line="256" w:lineRule="auto"/>
              <w:ind w:left="-394" w:hanging="140"/>
              <w:jc w:val="center"/>
              <w:rPr>
                <w:rFonts w:ascii="Times New Roman" w:hAnsi="Times New Roman"/>
                <w:b/>
                <w:sz w:val="20"/>
                <w:szCs w:val="20"/>
              </w:rPr>
            </w:pPr>
            <w:r w:rsidRPr="00AB054D">
              <w:rPr>
                <w:rFonts w:ascii="Times New Roman" w:hAnsi="Times New Roman"/>
                <w:b/>
                <w:sz w:val="20"/>
                <w:szCs w:val="20"/>
              </w:rPr>
              <w:t>на 01.01.20</w:t>
            </w:r>
            <w:r w:rsidR="00D620D6" w:rsidRPr="00AB054D">
              <w:rPr>
                <w:rFonts w:ascii="Times New Roman" w:hAnsi="Times New Roman"/>
                <w:b/>
                <w:sz w:val="20"/>
                <w:szCs w:val="20"/>
              </w:rPr>
              <w:t>2</w:t>
            </w:r>
            <w:r w:rsidR="00AB054D" w:rsidRPr="00AB054D">
              <w:rPr>
                <w:rFonts w:ascii="Times New Roman" w:hAnsi="Times New Roman"/>
                <w:b/>
                <w:sz w:val="20"/>
                <w:szCs w:val="20"/>
              </w:rPr>
              <w:t>4</w:t>
            </w:r>
          </w:p>
        </w:tc>
        <w:tc>
          <w:tcPr>
            <w:tcW w:w="1543"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AB054D" w:rsidRDefault="00E20DC6" w:rsidP="00AB054D">
            <w:pPr>
              <w:spacing w:line="256" w:lineRule="auto"/>
              <w:ind w:left="-394" w:right="33" w:hanging="140"/>
              <w:jc w:val="center"/>
              <w:rPr>
                <w:rFonts w:ascii="Times New Roman" w:hAnsi="Times New Roman"/>
                <w:b/>
                <w:sz w:val="20"/>
                <w:szCs w:val="20"/>
              </w:rPr>
            </w:pPr>
            <w:r w:rsidRPr="00AB054D">
              <w:rPr>
                <w:rFonts w:ascii="Times New Roman" w:hAnsi="Times New Roman"/>
                <w:b/>
                <w:sz w:val="20"/>
                <w:szCs w:val="20"/>
              </w:rPr>
              <w:t>на 01.01.202</w:t>
            </w:r>
            <w:r w:rsidR="00AB054D" w:rsidRPr="00AB054D">
              <w:rPr>
                <w:rFonts w:ascii="Times New Roman" w:hAnsi="Times New Roman"/>
                <w:b/>
                <w:sz w:val="20"/>
                <w:szCs w:val="20"/>
              </w:rPr>
              <w:t>5</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AB054D" w:rsidRDefault="00E20DC6" w:rsidP="003321E5">
            <w:pPr>
              <w:spacing w:line="256" w:lineRule="auto"/>
              <w:ind w:left="-394" w:right="33" w:hanging="140"/>
              <w:jc w:val="center"/>
              <w:rPr>
                <w:rFonts w:ascii="Times New Roman" w:hAnsi="Times New Roman"/>
                <w:b/>
                <w:sz w:val="20"/>
                <w:szCs w:val="20"/>
              </w:rPr>
            </w:pPr>
            <w:r w:rsidRPr="00AB054D">
              <w:rPr>
                <w:rFonts w:ascii="Times New Roman" w:hAnsi="Times New Roman"/>
                <w:b/>
                <w:sz w:val="20"/>
                <w:szCs w:val="20"/>
              </w:rPr>
              <w:t>отклонение</w:t>
            </w:r>
          </w:p>
        </w:tc>
      </w:tr>
      <w:tr w:rsidR="003722E4" w:rsidRPr="00306895" w:rsidTr="0007598A">
        <w:trPr>
          <w:trHeight w:val="63"/>
          <w:jc w:val="center"/>
        </w:trPr>
        <w:tc>
          <w:tcPr>
            <w:tcW w:w="3114"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AB054D" w:rsidRDefault="00E20DC6" w:rsidP="003321E5">
            <w:pPr>
              <w:spacing w:line="256" w:lineRule="auto"/>
              <w:ind w:left="-394" w:hanging="140"/>
              <w:jc w:val="center"/>
              <w:rPr>
                <w:rFonts w:ascii="Times New Roman" w:hAnsi="Times New Roman"/>
                <w:b/>
                <w:sz w:val="20"/>
                <w:szCs w:val="20"/>
              </w:rPr>
            </w:pPr>
          </w:p>
        </w:tc>
        <w:tc>
          <w:tcPr>
            <w:tcW w:w="1547"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AB054D" w:rsidRDefault="00E20DC6" w:rsidP="003321E5">
            <w:pPr>
              <w:spacing w:line="256" w:lineRule="auto"/>
              <w:ind w:left="-394" w:hanging="140"/>
              <w:jc w:val="center"/>
              <w:rPr>
                <w:rFonts w:ascii="Times New Roman" w:hAnsi="Times New Roman"/>
                <w:b/>
                <w:sz w:val="20"/>
                <w:szCs w:val="20"/>
              </w:rPr>
            </w:pPr>
          </w:p>
        </w:tc>
        <w:tc>
          <w:tcPr>
            <w:tcW w:w="1543"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AB054D" w:rsidRDefault="00E20DC6" w:rsidP="003321E5">
            <w:pPr>
              <w:spacing w:line="256" w:lineRule="auto"/>
              <w:ind w:left="-394" w:right="33" w:hanging="140"/>
              <w:jc w:val="center"/>
              <w:rPr>
                <w:rFonts w:ascii="Times New Roman" w:hAnsi="Times New Roman"/>
                <w:b/>
                <w:sz w:val="20"/>
                <w:szCs w:val="20"/>
              </w:rPr>
            </w:pPr>
          </w:p>
        </w:tc>
        <w:tc>
          <w:tcPr>
            <w:tcW w:w="129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AB054D" w:rsidRDefault="00E20DC6" w:rsidP="003321E5">
            <w:pPr>
              <w:spacing w:line="256" w:lineRule="auto"/>
              <w:ind w:left="-394" w:right="33" w:hanging="140"/>
              <w:jc w:val="center"/>
              <w:rPr>
                <w:rFonts w:ascii="Times New Roman" w:hAnsi="Times New Roman"/>
                <w:b/>
                <w:sz w:val="20"/>
                <w:szCs w:val="20"/>
              </w:rPr>
            </w:pPr>
            <w:r w:rsidRPr="00AB054D">
              <w:rPr>
                <w:rFonts w:ascii="Times New Roman" w:hAnsi="Times New Roman"/>
                <w:b/>
                <w:sz w:val="20"/>
                <w:szCs w:val="20"/>
              </w:rPr>
              <w:t>+/-</w:t>
            </w:r>
          </w:p>
        </w:tc>
        <w:tc>
          <w:tcPr>
            <w:tcW w:w="8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AB054D" w:rsidRDefault="00E20DC6" w:rsidP="003321E5">
            <w:pPr>
              <w:spacing w:line="256" w:lineRule="auto"/>
              <w:ind w:left="-394" w:right="33" w:hanging="140"/>
              <w:jc w:val="center"/>
              <w:rPr>
                <w:rFonts w:ascii="Times New Roman" w:hAnsi="Times New Roman"/>
                <w:b/>
                <w:sz w:val="20"/>
                <w:szCs w:val="20"/>
              </w:rPr>
            </w:pPr>
            <w:r w:rsidRPr="00AB054D">
              <w:rPr>
                <w:rFonts w:ascii="Times New Roman" w:hAnsi="Times New Roman"/>
                <w:b/>
                <w:sz w:val="20"/>
                <w:szCs w:val="20"/>
              </w:rPr>
              <w:t>%</w:t>
            </w:r>
          </w:p>
        </w:tc>
      </w:tr>
      <w:tr w:rsidR="000E1BF6" w:rsidRPr="00306895" w:rsidTr="0007598A">
        <w:trPr>
          <w:trHeight w:val="240"/>
          <w:jc w:val="center"/>
        </w:trPr>
        <w:tc>
          <w:tcPr>
            <w:tcW w:w="3114" w:type="dxa"/>
            <w:tcBorders>
              <w:top w:val="single" w:sz="4" w:space="0" w:color="000000"/>
              <w:left w:val="single" w:sz="4" w:space="0" w:color="000000"/>
              <w:bottom w:val="single" w:sz="4" w:space="0" w:color="000000"/>
              <w:right w:val="single" w:sz="4" w:space="0" w:color="000000"/>
            </w:tcBorders>
            <w:hideMark/>
          </w:tcPr>
          <w:p w:rsidR="000E1BF6" w:rsidRPr="00407AEE" w:rsidRDefault="000E1BF6" w:rsidP="000E1BF6">
            <w:pPr>
              <w:spacing w:line="256" w:lineRule="auto"/>
              <w:ind w:left="-394"/>
              <w:rPr>
                <w:rFonts w:ascii="Times New Roman" w:hAnsi="Times New Roman"/>
                <w:b/>
                <w:sz w:val="20"/>
                <w:szCs w:val="20"/>
              </w:rPr>
            </w:pPr>
            <w:r w:rsidRPr="00407AEE">
              <w:rPr>
                <w:rFonts w:ascii="Times New Roman" w:hAnsi="Times New Roman"/>
                <w:b/>
                <w:sz w:val="20"/>
                <w:szCs w:val="20"/>
              </w:rPr>
              <w:t xml:space="preserve">Дебиторская задолженность  </w:t>
            </w:r>
          </w:p>
        </w:tc>
        <w:tc>
          <w:tcPr>
            <w:tcW w:w="1547" w:type="dxa"/>
            <w:tcBorders>
              <w:top w:val="single" w:sz="4" w:space="0" w:color="000000"/>
              <w:left w:val="single" w:sz="4" w:space="0" w:color="000000"/>
              <w:bottom w:val="single" w:sz="4" w:space="0" w:color="000000"/>
              <w:right w:val="single" w:sz="4" w:space="0" w:color="000000"/>
            </w:tcBorders>
          </w:tcPr>
          <w:p w:rsidR="000E1BF6" w:rsidRPr="000E1BF6" w:rsidRDefault="000E1BF6" w:rsidP="000E1BF6">
            <w:pPr>
              <w:spacing w:line="256" w:lineRule="auto"/>
              <w:ind w:left="-394" w:right="36"/>
              <w:jc w:val="right"/>
              <w:rPr>
                <w:rFonts w:ascii="Times New Roman" w:hAnsi="Times New Roman"/>
                <w:b/>
                <w:sz w:val="20"/>
                <w:szCs w:val="20"/>
              </w:rPr>
            </w:pPr>
            <w:r w:rsidRPr="000E1BF6">
              <w:rPr>
                <w:rFonts w:ascii="Times New Roman" w:hAnsi="Times New Roman"/>
                <w:b/>
                <w:sz w:val="20"/>
                <w:szCs w:val="20"/>
              </w:rPr>
              <w:t>325 524,9</w:t>
            </w:r>
          </w:p>
        </w:tc>
        <w:tc>
          <w:tcPr>
            <w:tcW w:w="1543" w:type="dxa"/>
            <w:tcBorders>
              <w:top w:val="single" w:sz="4" w:space="0" w:color="000000"/>
              <w:left w:val="single" w:sz="4" w:space="0" w:color="000000"/>
              <w:bottom w:val="single" w:sz="4" w:space="0" w:color="000000"/>
              <w:right w:val="single" w:sz="4" w:space="0" w:color="000000"/>
            </w:tcBorders>
          </w:tcPr>
          <w:p w:rsidR="000E1BF6" w:rsidRPr="000E1BF6" w:rsidRDefault="00EB4539" w:rsidP="000E1BF6">
            <w:pPr>
              <w:spacing w:line="256" w:lineRule="auto"/>
              <w:ind w:left="-394" w:right="36"/>
              <w:jc w:val="right"/>
              <w:rPr>
                <w:rFonts w:ascii="Times New Roman" w:hAnsi="Times New Roman"/>
                <w:b/>
                <w:sz w:val="20"/>
                <w:szCs w:val="20"/>
              </w:rPr>
            </w:pPr>
            <w:r>
              <w:rPr>
                <w:rFonts w:ascii="Times New Roman" w:hAnsi="Times New Roman"/>
                <w:b/>
                <w:sz w:val="20"/>
                <w:szCs w:val="20"/>
              </w:rPr>
              <w:t>169 863,1</w:t>
            </w:r>
          </w:p>
        </w:tc>
        <w:tc>
          <w:tcPr>
            <w:tcW w:w="1298" w:type="dxa"/>
            <w:tcBorders>
              <w:top w:val="single" w:sz="4" w:space="0" w:color="000000"/>
              <w:left w:val="single" w:sz="4" w:space="0" w:color="000000"/>
              <w:bottom w:val="single" w:sz="4" w:space="0" w:color="000000"/>
              <w:right w:val="single" w:sz="4" w:space="0" w:color="000000"/>
            </w:tcBorders>
          </w:tcPr>
          <w:p w:rsidR="000E1BF6" w:rsidRPr="00306895" w:rsidRDefault="000E1BF6" w:rsidP="00EB4539">
            <w:pPr>
              <w:spacing w:line="256" w:lineRule="auto"/>
              <w:ind w:left="-394" w:right="36"/>
              <w:jc w:val="right"/>
              <w:rPr>
                <w:rFonts w:ascii="Times New Roman" w:hAnsi="Times New Roman"/>
                <w:sz w:val="20"/>
                <w:szCs w:val="20"/>
              </w:rPr>
            </w:pPr>
            <w:r>
              <w:rPr>
                <w:rFonts w:ascii="Times New Roman" w:hAnsi="Times New Roman"/>
                <w:sz w:val="20"/>
                <w:szCs w:val="20"/>
              </w:rPr>
              <w:t xml:space="preserve">- </w:t>
            </w:r>
            <w:r w:rsidR="00EB4539">
              <w:rPr>
                <w:rFonts w:ascii="Times New Roman" w:hAnsi="Times New Roman"/>
                <w:sz w:val="20"/>
                <w:szCs w:val="20"/>
              </w:rPr>
              <w:t>155 661,8</w:t>
            </w:r>
          </w:p>
        </w:tc>
        <w:tc>
          <w:tcPr>
            <w:tcW w:w="857" w:type="dxa"/>
            <w:tcBorders>
              <w:top w:val="single" w:sz="4" w:space="0" w:color="000000"/>
              <w:left w:val="single" w:sz="4" w:space="0" w:color="000000"/>
              <w:bottom w:val="single" w:sz="4" w:space="0" w:color="000000"/>
              <w:right w:val="single" w:sz="4" w:space="0" w:color="000000"/>
            </w:tcBorders>
          </w:tcPr>
          <w:p w:rsidR="000E1BF6" w:rsidRPr="00306895" w:rsidRDefault="00EB4539" w:rsidP="000E1BF6">
            <w:pPr>
              <w:tabs>
                <w:tab w:val="left" w:pos="-441"/>
                <w:tab w:val="left" w:pos="-300"/>
              </w:tabs>
              <w:spacing w:line="256" w:lineRule="auto"/>
              <w:ind w:left="-394" w:right="42"/>
              <w:jc w:val="right"/>
              <w:rPr>
                <w:rFonts w:ascii="Times New Roman" w:hAnsi="Times New Roman"/>
                <w:sz w:val="20"/>
                <w:szCs w:val="20"/>
              </w:rPr>
            </w:pPr>
            <w:r>
              <w:rPr>
                <w:rFonts w:ascii="Times New Roman" w:hAnsi="Times New Roman"/>
                <w:sz w:val="20"/>
                <w:szCs w:val="20"/>
              </w:rPr>
              <w:t>52</w:t>
            </w:r>
            <w:r w:rsidR="000E1BF6">
              <w:rPr>
                <w:rFonts w:ascii="Times New Roman" w:hAnsi="Times New Roman"/>
                <w:sz w:val="20"/>
                <w:szCs w:val="20"/>
              </w:rPr>
              <w:t>,2</w:t>
            </w:r>
          </w:p>
        </w:tc>
      </w:tr>
      <w:tr w:rsidR="000E1BF6" w:rsidRPr="00306895" w:rsidTr="0007598A">
        <w:trPr>
          <w:trHeight w:val="240"/>
          <w:jc w:val="center"/>
        </w:trPr>
        <w:tc>
          <w:tcPr>
            <w:tcW w:w="3114" w:type="dxa"/>
            <w:tcBorders>
              <w:top w:val="single" w:sz="4" w:space="0" w:color="000000"/>
              <w:left w:val="single" w:sz="4" w:space="0" w:color="000000"/>
              <w:bottom w:val="single" w:sz="4" w:space="0" w:color="000000"/>
              <w:right w:val="single" w:sz="4" w:space="0" w:color="000000"/>
            </w:tcBorders>
            <w:hideMark/>
          </w:tcPr>
          <w:p w:rsidR="000E1BF6" w:rsidRPr="00407AEE" w:rsidRDefault="000E1BF6" w:rsidP="000E1BF6">
            <w:pPr>
              <w:spacing w:line="256" w:lineRule="auto"/>
              <w:ind w:left="-394"/>
              <w:rPr>
                <w:rFonts w:ascii="Times New Roman" w:hAnsi="Times New Roman"/>
                <w:b/>
                <w:sz w:val="20"/>
                <w:szCs w:val="20"/>
              </w:rPr>
            </w:pPr>
            <w:r w:rsidRPr="00407AEE">
              <w:rPr>
                <w:rFonts w:ascii="Times New Roman" w:hAnsi="Times New Roman"/>
                <w:b/>
                <w:sz w:val="20"/>
                <w:szCs w:val="20"/>
              </w:rPr>
              <w:t xml:space="preserve">Кредиторская задолженность </w:t>
            </w:r>
          </w:p>
        </w:tc>
        <w:tc>
          <w:tcPr>
            <w:tcW w:w="1547" w:type="dxa"/>
            <w:tcBorders>
              <w:top w:val="single" w:sz="4" w:space="0" w:color="000000"/>
              <w:left w:val="single" w:sz="4" w:space="0" w:color="000000"/>
              <w:bottom w:val="single" w:sz="4" w:space="0" w:color="000000"/>
              <w:right w:val="single" w:sz="4" w:space="0" w:color="000000"/>
            </w:tcBorders>
          </w:tcPr>
          <w:p w:rsidR="000E1BF6" w:rsidRPr="000E1BF6" w:rsidRDefault="000E1BF6" w:rsidP="000E1BF6">
            <w:pPr>
              <w:spacing w:line="256" w:lineRule="auto"/>
              <w:ind w:left="-394" w:right="36"/>
              <w:jc w:val="right"/>
              <w:rPr>
                <w:rFonts w:ascii="Times New Roman" w:hAnsi="Times New Roman"/>
                <w:b/>
                <w:sz w:val="20"/>
                <w:szCs w:val="20"/>
              </w:rPr>
            </w:pPr>
            <w:r w:rsidRPr="000E1BF6">
              <w:rPr>
                <w:rFonts w:ascii="Times New Roman" w:hAnsi="Times New Roman"/>
                <w:b/>
                <w:sz w:val="20"/>
                <w:szCs w:val="20"/>
              </w:rPr>
              <w:t>10 880,4</w:t>
            </w:r>
          </w:p>
        </w:tc>
        <w:tc>
          <w:tcPr>
            <w:tcW w:w="1543" w:type="dxa"/>
            <w:tcBorders>
              <w:top w:val="single" w:sz="4" w:space="0" w:color="000000"/>
              <w:left w:val="single" w:sz="4" w:space="0" w:color="000000"/>
              <w:bottom w:val="single" w:sz="4" w:space="0" w:color="000000"/>
              <w:right w:val="single" w:sz="4" w:space="0" w:color="000000"/>
            </w:tcBorders>
          </w:tcPr>
          <w:p w:rsidR="000E1BF6" w:rsidRPr="000E1BF6" w:rsidRDefault="000E1BF6" w:rsidP="007B74BD">
            <w:pPr>
              <w:spacing w:line="256" w:lineRule="auto"/>
              <w:ind w:left="-394" w:right="36"/>
              <w:jc w:val="right"/>
              <w:rPr>
                <w:rFonts w:ascii="Times New Roman" w:hAnsi="Times New Roman"/>
                <w:b/>
                <w:sz w:val="20"/>
                <w:szCs w:val="20"/>
              </w:rPr>
            </w:pPr>
            <w:r w:rsidRPr="000E1BF6">
              <w:rPr>
                <w:rFonts w:ascii="Times New Roman" w:hAnsi="Times New Roman"/>
                <w:b/>
                <w:sz w:val="20"/>
                <w:szCs w:val="20"/>
              </w:rPr>
              <w:t>10</w:t>
            </w:r>
            <w:r w:rsidR="007B74BD">
              <w:rPr>
                <w:rFonts w:ascii="Times New Roman" w:hAnsi="Times New Roman"/>
                <w:b/>
                <w:sz w:val="20"/>
                <w:szCs w:val="20"/>
              </w:rPr>
              <w:t> 881,8</w:t>
            </w:r>
          </w:p>
        </w:tc>
        <w:tc>
          <w:tcPr>
            <w:tcW w:w="1298" w:type="dxa"/>
            <w:tcBorders>
              <w:top w:val="single" w:sz="4" w:space="0" w:color="000000"/>
              <w:left w:val="single" w:sz="4" w:space="0" w:color="000000"/>
              <w:bottom w:val="single" w:sz="4" w:space="0" w:color="000000"/>
              <w:right w:val="single" w:sz="4" w:space="0" w:color="000000"/>
            </w:tcBorders>
          </w:tcPr>
          <w:p w:rsidR="000E1BF6" w:rsidRPr="00306895" w:rsidRDefault="007B74BD" w:rsidP="000E1BF6">
            <w:pPr>
              <w:spacing w:line="256" w:lineRule="auto"/>
              <w:ind w:left="-394" w:right="36"/>
              <w:jc w:val="right"/>
              <w:rPr>
                <w:rFonts w:ascii="Times New Roman" w:hAnsi="Times New Roman"/>
                <w:sz w:val="20"/>
                <w:szCs w:val="20"/>
              </w:rPr>
            </w:pPr>
            <w:r>
              <w:rPr>
                <w:rFonts w:ascii="Times New Roman" w:hAnsi="Times New Roman"/>
                <w:sz w:val="20"/>
                <w:szCs w:val="20"/>
              </w:rPr>
              <w:t>+1,4</w:t>
            </w:r>
          </w:p>
        </w:tc>
        <w:tc>
          <w:tcPr>
            <w:tcW w:w="857" w:type="dxa"/>
            <w:tcBorders>
              <w:top w:val="single" w:sz="4" w:space="0" w:color="000000"/>
              <w:left w:val="single" w:sz="4" w:space="0" w:color="000000"/>
              <w:bottom w:val="single" w:sz="4" w:space="0" w:color="000000"/>
              <w:right w:val="single" w:sz="4" w:space="0" w:color="000000"/>
            </w:tcBorders>
          </w:tcPr>
          <w:p w:rsidR="000E1BF6" w:rsidRPr="00306895" w:rsidRDefault="007B74BD" w:rsidP="000E1BF6">
            <w:pPr>
              <w:tabs>
                <w:tab w:val="left" w:pos="-441"/>
                <w:tab w:val="left" w:pos="-300"/>
              </w:tabs>
              <w:spacing w:line="256" w:lineRule="auto"/>
              <w:ind w:left="-394" w:right="42"/>
              <w:jc w:val="right"/>
              <w:rPr>
                <w:rFonts w:ascii="Times New Roman" w:hAnsi="Times New Roman"/>
                <w:sz w:val="20"/>
                <w:szCs w:val="20"/>
              </w:rPr>
            </w:pPr>
            <w:r>
              <w:rPr>
                <w:rFonts w:ascii="Times New Roman" w:hAnsi="Times New Roman"/>
                <w:sz w:val="20"/>
                <w:szCs w:val="20"/>
              </w:rPr>
              <w:t>100,0</w:t>
            </w:r>
          </w:p>
        </w:tc>
      </w:tr>
    </w:tbl>
    <w:p w:rsidR="006A6ABF" w:rsidRDefault="006A6ABF" w:rsidP="009437D5">
      <w:pPr>
        <w:spacing w:after="0" w:line="240" w:lineRule="auto"/>
        <w:ind w:right="39" w:firstLine="567"/>
        <w:jc w:val="both"/>
        <w:rPr>
          <w:rFonts w:ascii="Times New Roman" w:eastAsia="Times New Roman" w:hAnsi="Times New Roman" w:cs="Times New Roman"/>
          <w:b/>
          <w:sz w:val="24"/>
          <w:szCs w:val="24"/>
          <w:lang w:eastAsia="ru-RU"/>
        </w:rPr>
      </w:pPr>
    </w:p>
    <w:p w:rsidR="00E560BC" w:rsidRDefault="00E20DC6" w:rsidP="009437D5">
      <w:pPr>
        <w:spacing w:after="0" w:line="240" w:lineRule="auto"/>
        <w:ind w:right="39" w:firstLine="567"/>
        <w:jc w:val="both"/>
        <w:rPr>
          <w:rFonts w:ascii="Times New Roman" w:eastAsia="Times New Roman" w:hAnsi="Times New Roman" w:cs="Times New Roman"/>
          <w:b/>
          <w:color w:val="0070C0"/>
          <w:sz w:val="24"/>
          <w:szCs w:val="24"/>
          <w:lang w:eastAsia="ru-RU"/>
        </w:rPr>
      </w:pPr>
      <w:r w:rsidRPr="00634199">
        <w:rPr>
          <w:rFonts w:ascii="Times New Roman" w:eastAsia="Times New Roman" w:hAnsi="Times New Roman" w:cs="Times New Roman"/>
          <w:b/>
          <w:sz w:val="24"/>
          <w:szCs w:val="24"/>
          <w:lang w:eastAsia="ru-RU"/>
        </w:rPr>
        <w:t xml:space="preserve">Дебиторская </w:t>
      </w:r>
      <w:r w:rsidR="00785BBB" w:rsidRPr="00634199">
        <w:rPr>
          <w:rFonts w:ascii="Times New Roman" w:eastAsia="Times New Roman" w:hAnsi="Times New Roman" w:cs="Times New Roman"/>
          <w:b/>
          <w:sz w:val="24"/>
          <w:szCs w:val="24"/>
          <w:lang w:eastAsia="ru-RU"/>
        </w:rPr>
        <w:t xml:space="preserve">задолженность </w:t>
      </w:r>
      <w:r w:rsidR="00785BBB" w:rsidRPr="00634199">
        <w:rPr>
          <w:rFonts w:ascii="Times New Roman" w:eastAsia="Times New Roman" w:hAnsi="Times New Roman" w:cs="Times New Roman"/>
          <w:i/>
          <w:sz w:val="24"/>
          <w:szCs w:val="24"/>
          <w:lang w:eastAsia="ru-RU"/>
        </w:rPr>
        <w:t>на</w:t>
      </w:r>
      <w:r w:rsidRPr="00634199">
        <w:rPr>
          <w:rFonts w:ascii="Times New Roman" w:eastAsia="Times New Roman" w:hAnsi="Times New Roman" w:cs="Times New Roman"/>
          <w:i/>
          <w:sz w:val="24"/>
          <w:szCs w:val="24"/>
          <w:lang w:eastAsia="ru-RU"/>
        </w:rPr>
        <w:t xml:space="preserve"> начало года</w:t>
      </w:r>
      <w:r w:rsidRPr="00634199">
        <w:rPr>
          <w:rFonts w:ascii="Times New Roman" w:eastAsia="Times New Roman" w:hAnsi="Times New Roman" w:cs="Times New Roman"/>
          <w:sz w:val="24"/>
          <w:szCs w:val="24"/>
          <w:lang w:eastAsia="ru-RU"/>
        </w:rPr>
        <w:t xml:space="preserve"> составляла </w:t>
      </w:r>
      <w:r w:rsidR="00FB61AA" w:rsidRPr="00FB61AA">
        <w:rPr>
          <w:rFonts w:ascii="Times New Roman" w:eastAsia="Times New Roman" w:hAnsi="Times New Roman" w:cs="Times New Roman"/>
          <w:b/>
          <w:sz w:val="24"/>
          <w:szCs w:val="24"/>
          <w:lang w:eastAsia="ru-RU"/>
        </w:rPr>
        <w:t>325 524,9</w:t>
      </w:r>
      <w:r w:rsidR="00634199" w:rsidRPr="00634199">
        <w:rPr>
          <w:rFonts w:ascii="Times New Roman" w:eastAsia="Times New Roman" w:hAnsi="Times New Roman" w:cs="Times New Roman"/>
          <w:b/>
          <w:sz w:val="24"/>
          <w:szCs w:val="24"/>
          <w:lang w:eastAsia="ru-RU"/>
        </w:rPr>
        <w:t xml:space="preserve"> </w:t>
      </w:r>
      <w:proofErr w:type="gramStart"/>
      <w:r w:rsidRPr="00634199">
        <w:rPr>
          <w:rFonts w:ascii="Times New Roman" w:eastAsia="Times New Roman" w:hAnsi="Times New Roman" w:cs="Times New Roman"/>
          <w:sz w:val="24"/>
          <w:szCs w:val="24"/>
          <w:lang w:eastAsia="ru-RU"/>
        </w:rPr>
        <w:t>тыс.рублей</w:t>
      </w:r>
      <w:proofErr w:type="gramEnd"/>
      <w:r w:rsidR="00FB61AA">
        <w:rPr>
          <w:rFonts w:ascii="Times New Roman" w:eastAsia="Times New Roman" w:hAnsi="Times New Roman" w:cs="Times New Roman"/>
          <w:sz w:val="24"/>
          <w:szCs w:val="24"/>
          <w:lang w:eastAsia="ru-RU"/>
        </w:rPr>
        <w:t xml:space="preserve"> (в том числе долгосрочная – 152 139,5 тыс.рублей)</w:t>
      </w:r>
      <w:r w:rsidRPr="00634199">
        <w:rPr>
          <w:rFonts w:ascii="Times New Roman" w:eastAsia="Times New Roman" w:hAnsi="Times New Roman" w:cs="Times New Roman"/>
          <w:sz w:val="24"/>
          <w:szCs w:val="24"/>
          <w:lang w:eastAsia="ru-RU"/>
        </w:rPr>
        <w:t xml:space="preserve">, на конец отчётного периода </w:t>
      </w:r>
      <w:r w:rsidR="003B7E94" w:rsidRPr="00634199">
        <w:rPr>
          <w:rFonts w:ascii="Times New Roman" w:eastAsia="Times New Roman" w:hAnsi="Times New Roman" w:cs="Times New Roman"/>
          <w:sz w:val="24"/>
          <w:szCs w:val="24"/>
          <w:lang w:eastAsia="ru-RU"/>
        </w:rPr>
        <w:t xml:space="preserve">составила </w:t>
      </w:r>
      <w:r w:rsidR="00FB61AA">
        <w:rPr>
          <w:rFonts w:ascii="Times New Roman" w:eastAsia="Times New Roman" w:hAnsi="Times New Roman" w:cs="Times New Roman"/>
          <w:b/>
          <w:sz w:val="24"/>
          <w:szCs w:val="24"/>
          <w:lang w:eastAsia="ru-RU"/>
        </w:rPr>
        <w:t>169 863,1</w:t>
      </w:r>
      <w:r w:rsidR="00634199" w:rsidRPr="00634199">
        <w:rPr>
          <w:rFonts w:ascii="Times New Roman" w:eastAsia="Times New Roman" w:hAnsi="Times New Roman" w:cs="Times New Roman"/>
          <w:b/>
          <w:sz w:val="24"/>
          <w:szCs w:val="24"/>
          <w:lang w:eastAsia="ru-RU"/>
        </w:rPr>
        <w:t xml:space="preserve"> </w:t>
      </w:r>
      <w:r w:rsidRPr="00634199">
        <w:rPr>
          <w:rFonts w:ascii="Times New Roman" w:eastAsia="Times New Roman" w:hAnsi="Times New Roman" w:cs="Times New Roman"/>
          <w:sz w:val="24"/>
          <w:szCs w:val="24"/>
          <w:lang w:eastAsia="ru-RU"/>
        </w:rPr>
        <w:t>тыс.рублей</w:t>
      </w:r>
      <w:r w:rsidR="00FB61AA">
        <w:rPr>
          <w:rFonts w:ascii="Times New Roman" w:eastAsia="Times New Roman" w:hAnsi="Times New Roman" w:cs="Times New Roman"/>
          <w:sz w:val="24"/>
          <w:szCs w:val="24"/>
          <w:lang w:eastAsia="ru-RU"/>
        </w:rPr>
        <w:t xml:space="preserve"> </w:t>
      </w:r>
      <w:r w:rsidR="00FB61AA" w:rsidRPr="00FB61AA">
        <w:rPr>
          <w:rFonts w:ascii="Times New Roman" w:eastAsia="Times New Roman" w:hAnsi="Times New Roman" w:cs="Times New Roman"/>
          <w:sz w:val="24"/>
          <w:szCs w:val="24"/>
          <w:lang w:eastAsia="ru-RU"/>
        </w:rPr>
        <w:t xml:space="preserve">(в том числе долгосрочная – </w:t>
      </w:r>
      <w:r w:rsidR="00FB61AA">
        <w:rPr>
          <w:rFonts w:ascii="Times New Roman" w:eastAsia="Times New Roman" w:hAnsi="Times New Roman" w:cs="Times New Roman"/>
          <w:sz w:val="24"/>
          <w:szCs w:val="24"/>
          <w:lang w:eastAsia="ru-RU"/>
        </w:rPr>
        <w:t>отсутствует</w:t>
      </w:r>
      <w:r w:rsidR="00FB61AA" w:rsidRPr="00FB61AA">
        <w:rPr>
          <w:rFonts w:ascii="Times New Roman" w:eastAsia="Times New Roman" w:hAnsi="Times New Roman" w:cs="Times New Roman"/>
          <w:sz w:val="24"/>
          <w:szCs w:val="24"/>
          <w:lang w:eastAsia="ru-RU"/>
        </w:rPr>
        <w:t>)</w:t>
      </w:r>
      <w:r w:rsidR="00BC4D85" w:rsidRPr="00634199">
        <w:rPr>
          <w:rFonts w:ascii="Times New Roman" w:eastAsia="Times New Roman" w:hAnsi="Times New Roman" w:cs="Times New Roman"/>
          <w:sz w:val="24"/>
          <w:szCs w:val="24"/>
          <w:lang w:eastAsia="ru-RU"/>
        </w:rPr>
        <w:t xml:space="preserve">, </w:t>
      </w:r>
      <w:r w:rsidR="00A77BD2" w:rsidRPr="00634199">
        <w:rPr>
          <w:rFonts w:ascii="Times New Roman" w:eastAsia="Times New Roman" w:hAnsi="Times New Roman" w:cs="Times New Roman"/>
          <w:sz w:val="24"/>
          <w:szCs w:val="24"/>
          <w:lang w:eastAsia="ru-RU"/>
        </w:rPr>
        <w:t>причины отражены в текстовой части</w:t>
      </w:r>
      <w:r w:rsidR="00634199" w:rsidRPr="00634199">
        <w:rPr>
          <w:rFonts w:ascii="Times New Roman" w:eastAsia="Times New Roman" w:hAnsi="Times New Roman" w:cs="Times New Roman"/>
          <w:sz w:val="24"/>
          <w:szCs w:val="24"/>
          <w:lang w:eastAsia="ru-RU"/>
        </w:rPr>
        <w:t xml:space="preserve"> раздела 4</w:t>
      </w:r>
      <w:r w:rsidR="00E560BC">
        <w:rPr>
          <w:rFonts w:ascii="Times New Roman" w:eastAsia="Times New Roman" w:hAnsi="Times New Roman" w:cs="Times New Roman"/>
          <w:sz w:val="24"/>
          <w:szCs w:val="24"/>
          <w:lang w:eastAsia="ru-RU"/>
        </w:rPr>
        <w:t xml:space="preserve"> </w:t>
      </w:r>
      <w:r w:rsidR="003D42D1" w:rsidRPr="00634199">
        <w:rPr>
          <w:rFonts w:ascii="Times New Roman" w:eastAsia="Times New Roman" w:hAnsi="Times New Roman" w:cs="Times New Roman"/>
          <w:sz w:val="24"/>
          <w:szCs w:val="24"/>
          <w:lang w:eastAsia="ru-RU"/>
        </w:rPr>
        <w:t xml:space="preserve">ф.0503160 </w:t>
      </w:r>
      <w:r w:rsidR="00A77BD2" w:rsidRPr="00634199">
        <w:rPr>
          <w:rFonts w:ascii="Times New Roman" w:eastAsia="Times New Roman" w:hAnsi="Times New Roman" w:cs="Times New Roman"/>
          <w:sz w:val="24"/>
          <w:szCs w:val="24"/>
          <w:lang w:eastAsia="ru-RU"/>
        </w:rPr>
        <w:t>«Пояснительн</w:t>
      </w:r>
      <w:r w:rsidR="003D42D1" w:rsidRPr="00634199">
        <w:rPr>
          <w:rFonts w:ascii="Times New Roman" w:eastAsia="Times New Roman" w:hAnsi="Times New Roman" w:cs="Times New Roman"/>
          <w:sz w:val="24"/>
          <w:szCs w:val="24"/>
          <w:lang w:eastAsia="ru-RU"/>
        </w:rPr>
        <w:t>ая записка</w:t>
      </w:r>
      <w:r w:rsidR="00A77BD2" w:rsidRPr="00634199">
        <w:rPr>
          <w:rFonts w:ascii="Times New Roman" w:eastAsia="Times New Roman" w:hAnsi="Times New Roman" w:cs="Times New Roman"/>
          <w:sz w:val="24"/>
          <w:szCs w:val="24"/>
          <w:lang w:eastAsia="ru-RU"/>
        </w:rPr>
        <w:t>»</w:t>
      </w:r>
      <w:r w:rsidR="003B7E94" w:rsidRPr="00634199">
        <w:rPr>
          <w:rFonts w:ascii="Times New Roman" w:eastAsia="Times New Roman" w:hAnsi="Times New Roman" w:cs="Times New Roman"/>
          <w:sz w:val="24"/>
          <w:szCs w:val="24"/>
          <w:lang w:eastAsia="ru-RU"/>
        </w:rPr>
        <w:t xml:space="preserve">. </w:t>
      </w:r>
    </w:p>
    <w:p w:rsidR="00BF73CA" w:rsidRDefault="00E560BC" w:rsidP="009437D5">
      <w:pPr>
        <w:spacing w:after="13" w:line="240" w:lineRule="auto"/>
        <w:ind w:right="39" w:firstLine="709"/>
        <w:jc w:val="both"/>
        <w:rPr>
          <w:rFonts w:ascii="Times New Roman" w:eastAsia="Times New Roman" w:hAnsi="Times New Roman" w:cs="Times New Roman"/>
          <w:i/>
          <w:sz w:val="24"/>
          <w:u w:val="single"/>
          <w:lang w:eastAsia="ru-RU"/>
        </w:rPr>
      </w:pPr>
      <w:r w:rsidRPr="00782548">
        <w:rPr>
          <w:rFonts w:ascii="Times New Roman" w:eastAsia="Times New Roman" w:hAnsi="Times New Roman" w:cs="Times New Roman"/>
          <w:i/>
          <w:sz w:val="24"/>
          <w:u w:val="single"/>
          <w:lang w:eastAsia="ru-RU"/>
        </w:rPr>
        <w:t>На 01.01.202</w:t>
      </w:r>
      <w:r w:rsidR="00EB4539">
        <w:rPr>
          <w:rFonts w:ascii="Times New Roman" w:eastAsia="Times New Roman" w:hAnsi="Times New Roman" w:cs="Times New Roman"/>
          <w:i/>
          <w:sz w:val="24"/>
          <w:u w:val="single"/>
          <w:lang w:eastAsia="ru-RU"/>
        </w:rPr>
        <w:t>5</w:t>
      </w:r>
      <w:r w:rsidRPr="00782548">
        <w:rPr>
          <w:rFonts w:ascii="Times New Roman" w:eastAsia="Times New Roman" w:hAnsi="Times New Roman" w:cs="Times New Roman"/>
          <w:i/>
          <w:sz w:val="24"/>
          <w:u w:val="single"/>
          <w:lang w:eastAsia="ru-RU"/>
        </w:rPr>
        <w:t xml:space="preserve"> года </w:t>
      </w:r>
      <w:r>
        <w:rPr>
          <w:rFonts w:ascii="Times New Roman" w:eastAsia="Times New Roman" w:hAnsi="Times New Roman" w:cs="Times New Roman"/>
          <w:i/>
          <w:sz w:val="24"/>
          <w:u w:val="single"/>
          <w:lang w:eastAsia="ru-RU"/>
        </w:rPr>
        <w:t xml:space="preserve">основная </w:t>
      </w:r>
      <w:r w:rsidRPr="00782548">
        <w:rPr>
          <w:rFonts w:ascii="Times New Roman" w:eastAsia="Times New Roman" w:hAnsi="Times New Roman" w:cs="Times New Roman"/>
          <w:i/>
          <w:sz w:val="24"/>
          <w:u w:val="single"/>
          <w:lang w:eastAsia="ru-RU"/>
        </w:rPr>
        <w:t>дебиторская задолженность отразилась</w:t>
      </w:r>
      <w:r w:rsidR="00BF73CA">
        <w:rPr>
          <w:rFonts w:ascii="Times New Roman" w:eastAsia="Times New Roman" w:hAnsi="Times New Roman" w:cs="Times New Roman"/>
          <w:i/>
          <w:sz w:val="24"/>
          <w:u w:val="single"/>
          <w:lang w:eastAsia="ru-RU"/>
        </w:rPr>
        <w:t>:</w:t>
      </w:r>
    </w:p>
    <w:p w:rsidR="00E560BC" w:rsidRPr="00BF73CA" w:rsidRDefault="00E560BC" w:rsidP="00BF73CA">
      <w:pPr>
        <w:spacing w:after="13" w:line="240" w:lineRule="auto"/>
        <w:ind w:right="39"/>
        <w:jc w:val="both"/>
        <w:rPr>
          <w:rFonts w:ascii="Times New Roman" w:eastAsia="Times New Roman" w:hAnsi="Times New Roman" w:cs="Times New Roman"/>
          <w:i/>
          <w:sz w:val="24"/>
          <w:lang w:eastAsia="ru-RU"/>
        </w:rPr>
      </w:pPr>
      <w:r w:rsidRPr="00BF73CA">
        <w:rPr>
          <w:rFonts w:ascii="Times New Roman" w:eastAsia="Times New Roman" w:hAnsi="Times New Roman" w:cs="Times New Roman"/>
          <w:b/>
          <w:i/>
          <w:sz w:val="24"/>
          <w:lang w:eastAsia="ru-RU"/>
        </w:rPr>
        <w:t>на счете 205.00 «</w:t>
      </w:r>
      <w:r w:rsidRPr="00BF73CA">
        <w:rPr>
          <w:rFonts w:ascii="Times New Roman" w:eastAsia="Times New Roman" w:hAnsi="Times New Roman" w:cs="Times New Roman"/>
          <w:i/>
          <w:sz w:val="24"/>
          <w:lang w:eastAsia="ru-RU"/>
        </w:rPr>
        <w:t xml:space="preserve">Расчёты по </w:t>
      </w:r>
      <w:r w:rsidR="00DF2EE1" w:rsidRPr="00BF73CA">
        <w:rPr>
          <w:rFonts w:ascii="Times New Roman" w:eastAsia="Times New Roman" w:hAnsi="Times New Roman" w:cs="Times New Roman"/>
          <w:i/>
          <w:sz w:val="24"/>
          <w:lang w:eastAsia="ru-RU"/>
        </w:rPr>
        <w:t>доходам» -</w:t>
      </w:r>
      <w:r w:rsidRPr="00BF73CA">
        <w:rPr>
          <w:rFonts w:ascii="Times New Roman" w:eastAsia="Times New Roman" w:hAnsi="Times New Roman" w:cs="Times New Roman"/>
          <w:i/>
          <w:sz w:val="24"/>
          <w:lang w:eastAsia="ru-RU"/>
        </w:rPr>
        <w:t xml:space="preserve">  </w:t>
      </w:r>
      <w:r w:rsidR="00EB4539">
        <w:rPr>
          <w:rFonts w:ascii="Times New Roman" w:eastAsia="Times New Roman" w:hAnsi="Times New Roman" w:cs="Times New Roman"/>
          <w:b/>
          <w:i/>
          <w:sz w:val="24"/>
          <w:lang w:eastAsia="ru-RU"/>
        </w:rPr>
        <w:t xml:space="preserve">169 855,0 </w:t>
      </w:r>
      <w:proofErr w:type="gramStart"/>
      <w:r w:rsidRPr="00BF73CA">
        <w:rPr>
          <w:rFonts w:ascii="Times New Roman" w:eastAsia="Times New Roman" w:hAnsi="Times New Roman" w:cs="Times New Roman"/>
          <w:i/>
          <w:sz w:val="24"/>
          <w:lang w:eastAsia="ru-RU"/>
        </w:rPr>
        <w:t>тыс.рублей</w:t>
      </w:r>
      <w:proofErr w:type="gramEnd"/>
      <w:r w:rsidRPr="00BF73CA">
        <w:rPr>
          <w:rFonts w:ascii="Times New Roman" w:eastAsia="Times New Roman" w:hAnsi="Times New Roman" w:cs="Times New Roman"/>
          <w:i/>
          <w:sz w:val="24"/>
          <w:lang w:eastAsia="ru-RU"/>
        </w:rPr>
        <w:t xml:space="preserve"> (доходы будущих периодов согласно Федеральному стандарту бухгалтерского учета для организаций гос</w:t>
      </w:r>
      <w:r w:rsidR="00BF73CA" w:rsidRPr="00BF73CA">
        <w:rPr>
          <w:rFonts w:ascii="Times New Roman" w:eastAsia="Times New Roman" w:hAnsi="Times New Roman" w:cs="Times New Roman"/>
          <w:i/>
          <w:sz w:val="24"/>
          <w:lang w:eastAsia="ru-RU"/>
        </w:rPr>
        <w:t>ударственного сектора «Доходы»);</w:t>
      </w:r>
    </w:p>
    <w:p w:rsidR="00BF73CA" w:rsidRPr="00BF73CA" w:rsidRDefault="00BF73CA" w:rsidP="00BF73CA">
      <w:pPr>
        <w:spacing w:after="13" w:line="240" w:lineRule="auto"/>
        <w:ind w:right="39"/>
        <w:jc w:val="both"/>
        <w:rPr>
          <w:rFonts w:ascii="Times New Roman" w:eastAsia="Times New Roman" w:hAnsi="Times New Roman" w:cs="Times New Roman"/>
          <w:i/>
          <w:sz w:val="24"/>
          <w:lang w:eastAsia="ru-RU"/>
        </w:rPr>
      </w:pPr>
      <w:r w:rsidRPr="00BF73CA">
        <w:rPr>
          <w:rFonts w:ascii="Times New Roman" w:eastAsia="Times New Roman" w:hAnsi="Times New Roman" w:cs="Times New Roman"/>
          <w:b/>
          <w:i/>
          <w:sz w:val="24"/>
          <w:lang w:eastAsia="ru-RU"/>
        </w:rPr>
        <w:t>на счете 208.00 «</w:t>
      </w:r>
      <w:r w:rsidRPr="00BF73CA">
        <w:rPr>
          <w:rFonts w:ascii="Times New Roman" w:eastAsia="Times New Roman" w:hAnsi="Times New Roman" w:cs="Times New Roman"/>
          <w:i/>
          <w:sz w:val="24"/>
          <w:lang w:eastAsia="ru-RU"/>
        </w:rPr>
        <w:t xml:space="preserve">Расчёты по доходам» -  </w:t>
      </w:r>
      <w:r w:rsidR="00EB4539">
        <w:rPr>
          <w:rFonts w:ascii="Times New Roman" w:eastAsia="Times New Roman" w:hAnsi="Times New Roman" w:cs="Times New Roman"/>
          <w:b/>
          <w:i/>
          <w:sz w:val="24"/>
          <w:lang w:eastAsia="ru-RU"/>
        </w:rPr>
        <w:t>8,1</w:t>
      </w:r>
      <w:r w:rsidRPr="00BF73CA">
        <w:rPr>
          <w:rFonts w:ascii="Times New Roman" w:eastAsia="Times New Roman" w:hAnsi="Times New Roman" w:cs="Times New Roman"/>
          <w:i/>
          <w:sz w:val="24"/>
          <w:lang w:eastAsia="ru-RU"/>
        </w:rPr>
        <w:t xml:space="preserve"> </w:t>
      </w:r>
      <w:proofErr w:type="gramStart"/>
      <w:r w:rsidRPr="00BF73CA">
        <w:rPr>
          <w:rFonts w:ascii="Times New Roman" w:eastAsia="Times New Roman" w:hAnsi="Times New Roman" w:cs="Times New Roman"/>
          <w:i/>
          <w:sz w:val="24"/>
          <w:lang w:eastAsia="ru-RU"/>
        </w:rPr>
        <w:t>тыс.рублей</w:t>
      </w:r>
      <w:proofErr w:type="gramEnd"/>
      <w:r w:rsidRPr="00BF73CA">
        <w:rPr>
          <w:rFonts w:ascii="Times New Roman" w:eastAsia="Times New Roman" w:hAnsi="Times New Roman" w:cs="Times New Roman"/>
          <w:i/>
          <w:sz w:val="24"/>
          <w:lang w:eastAsia="ru-RU"/>
        </w:rPr>
        <w:t xml:space="preserve"> (выдача в подотчет марки и маркировочные конверты).</w:t>
      </w:r>
    </w:p>
    <w:p w:rsidR="000F0946" w:rsidRDefault="00E20DC6" w:rsidP="009437D5">
      <w:pPr>
        <w:spacing w:after="0" w:line="240" w:lineRule="auto"/>
        <w:ind w:right="39" w:firstLine="567"/>
        <w:jc w:val="both"/>
        <w:rPr>
          <w:rFonts w:ascii="Times New Roman" w:eastAsia="Times New Roman" w:hAnsi="Times New Roman" w:cs="Times New Roman"/>
          <w:sz w:val="24"/>
          <w:szCs w:val="24"/>
          <w:lang w:eastAsia="ru-RU"/>
        </w:rPr>
      </w:pPr>
      <w:r w:rsidRPr="00AC7963">
        <w:rPr>
          <w:rFonts w:ascii="Times New Roman" w:eastAsia="Times New Roman" w:hAnsi="Times New Roman" w:cs="Times New Roman"/>
          <w:b/>
          <w:sz w:val="24"/>
          <w:szCs w:val="24"/>
          <w:lang w:eastAsia="ru-RU"/>
        </w:rPr>
        <w:t xml:space="preserve">Кредиторская задолженность </w:t>
      </w:r>
      <w:r w:rsidRPr="00AC7963">
        <w:rPr>
          <w:rFonts w:ascii="Times New Roman" w:eastAsia="Times New Roman" w:hAnsi="Times New Roman" w:cs="Times New Roman"/>
          <w:sz w:val="24"/>
          <w:szCs w:val="24"/>
          <w:lang w:eastAsia="ru-RU"/>
        </w:rPr>
        <w:t xml:space="preserve">на начало года составляла </w:t>
      </w:r>
      <w:r w:rsidR="007B74BD" w:rsidRPr="007B74BD">
        <w:rPr>
          <w:rFonts w:ascii="Times New Roman" w:eastAsia="Times New Roman" w:hAnsi="Times New Roman" w:cs="Times New Roman"/>
          <w:b/>
          <w:sz w:val="24"/>
          <w:szCs w:val="24"/>
          <w:lang w:eastAsia="ru-RU"/>
        </w:rPr>
        <w:t>10 880,4</w:t>
      </w:r>
      <w:r w:rsidR="00AC7963" w:rsidRPr="00AC7963">
        <w:rPr>
          <w:rFonts w:ascii="Times New Roman" w:eastAsia="Times New Roman" w:hAnsi="Times New Roman" w:cs="Times New Roman"/>
          <w:b/>
          <w:sz w:val="24"/>
          <w:szCs w:val="24"/>
          <w:lang w:eastAsia="ru-RU"/>
        </w:rPr>
        <w:t xml:space="preserve"> </w:t>
      </w:r>
      <w:proofErr w:type="gramStart"/>
      <w:r w:rsidRPr="00AC7963">
        <w:rPr>
          <w:rFonts w:ascii="Times New Roman" w:eastAsia="Times New Roman" w:hAnsi="Times New Roman" w:cs="Times New Roman"/>
          <w:sz w:val="24"/>
          <w:szCs w:val="24"/>
          <w:lang w:eastAsia="ru-RU"/>
        </w:rPr>
        <w:t>тыс.рублей</w:t>
      </w:r>
      <w:proofErr w:type="gramEnd"/>
      <w:r w:rsidRPr="00AC7963">
        <w:rPr>
          <w:rFonts w:ascii="Times New Roman" w:eastAsia="Times New Roman" w:hAnsi="Times New Roman" w:cs="Times New Roman"/>
          <w:sz w:val="24"/>
          <w:szCs w:val="24"/>
          <w:lang w:eastAsia="ru-RU"/>
        </w:rPr>
        <w:t xml:space="preserve">, на конец отчётного периода составила </w:t>
      </w:r>
      <w:r w:rsidR="00BF73CA">
        <w:rPr>
          <w:rFonts w:ascii="Times New Roman" w:eastAsia="Times New Roman" w:hAnsi="Times New Roman" w:cs="Times New Roman"/>
          <w:b/>
          <w:sz w:val="24"/>
          <w:szCs w:val="24"/>
          <w:lang w:eastAsia="ru-RU"/>
        </w:rPr>
        <w:t>10</w:t>
      </w:r>
      <w:r w:rsidR="007B74BD">
        <w:rPr>
          <w:rFonts w:ascii="Times New Roman" w:eastAsia="Times New Roman" w:hAnsi="Times New Roman" w:cs="Times New Roman"/>
          <w:b/>
          <w:sz w:val="24"/>
          <w:szCs w:val="24"/>
          <w:lang w:eastAsia="ru-RU"/>
        </w:rPr>
        <w:t> 881,8</w:t>
      </w:r>
      <w:r w:rsidR="00AC7963" w:rsidRPr="00AC7963">
        <w:rPr>
          <w:rFonts w:ascii="Times New Roman" w:eastAsia="Times New Roman" w:hAnsi="Times New Roman" w:cs="Times New Roman"/>
          <w:b/>
          <w:sz w:val="24"/>
          <w:szCs w:val="24"/>
          <w:lang w:eastAsia="ru-RU"/>
        </w:rPr>
        <w:t xml:space="preserve"> </w:t>
      </w:r>
      <w:r w:rsidRPr="00AC7963">
        <w:rPr>
          <w:rFonts w:ascii="Times New Roman" w:eastAsia="Times New Roman" w:hAnsi="Times New Roman" w:cs="Times New Roman"/>
          <w:sz w:val="24"/>
          <w:szCs w:val="24"/>
          <w:lang w:eastAsia="ru-RU"/>
        </w:rPr>
        <w:t>тыс.рублей</w:t>
      </w:r>
      <w:r w:rsidR="002170CB" w:rsidRPr="00AC7963">
        <w:rPr>
          <w:rFonts w:ascii="Times New Roman" w:eastAsia="Times New Roman" w:hAnsi="Times New Roman" w:cs="Times New Roman"/>
          <w:sz w:val="24"/>
          <w:szCs w:val="24"/>
          <w:lang w:eastAsia="ru-RU"/>
        </w:rPr>
        <w:t xml:space="preserve"> (причины отражены в текстовой части</w:t>
      </w:r>
      <w:r w:rsidR="00AC7963" w:rsidRPr="00AC7963">
        <w:rPr>
          <w:rFonts w:ascii="Times New Roman" w:eastAsia="Times New Roman" w:hAnsi="Times New Roman" w:cs="Times New Roman"/>
          <w:sz w:val="24"/>
          <w:szCs w:val="24"/>
          <w:lang w:eastAsia="ru-RU"/>
        </w:rPr>
        <w:t xml:space="preserve"> раздела 4</w:t>
      </w:r>
      <w:r w:rsidR="00BF73CA">
        <w:rPr>
          <w:rFonts w:ascii="Times New Roman" w:eastAsia="Times New Roman" w:hAnsi="Times New Roman" w:cs="Times New Roman"/>
          <w:sz w:val="24"/>
          <w:szCs w:val="24"/>
          <w:lang w:eastAsia="ru-RU"/>
        </w:rPr>
        <w:t xml:space="preserve"> </w:t>
      </w:r>
      <w:r w:rsidR="00D25D36" w:rsidRPr="00AC7963">
        <w:rPr>
          <w:rFonts w:ascii="Times New Roman" w:eastAsia="Times New Roman" w:hAnsi="Times New Roman" w:cs="Times New Roman"/>
          <w:sz w:val="24"/>
          <w:szCs w:val="24"/>
          <w:lang w:eastAsia="ru-RU"/>
        </w:rPr>
        <w:t xml:space="preserve">ф.0503160 </w:t>
      </w:r>
      <w:r w:rsidR="002170CB" w:rsidRPr="00AC7963">
        <w:rPr>
          <w:rFonts w:ascii="Times New Roman" w:eastAsia="Times New Roman" w:hAnsi="Times New Roman" w:cs="Times New Roman"/>
          <w:sz w:val="24"/>
          <w:szCs w:val="24"/>
          <w:lang w:eastAsia="ru-RU"/>
        </w:rPr>
        <w:t>«Пояснительн</w:t>
      </w:r>
      <w:r w:rsidR="00D25D36" w:rsidRPr="00AC7963">
        <w:rPr>
          <w:rFonts w:ascii="Times New Roman" w:eastAsia="Times New Roman" w:hAnsi="Times New Roman" w:cs="Times New Roman"/>
          <w:sz w:val="24"/>
          <w:szCs w:val="24"/>
          <w:lang w:eastAsia="ru-RU"/>
        </w:rPr>
        <w:t>ая</w:t>
      </w:r>
      <w:r w:rsidR="002170CB" w:rsidRPr="00AC7963">
        <w:rPr>
          <w:rFonts w:ascii="Times New Roman" w:eastAsia="Times New Roman" w:hAnsi="Times New Roman" w:cs="Times New Roman"/>
          <w:sz w:val="24"/>
          <w:szCs w:val="24"/>
          <w:lang w:eastAsia="ru-RU"/>
        </w:rPr>
        <w:t xml:space="preserve"> записк</w:t>
      </w:r>
      <w:r w:rsidR="00D25D36" w:rsidRPr="00AC7963">
        <w:rPr>
          <w:rFonts w:ascii="Times New Roman" w:eastAsia="Times New Roman" w:hAnsi="Times New Roman" w:cs="Times New Roman"/>
          <w:sz w:val="24"/>
          <w:szCs w:val="24"/>
          <w:lang w:eastAsia="ru-RU"/>
        </w:rPr>
        <w:t>а</w:t>
      </w:r>
      <w:r w:rsidR="002170CB" w:rsidRPr="00AC7963">
        <w:rPr>
          <w:rFonts w:ascii="Times New Roman" w:eastAsia="Times New Roman" w:hAnsi="Times New Roman" w:cs="Times New Roman"/>
          <w:sz w:val="24"/>
          <w:szCs w:val="24"/>
          <w:lang w:eastAsia="ru-RU"/>
        </w:rPr>
        <w:t>»)</w:t>
      </w:r>
      <w:r w:rsidRPr="00AC7963">
        <w:rPr>
          <w:rFonts w:ascii="Times New Roman" w:eastAsia="Times New Roman" w:hAnsi="Times New Roman" w:cs="Times New Roman"/>
          <w:sz w:val="24"/>
          <w:szCs w:val="24"/>
          <w:lang w:eastAsia="ru-RU"/>
        </w:rPr>
        <w:t>.</w:t>
      </w:r>
    </w:p>
    <w:p w:rsidR="00E560BC" w:rsidRPr="002A5B97" w:rsidRDefault="00E560BC" w:rsidP="009437D5">
      <w:pPr>
        <w:spacing w:after="13" w:line="240" w:lineRule="auto"/>
        <w:ind w:right="39" w:firstLine="709"/>
        <w:jc w:val="both"/>
        <w:rPr>
          <w:rFonts w:ascii="Times New Roman" w:eastAsia="Times New Roman" w:hAnsi="Times New Roman" w:cs="Times New Roman"/>
          <w:i/>
          <w:sz w:val="24"/>
          <w:u w:val="single"/>
          <w:lang w:eastAsia="ru-RU"/>
        </w:rPr>
      </w:pPr>
      <w:r w:rsidRPr="002A5B97">
        <w:rPr>
          <w:rFonts w:ascii="Times New Roman" w:eastAsia="Times New Roman" w:hAnsi="Times New Roman" w:cs="Times New Roman"/>
          <w:i/>
          <w:sz w:val="24"/>
          <w:u w:val="single"/>
          <w:lang w:eastAsia="ru-RU"/>
        </w:rPr>
        <w:t>На 01.01.202</w:t>
      </w:r>
      <w:r w:rsidR="002A1742">
        <w:rPr>
          <w:rFonts w:ascii="Times New Roman" w:eastAsia="Times New Roman" w:hAnsi="Times New Roman" w:cs="Times New Roman"/>
          <w:i/>
          <w:sz w:val="24"/>
          <w:u w:val="single"/>
          <w:lang w:eastAsia="ru-RU"/>
        </w:rPr>
        <w:t>5</w:t>
      </w:r>
      <w:r w:rsidRPr="002A5B97">
        <w:rPr>
          <w:rFonts w:ascii="Times New Roman" w:eastAsia="Times New Roman" w:hAnsi="Times New Roman" w:cs="Times New Roman"/>
          <w:i/>
          <w:sz w:val="24"/>
          <w:u w:val="single"/>
          <w:lang w:eastAsia="ru-RU"/>
        </w:rPr>
        <w:t xml:space="preserve"> года кредиторская задолженность отразилась на счетах бюджетного учета: </w:t>
      </w:r>
    </w:p>
    <w:p w:rsidR="00E560BC" w:rsidRPr="00AF1934" w:rsidRDefault="00E560BC" w:rsidP="009437D5">
      <w:pPr>
        <w:spacing w:after="13" w:line="240" w:lineRule="auto"/>
        <w:ind w:right="39"/>
        <w:jc w:val="both"/>
        <w:rPr>
          <w:rFonts w:ascii="Times New Roman" w:eastAsia="Times New Roman" w:hAnsi="Times New Roman" w:cs="Times New Roman"/>
          <w:b/>
          <w:i/>
          <w:sz w:val="24"/>
          <w:lang w:eastAsia="ru-RU"/>
        </w:rPr>
      </w:pPr>
      <w:r w:rsidRPr="00AF1934">
        <w:rPr>
          <w:rFonts w:ascii="Times New Roman" w:eastAsia="Times New Roman" w:hAnsi="Times New Roman" w:cs="Times New Roman"/>
          <w:b/>
          <w:i/>
          <w:sz w:val="24"/>
          <w:lang w:eastAsia="ru-RU"/>
        </w:rPr>
        <w:t xml:space="preserve">на счете 302.00 </w:t>
      </w:r>
      <w:r w:rsidRPr="00AF1934">
        <w:rPr>
          <w:rFonts w:ascii="Times New Roman" w:eastAsia="Times New Roman" w:hAnsi="Times New Roman" w:cs="Times New Roman"/>
          <w:i/>
          <w:sz w:val="24"/>
          <w:lang w:eastAsia="ru-RU"/>
        </w:rPr>
        <w:t xml:space="preserve">«Расчеты по принятым обязательствам» - </w:t>
      </w:r>
      <w:r w:rsidR="002A1742">
        <w:rPr>
          <w:rFonts w:ascii="Times New Roman" w:eastAsia="Times New Roman" w:hAnsi="Times New Roman" w:cs="Times New Roman"/>
          <w:b/>
          <w:i/>
          <w:sz w:val="24"/>
          <w:lang w:eastAsia="ru-RU"/>
        </w:rPr>
        <w:t>17,8</w:t>
      </w:r>
      <w:r w:rsidRPr="00AF1934">
        <w:rPr>
          <w:rFonts w:ascii="Times New Roman" w:eastAsia="Times New Roman" w:hAnsi="Times New Roman" w:cs="Times New Roman"/>
          <w:b/>
          <w:i/>
          <w:sz w:val="24"/>
          <w:lang w:eastAsia="ru-RU"/>
        </w:rPr>
        <w:t xml:space="preserve"> </w:t>
      </w:r>
      <w:proofErr w:type="gramStart"/>
      <w:r w:rsidRPr="00AF1934">
        <w:rPr>
          <w:rFonts w:ascii="Times New Roman" w:eastAsia="Times New Roman" w:hAnsi="Times New Roman" w:cs="Times New Roman"/>
          <w:i/>
          <w:sz w:val="24"/>
          <w:lang w:eastAsia="ru-RU"/>
        </w:rPr>
        <w:t>тыс.рублей</w:t>
      </w:r>
      <w:proofErr w:type="gramEnd"/>
      <w:r w:rsidRPr="00AF1934">
        <w:rPr>
          <w:rFonts w:ascii="Times New Roman" w:eastAsia="Times New Roman" w:hAnsi="Times New Roman" w:cs="Times New Roman"/>
          <w:i/>
          <w:sz w:val="24"/>
          <w:lang w:eastAsia="ru-RU"/>
        </w:rPr>
        <w:t xml:space="preserve">; </w:t>
      </w:r>
    </w:p>
    <w:p w:rsidR="00AF1934" w:rsidRPr="00AF1934" w:rsidRDefault="00E560BC" w:rsidP="002A1742">
      <w:pPr>
        <w:spacing w:after="13" w:line="240" w:lineRule="auto"/>
        <w:ind w:right="39"/>
        <w:jc w:val="both"/>
        <w:rPr>
          <w:rFonts w:ascii="Times New Roman" w:eastAsia="Times New Roman" w:hAnsi="Times New Roman" w:cs="Times New Roman"/>
          <w:i/>
          <w:sz w:val="24"/>
          <w:lang w:eastAsia="ru-RU"/>
        </w:rPr>
      </w:pPr>
      <w:r w:rsidRPr="00AF1934">
        <w:rPr>
          <w:rFonts w:ascii="Times New Roman" w:eastAsia="Times New Roman" w:hAnsi="Times New Roman" w:cs="Times New Roman"/>
          <w:b/>
          <w:i/>
          <w:sz w:val="24"/>
          <w:lang w:eastAsia="ru-RU"/>
        </w:rPr>
        <w:t xml:space="preserve">на счете 303.00 </w:t>
      </w:r>
      <w:r w:rsidRPr="00AF1934">
        <w:rPr>
          <w:rFonts w:ascii="Times New Roman" w:eastAsia="Times New Roman" w:hAnsi="Times New Roman" w:cs="Times New Roman"/>
          <w:i/>
          <w:sz w:val="24"/>
          <w:lang w:eastAsia="ru-RU"/>
        </w:rPr>
        <w:t xml:space="preserve">«Расчёты по платежам в бюджет» - </w:t>
      </w:r>
      <w:r w:rsidR="00BF73CA" w:rsidRPr="00AF1934">
        <w:rPr>
          <w:rFonts w:ascii="Times New Roman" w:eastAsia="Times New Roman" w:hAnsi="Times New Roman" w:cs="Times New Roman"/>
          <w:b/>
          <w:i/>
          <w:sz w:val="24"/>
          <w:lang w:eastAsia="ru-RU"/>
        </w:rPr>
        <w:t>10</w:t>
      </w:r>
      <w:r w:rsidR="00AF1934" w:rsidRPr="00AF1934">
        <w:rPr>
          <w:rFonts w:ascii="Times New Roman" w:eastAsia="Times New Roman" w:hAnsi="Times New Roman" w:cs="Times New Roman"/>
          <w:b/>
          <w:i/>
          <w:sz w:val="24"/>
          <w:lang w:eastAsia="ru-RU"/>
        </w:rPr>
        <w:t> 864,0</w:t>
      </w:r>
      <w:r w:rsidRPr="00AF1934">
        <w:rPr>
          <w:rFonts w:ascii="Times New Roman" w:eastAsia="Times New Roman" w:hAnsi="Times New Roman" w:cs="Times New Roman"/>
          <w:i/>
          <w:sz w:val="24"/>
          <w:lang w:eastAsia="ru-RU"/>
        </w:rPr>
        <w:t xml:space="preserve"> тыс.рублей</w:t>
      </w:r>
      <w:r w:rsidR="005E5E80">
        <w:rPr>
          <w:rFonts w:ascii="Times New Roman" w:eastAsia="Times New Roman" w:hAnsi="Times New Roman" w:cs="Times New Roman"/>
          <w:i/>
          <w:sz w:val="24"/>
          <w:lang w:eastAsia="ru-RU"/>
        </w:rPr>
        <w:t xml:space="preserve"> </w:t>
      </w:r>
      <w:r w:rsidR="005E5E80" w:rsidRPr="00E27974">
        <w:rPr>
          <w:rFonts w:ascii="Times New Roman" w:eastAsia="Times New Roman" w:hAnsi="Times New Roman" w:cs="Times New Roman"/>
          <w:i/>
          <w:sz w:val="24"/>
          <w:szCs w:val="24"/>
          <w:lang w:eastAsia="ru-RU"/>
        </w:rPr>
        <w:t>(В нарушении Порядка представления иных межбюджетных трансфертов из бюджета 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 19.12.2017 №77, финансовым управлением не проведена работа по возврату из бюджета муниципального образования «Вяземский район» Смоленской области в бюджет Вяземского городского поселения Вяземского района Смоленской области, неиспользованных межбюджетных трансфертов в сумме 10 864,0 тыс.рублей.).</w:t>
      </w:r>
    </w:p>
    <w:p w:rsidR="000F0946" w:rsidRPr="00084038" w:rsidRDefault="000F0946" w:rsidP="009437D5">
      <w:pPr>
        <w:spacing w:after="0" w:line="240" w:lineRule="auto"/>
        <w:ind w:firstLine="708"/>
        <w:jc w:val="both"/>
        <w:textAlignment w:val="top"/>
        <w:rPr>
          <w:rFonts w:ascii="Times New Roman" w:hAnsi="Times New Roman" w:cs="Times New Roman"/>
          <w:i/>
          <w:sz w:val="24"/>
          <w:szCs w:val="24"/>
          <w:u w:val="single"/>
        </w:rPr>
      </w:pPr>
      <w:r w:rsidRPr="00084038">
        <w:rPr>
          <w:rFonts w:ascii="Times New Roman" w:hAnsi="Times New Roman" w:cs="Times New Roman"/>
          <w:i/>
          <w:sz w:val="24"/>
          <w:szCs w:val="24"/>
          <w:u w:val="single"/>
        </w:rPr>
        <w:t>По состоянию на 01.01.202</w:t>
      </w:r>
      <w:r w:rsidR="002A1742">
        <w:rPr>
          <w:rFonts w:ascii="Times New Roman" w:hAnsi="Times New Roman" w:cs="Times New Roman"/>
          <w:i/>
          <w:sz w:val="24"/>
          <w:szCs w:val="24"/>
          <w:u w:val="single"/>
        </w:rPr>
        <w:t>5</w:t>
      </w:r>
      <w:r w:rsidRPr="00084038">
        <w:rPr>
          <w:rFonts w:ascii="Times New Roman" w:hAnsi="Times New Roman" w:cs="Times New Roman"/>
          <w:i/>
          <w:sz w:val="24"/>
          <w:szCs w:val="24"/>
          <w:u w:val="single"/>
        </w:rPr>
        <w:t xml:space="preserve"> года сформирован резерв: </w:t>
      </w:r>
    </w:p>
    <w:p w:rsidR="000F0946" w:rsidRPr="00084038" w:rsidRDefault="000F0946" w:rsidP="009437D5">
      <w:pPr>
        <w:spacing w:after="0" w:line="240" w:lineRule="auto"/>
        <w:jc w:val="both"/>
        <w:textAlignment w:val="top"/>
        <w:rPr>
          <w:rFonts w:ascii="Times New Roman" w:hAnsi="Times New Roman" w:cs="Times New Roman"/>
          <w:sz w:val="24"/>
          <w:szCs w:val="24"/>
        </w:rPr>
      </w:pPr>
      <w:r w:rsidRPr="00084038">
        <w:rPr>
          <w:rFonts w:ascii="Times New Roman" w:hAnsi="Times New Roman" w:cs="Times New Roman"/>
          <w:b/>
          <w:sz w:val="24"/>
          <w:szCs w:val="24"/>
        </w:rPr>
        <w:t>на счете 401.40</w:t>
      </w:r>
      <w:r w:rsidRPr="00084038">
        <w:rPr>
          <w:rFonts w:ascii="Times New Roman" w:hAnsi="Times New Roman" w:cs="Times New Roman"/>
          <w:sz w:val="24"/>
          <w:szCs w:val="24"/>
        </w:rPr>
        <w:t xml:space="preserve"> «Доходы будущих периодов» в сумме </w:t>
      </w:r>
      <w:r w:rsidR="00BD3EA8">
        <w:rPr>
          <w:rFonts w:ascii="Times New Roman" w:hAnsi="Times New Roman" w:cs="Times New Roman"/>
          <w:b/>
          <w:sz w:val="24"/>
          <w:szCs w:val="24"/>
        </w:rPr>
        <w:t>169 855,0</w:t>
      </w:r>
      <w:r w:rsidR="008E66DB">
        <w:rPr>
          <w:rFonts w:ascii="Times New Roman" w:hAnsi="Times New Roman" w:cs="Times New Roman"/>
          <w:b/>
          <w:sz w:val="24"/>
          <w:szCs w:val="24"/>
        </w:rPr>
        <w:t xml:space="preserve"> </w:t>
      </w:r>
      <w:proofErr w:type="gramStart"/>
      <w:r w:rsidRPr="00084038">
        <w:rPr>
          <w:rFonts w:ascii="Times New Roman" w:hAnsi="Times New Roman" w:cs="Times New Roman"/>
          <w:sz w:val="24"/>
          <w:szCs w:val="24"/>
        </w:rPr>
        <w:t>тыс.рублей</w:t>
      </w:r>
      <w:proofErr w:type="gramEnd"/>
      <w:r w:rsidRPr="00084038">
        <w:rPr>
          <w:rFonts w:ascii="Times New Roman" w:hAnsi="Times New Roman" w:cs="Times New Roman"/>
          <w:sz w:val="24"/>
          <w:szCs w:val="24"/>
        </w:rPr>
        <w:t xml:space="preserve">; </w:t>
      </w:r>
    </w:p>
    <w:p w:rsidR="000F0946" w:rsidRPr="00084038" w:rsidRDefault="000F0946" w:rsidP="009437D5">
      <w:pPr>
        <w:spacing w:after="0" w:line="240" w:lineRule="auto"/>
        <w:jc w:val="both"/>
        <w:textAlignment w:val="top"/>
        <w:rPr>
          <w:rFonts w:ascii="Times New Roman" w:hAnsi="Times New Roman" w:cs="Times New Roman"/>
          <w:sz w:val="24"/>
          <w:szCs w:val="24"/>
        </w:rPr>
      </w:pPr>
      <w:r w:rsidRPr="00084038">
        <w:rPr>
          <w:rFonts w:ascii="Times New Roman" w:hAnsi="Times New Roman" w:cs="Times New Roman"/>
          <w:b/>
          <w:sz w:val="24"/>
          <w:szCs w:val="24"/>
        </w:rPr>
        <w:t>на счете 401.60</w:t>
      </w:r>
      <w:r w:rsidRPr="00084038">
        <w:rPr>
          <w:rFonts w:ascii="Times New Roman" w:hAnsi="Times New Roman" w:cs="Times New Roman"/>
          <w:sz w:val="24"/>
          <w:szCs w:val="24"/>
        </w:rPr>
        <w:t xml:space="preserve"> «Резервы предстоящих расходов» в сумме </w:t>
      </w:r>
      <w:r w:rsidR="00BD3EA8">
        <w:rPr>
          <w:rFonts w:ascii="Times New Roman" w:hAnsi="Times New Roman" w:cs="Times New Roman"/>
          <w:b/>
          <w:sz w:val="24"/>
          <w:szCs w:val="24"/>
        </w:rPr>
        <w:t>1 707,</w:t>
      </w:r>
      <w:proofErr w:type="gramStart"/>
      <w:r w:rsidR="00BD3EA8">
        <w:rPr>
          <w:rFonts w:ascii="Times New Roman" w:hAnsi="Times New Roman" w:cs="Times New Roman"/>
          <w:b/>
          <w:sz w:val="24"/>
          <w:szCs w:val="24"/>
        </w:rPr>
        <w:t>2</w:t>
      </w:r>
      <w:r w:rsidR="00AF1934">
        <w:rPr>
          <w:rFonts w:ascii="Times New Roman" w:hAnsi="Times New Roman" w:cs="Times New Roman"/>
          <w:b/>
          <w:sz w:val="24"/>
          <w:szCs w:val="24"/>
        </w:rPr>
        <w:t xml:space="preserve"> </w:t>
      </w:r>
      <w:r w:rsidR="008E66DB">
        <w:rPr>
          <w:rFonts w:ascii="Times New Roman" w:hAnsi="Times New Roman" w:cs="Times New Roman"/>
          <w:b/>
          <w:sz w:val="24"/>
          <w:szCs w:val="24"/>
        </w:rPr>
        <w:t xml:space="preserve"> </w:t>
      </w:r>
      <w:r w:rsidRPr="00084038">
        <w:rPr>
          <w:rFonts w:ascii="Times New Roman" w:hAnsi="Times New Roman" w:cs="Times New Roman"/>
          <w:sz w:val="24"/>
          <w:szCs w:val="24"/>
        </w:rPr>
        <w:t>тыс</w:t>
      </w:r>
      <w:proofErr w:type="gramEnd"/>
      <w:r w:rsidRPr="00084038">
        <w:rPr>
          <w:rFonts w:ascii="Times New Roman" w:hAnsi="Times New Roman" w:cs="Times New Roman"/>
          <w:sz w:val="24"/>
          <w:szCs w:val="24"/>
        </w:rPr>
        <w:t>.рублей.</w:t>
      </w:r>
    </w:p>
    <w:p w:rsidR="00713BA6" w:rsidRPr="00583998" w:rsidRDefault="00B8721A" w:rsidP="00B8721A">
      <w:pPr>
        <w:spacing w:after="0" w:line="240" w:lineRule="auto"/>
        <w:ind w:right="39" w:firstLine="708"/>
        <w:jc w:val="both"/>
        <w:rPr>
          <w:rFonts w:ascii="Times New Roman" w:hAnsi="Times New Roman" w:cs="Times New Roman"/>
          <w:i/>
          <w:sz w:val="24"/>
          <w:szCs w:val="24"/>
          <w:u w:val="single"/>
        </w:rPr>
      </w:pPr>
      <w:r w:rsidRPr="002F3F85">
        <w:rPr>
          <w:rFonts w:ascii="Times New Roman" w:hAnsi="Times New Roman" w:cs="Times New Roman"/>
          <w:i/>
          <w:sz w:val="24"/>
          <w:szCs w:val="24"/>
          <w:u w:val="single"/>
        </w:rPr>
        <w:t>Согласно предоставленной отчетности</w:t>
      </w:r>
      <w:r w:rsidR="00227738" w:rsidRPr="002F3F85">
        <w:rPr>
          <w:rFonts w:ascii="Times New Roman" w:hAnsi="Times New Roman" w:cs="Times New Roman"/>
          <w:i/>
          <w:sz w:val="24"/>
          <w:szCs w:val="24"/>
          <w:u w:val="single"/>
        </w:rPr>
        <w:t xml:space="preserve"> и пояснительной записке (ф.0503160)</w:t>
      </w:r>
      <w:r w:rsidRPr="002F3F85">
        <w:rPr>
          <w:rFonts w:ascii="Times New Roman" w:hAnsi="Times New Roman" w:cs="Times New Roman"/>
          <w:i/>
          <w:sz w:val="24"/>
          <w:szCs w:val="24"/>
          <w:u w:val="single"/>
        </w:rPr>
        <w:t xml:space="preserve"> п</w:t>
      </w:r>
      <w:r w:rsidR="00713BA6" w:rsidRPr="002F3F85">
        <w:rPr>
          <w:rFonts w:ascii="Times New Roman" w:hAnsi="Times New Roman" w:cs="Times New Roman"/>
          <w:i/>
          <w:sz w:val="24"/>
          <w:szCs w:val="24"/>
          <w:u w:val="single"/>
        </w:rPr>
        <w:t>росроченная дебиторская и кредиторская задолженност</w:t>
      </w:r>
      <w:r w:rsidR="00366F84" w:rsidRPr="002F3F85">
        <w:rPr>
          <w:rFonts w:ascii="Times New Roman" w:hAnsi="Times New Roman" w:cs="Times New Roman"/>
          <w:i/>
          <w:sz w:val="24"/>
          <w:szCs w:val="24"/>
          <w:u w:val="single"/>
        </w:rPr>
        <w:t>и</w:t>
      </w:r>
      <w:r w:rsidR="00713BA6" w:rsidRPr="002F3F85">
        <w:rPr>
          <w:rFonts w:ascii="Times New Roman" w:hAnsi="Times New Roman" w:cs="Times New Roman"/>
          <w:i/>
          <w:sz w:val="24"/>
          <w:szCs w:val="24"/>
          <w:u w:val="single"/>
        </w:rPr>
        <w:t xml:space="preserve"> отсутству</w:t>
      </w:r>
      <w:r w:rsidR="00366F84" w:rsidRPr="002F3F85">
        <w:rPr>
          <w:rFonts w:ascii="Times New Roman" w:hAnsi="Times New Roman" w:cs="Times New Roman"/>
          <w:i/>
          <w:sz w:val="24"/>
          <w:szCs w:val="24"/>
          <w:u w:val="single"/>
        </w:rPr>
        <w:t>ю</w:t>
      </w:r>
      <w:r w:rsidR="00713BA6" w:rsidRPr="002F3F85">
        <w:rPr>
          <w:rFonts w:ascii="Times New Roman" w:hAnsi="Times New Roman" w:cs="Times New Roman"/>
          <w:i/>
          <w:sz w:val="24"/>
          <w:szCs w:val="24"/>
          <w:u w:val="single"/>
        </w:rPr>
        <w:t>т.</w:t>
      </w:r>
    </w:p>
    <w:p w:rsidR="0080125E" w:rsidRPr="00330127" w:rsidRDefault="0080125E" w:rsidP="009437D5">
      <w:pPr>
        <w:spacing w:after="0" w:line="240" w:lineRule="auto"/>
        <w:ind w:firstLine="709"/>
        <w:jc w:val="both"/>
        <w:textAlignment w:val="top"/>
        <w:rPr>
          <w:rFonts w:ascii="Times New Roman" w:hAnsi="Times New Roman" w:cs="Times New Roman"/>
          <w:i/>
          <w:sz w:val="24"/>
          <w:szCs w:val="24"/>
        </w:rPr>
      </w:pPr>
      <w:r w:rsidRPr="00330127">
        <w:rPr>
          <w:rFonts w:ascii="Times New Roman" w:hAnsi="Times New Roman" w:cs="Times New Roman"/>
          <w:i/>
          <w:sz w:val="24"/>
          <w:szCs w:val="24"/>
        </w:rPr>
        <w:t>Данные по ф.0503169 «Сведения по дебиторской и кредиторской задолженности» не имеют расхождений с показателями ф.0503130.</w:t>
      </w:r>
    </w:p>
    <w:p w:rsidR="00E8453F" w:rsidRPr="00E8453F" w:rsidRDefault="00E8453F" w:rsidP="009437D5">
      <w:pPr>
        <w:pStyle w:val="af"/>
        <w:spacing w:after="0" w:line="240" w:lineRule="auto"/>
        <w:ind w:left="0"/>
        <w:jc w:val="right"/>
        <w:textAlignment w:val="top"/>
        <w:rPr>
          <w:rFonts w:ascii="Times New Roman" w:hAnsi="Times New Roman" w:cs="Times New Roman"/>
          <w:b/>
          <w:i/>
          <w:sz w:val="16"/>
          <w:szCs w:val="16"/>
          <w:u w:val="single"/>
        </w:rPr>
      </w:pPr>
    </w:p>
    <w:p w:rsidR="00F424EC" w:rsidRPr="00E00643" w:rsidRDefault="00F424EC" w:rsidP="009437D5">
      <w:pPr>
        <w:pStyle w:val="af"/>
        <w:spacing w:after="0" w:line="240" w:lineRule="auto"/>
        <w:ind w:left="0"/>
        <w:jc w:val="right"/>
        <w:textAlignment w:val="top"/>
        <w:rPr>
          <w:rFonts w:ascii="Times New Roman" w:hAnsi="Times New Roman" w:cs="Times New Roman"/>
          <w:b/>
          <w:i/>
          <w:sz w:val="24"/>
          <w:szCs w:val="24"/>
          <w:u w:val="single"/>
        </w:rPr>
      </w:pPr>
      <w:r w:rsidRPr="00E00643">
        <w:rPr>
          <w:rFonts w:ascii="Times New Roman" w:hAnsi="Times New Roman" w:cs="Times New Roman"/>
          <w:b/>
          <w:i/>
          <w:sz w:val="24"/>
          <w:szCs w:val="24"/>
          <w:u w:val="single"/>
        </w:rPr>
        <w:t xml:space="preserve">Сведения о государственном (муниципальном) долге, </w:t>
      </w:r>
    </w:p>
    <w:p w:rsidR="00F424EC" w:rsidRPr="00E00643" w:rsidRDefault="00F424EC" w:rsidP="009437D5">
      <w:pPr>
        <w:pStyle w:val="af"/>
        <w:spacing w:after="0" w:line="240" w:lineRule="auto"/>
        <w:ind w:left="0"/>
        <w:jc w:val="right"/>
        <w:textAlignment w:val="top"/>
        <w:rPr>
          <w:rFonts w:ascii="Times New Roman" w:hAnsi="Times New Roman" w:cs="Times New Roman"/>
          <w:b/>
          <w:i/>
          <w:sz w:val="24"/>
          <w:szCs w:val="24"/>
          <w:u w:val="single"/>
        </w:rPr>
      </w:pPr>
      <w:r w:rsidRPr="00E00643">
        <w:rPr>
          <w:rFonts w:ascii="Times New Roman" w:hAnsi="Times New Roman" w:cs="Times New Roman"/>
          <w:b/>
          <w:i/>
          <w:sz w:val="24"/>
          <w:szCs w:val="24"/>
          <w:u w:val="single"/>
        </w:rPr>
        <w:t>предоставленных бюджетных кредитах (ф.0503172)</w:t>
      </w:r>
    </w:p>
    <w:p w:rsidR="00F424EC" w:rsidRDefault="00F424EC" w:rsidP="009437D5">
      <w:pPr>
        <w:pStyle w:val="af"/>
        <w:spacing w:after="0" w:line="240" w:lineRule="auto"/>
        <w:ind w:left="0" w:firstLine="709"/>
        <w:jc w:val="both"/>
        <w:textAlignment w:val="top"/>
        <w:rPr>
          <w:rFonts w:ascii="Times New Roman" w:hAnsi="Times New Roman" w:cs="Times New Roman"/>
          <w:bCs/>
          <w:sz w:val="24"/>
          <w:szCs w:val="24"/>
        </w:rPr>
      </w:pPr>
      <w:r w:rsidRPr="00E00643">
        <w:rPr>
          <w:rFonts w:ascii="Times New Roman" w:hAnsi="Times New Roman" w:cs="Times New Roman"/>
          <w:sz w:val="24"/>
          <w:szCs w:val="24"/>
        </w:rPr>
        <w:t>В соответствии с п.</w:t>
      </w:r>
      <w:r w:rsidRPr="00E00643">
        <w:rPr>
          <w:rFonts w:ascii="Times New Roman" w:hAnsi="Times New Roman" w:cs="Times New Roman"/>
          <w:bCs/>
          <w:sz w:val="24"/>
          <w:szCs w:val="24"/>
        </w:rPr>
        <w:t xml:space="preserve">169 Инструкции №191н </w:t>
      </w:r>
      <w:hyperlink r:id="rId11" w:history="1">
        <w:r w:rsidRPr="00E00643">
          <w:rPr>
            <w:rStyle w:val="a8"/>
            <w:rFonts w:ascii="Times New Roman" w:hAnsi="Times New Roman" w:cs="Times New Roman"/>
            <w:bCs/>
            <w:color w:val="auto"/>
            <w:sz w:val="24"/>
            <w:szCs w:val="24"/>
            <w:u w:val="none"/>
          </w:rPr>
          <w:t xml:space="preserve">в </w:t>
        </w:r>
      </w:hyperlink>
      <w:r w:rsidRPr="00E00643">
        <w:rPr>
          <w:rFonts w:ascii="Times New Roman" w:hAnsi="Times New Roman" w:cs="Times New Roman"/>
          <w:bCs/>
          <w:sz w:val="24"/>
          <w:szCs w:val="24"/>
        </w:rPr>
        <w:t>ф.0503172 «Сведения о государственном (муниципальном) долге, предоставленных бюджетных кредитах» содержится обобщенная информация за отчетный период по государственному (муниципальному) долгу, предоставленных бюджетных кредитах, а также процентах и штрафах по ним в разрезе долговых инструментов.</w:t>
      </w:r>
      <w:r w:rsidR="006A446E">
        <w:rPr>
          <w:rFonts w:ascii="Times New Roman" w:hAnsi="Times New Roman" w:cs="Times New Roman"/>
          <w:bCs/>
          <w:sz w:val="24"/>
          <w:szCs w:val="24"/>
        </w:rPr>
        <w:t xml:space="preserve"> </w:t>
      </w:r>
      <w:r w:rsidRPr="00E00643">
        <w:rPr>
          <w:rFonts w:ascii="Times New Roman" w:hAnsi="Times New Roman" w:cs="Times New Roman"/>
          <w:bCs/>
          <w:sz w:val="24"/>
          <w:szCs w:val="24"/>
        </w:rPr>
        <w:t>Согласно ф.0503172 общая сумма задолженности по кредитам на 01.01.202</w:t>
      </w:r>
      <w:r w:rsidR="005F74E0">
        <w:rPr>
          <w:rFonts w:ascii="Times New Roman" w:hAnsi="Times New Roman" w:cs="Times New Roman"/>
          <w:bCs/>
          <w:sz w:val="24"/>
          <w:szCs w:val="24"/>
        </w:rPr>
        <w:t>5</w:t>
      </w:r>
      <w:r w:rsidRPr="00E00643">
        <w:rPr>
          <w:rFonts w:ascii="Times New Roman" w:hAnsi="Times New Roman" w:cs="Times New Roman"/>
          <w:bCs/>
          <w:sz w:val="24"/>
          <w:szCs w:val="24"/>
        </w:rPr>
        <w:t xml:space="preserve"> года составила в сумме </w:t>
      </w:r>
      <w:r w:rsidR="005F74E0">
        <w:rPr>
          <w:rFonts w:ascii="Times New Roman" w:hAnsi="Times New Roman" w:cs="Times New Roman"/>
          <w:b/>
          <w:bCs/>
          <w:sz w:val="24"/>
          <w:szCs w:val="24"/>
        </w:rPr>
        <w:t>441 03</w:t>
      </w:r>
      <w:r w:rsidR="002F3F85">
        <w:rPr>
          <w:rFonts w:ascii="Times New Roman" w:hAnsi="Times New Roman" w:cs="Times New Roman"/>
          <w:b/>
          <w:bCs/>
          <w:sz w:val="24"/>
          <w:szCs w:val="24"/>
        </w:rPr>
        <w:t>1</w:t>
      </w:r>
      <w:r w:rsidR="005F74E0">
        <w:rPr>
          <w:rFonts w:ascii="Times New Roman" w:hAnsi="Times New Roman" w:cs="Times New Roman"/>
          <w:b/>
          <w:bCs/>
          <w:sz w:val="24"/>
          <w:szCs w:val="24"/>
        </w:rPr>
        <w:t>,</w:t>
      </w:r>
      <w:r w:rsidR="002F3F85">
        <w:rPr>
          <w:rFonts w:ascii="Times New Roman" w:hAnsi="Times New Roman" w:cs="Times New Roman"/>
          <w:b/>
          <w:bCs/>
          <w:sz w:val="24"/>
          <w:szCs w:val="24"/>
        </w:rPr>
        <w:t>7</w:t>
      </w:r>
      <w:r w:rsidR="006A446E">
        <w:rPr>
          <w:rFonts w:ascii="Times New Roman" w:hAnsi="Times New Roman" w:cs="Times New Roman"/>
          <w:b/>
          <w:bCs/>
          <w:sz w:val="24"/>
          <w:szCs w:val="24"/>
        </w:rPr>
        <w:t xml:space="preserve"> </w:t>
      </w:r>
      <w:proofErr w:type="gramStart"/>
      <w:r w:rsidRPr="00E00643">
        <w:rPr>
          <w:rFonts w:ascii="Times New Roman" w:hAnsi="Times New Roman" w:cs="Times New Roman"/>
          <w:bCs/>
          <w:sz w:val="24"/>
          <w:szCs w:val="24"/>
        </w:rPr>
        <w:t>тыс.рублей</w:t>
      </w:r>
      <w:proofErr w:type="gramEnd"/>
      <w:r w:rsidR="002F3F85">
        <w:rPr>
          <w:rFonts w:ascii="Times New Roman" w:hAnsi="Times New Roman" w:cs="Times New Roman"/>
          <w:bCs/>
          <w:sz w:val="24"/>
          <w:szCs w:val="24"/>
        </w:rPr>
        <w:t>:</w:t>
      </w:r>
    </w:p>
    <w:p w:rsidR="00E8453F" w:rsidRDefault="00E8453F" w:rsidP="002F3F85">
      <w:pPr>
        <w:pStyle w:val="af"/>
        <w:spacing w:after="0" w:line="240" w:lineRule="auto"/>
        <w:ind w:left="0"/>
        <w:jc w:val="right"/>
        <w:textAlignment w:val="top"/>
        <w:rPr>
          <w:rFonts w:ascii="Times New Roman" w:hAnsi="Times New Roman" w:cs="Times New Roman"/>
          <w:bCs/>
          <w:i/>
          <w:sz w:val="20"/>
          <w:szCs w:val="20"/>
        </w:rPr>
      </w:pPr>
    </w:p>
    <w:p w:rsidR="002F3F85" w:rsidRPr="002F3F85" w:rsidRDefault="002F3F85" w:rsidP="002F3F85">
      <w:pPr>
        <w:pStyle w:val="af"/>
        <w:spacing w:after="0" w:line="240" w:lineRule="auto"/>
        <w:ind w:left="0"/>
        <w:jc w:val="right"/>
        <w:textAlignment w:val="top"/>
        <w:rPr>
          <w:rFonts w:ascii="Times New Roman" w:hAnsi="Times New Roman" w:cs="Times New Roman"/>
          <w:bCs/>
          <w:i/>
          <w:sz w:val="20"/>
          <w:szCs w:val="20"/>
        </w:rPr>
      </w:pPr>
      <w:r w:rsidRPr="002F3F85">
        <w:rPr>
          <w:rFonts w:ascii="Times New Roman" w:hAnsi="Times New Roman" w:cs="Times New Roman"/>
          <w:bCs/>
          <w:i/>
          <w:sz w:val="20"/>
          <w:szCs w:val="20"/>
        </w:rPr>
        <w:lastRenderedPageBreak/>
        <w:t>(</w:t>
      </w:r>
      <w:proofErr w:type="gramStart"/>
      <w:r w:rsidRPr="002F3F85">
        <w:rPr>
          <w:rFonts w:ascii="Times New Roman" w:hAnsi="Times New Roman" w:cs="Times New Roman"/>
          <w:bCs/>
          <w:i/>
          <w:sz w:val="20"/>
          <w:szCs w:val="20"/>
        </w:rPr>
        <w:t>тыс.рублей</w:t>
      </w:r>
      <w:proofErr w:type="gramEnd"/>
      <w:r w:rsidRPr="002F3F85">
        <w:rPr>
          <w:rFonts w:ascii="Times New Roman" w:hAnsi="Times New Roman" w:cs="Times New Roman"/>
          <w:bCs/>
          <w:i/>
          <w:sz w:val="20"/>
          <w:szCs w:val="20"/>
        </w:rPr>
        <w:t>)</w:t>
      </w:r>
    </w:p>
    <w:tbl>
      <w:tblPr>
        <w:tblStyle w:val="af0"/>
        <w:tblW w:w="9634" w:type="dxa"/>
        <w:tblLook w:val="04A0" w:firstRow="1" w:lastRow="0" w:firstColumn="1" w:lastColumn="0" w:noHBand="0" w:noVBand="1"/>
      </w:tblPr>
      <w:tblGrid>
        <w:gridCol w:w="3114"/>
        <w:gridCol w:w="1245"/>
        <w:gridCol w:w="1360"/>
        <w:gridCol w:w="1577"/>
        <w:gridCol w:w="2338"/>
      </w:tblGrid>
      <w:tr w:rsidR="002F3F85" w:rsidRPr="00214C55" w:rsidTr="00214C55">
        <w:tc>
          <w:tcPr>
            <w:tcW w:w="3114" w:type="dxa"/>
            <w:shd w:val="clear" w:color="auto" w:fill="D9D9D9" w:themeFill="background1" w:themeFillShade="D9"/>
            <w:vAlign w:val="center"/>
          </w:tcPr>
          <w:p w:rsidR="002F3F85" w:rsidRPr="00214C55" w:rsidRDefault="002F3F85" w:rsidP="00214C55">
            <w:pPr>
              <w:pStyle w:val="af"/>
              <w:ind w:left="0"/>
              <w:jc w:val="center"/>
              <w:textAlignment w:val="top"/>
              <w:rPr>
                <w:b/>
              </w:rPr>
            </w:pPr>
            <w:r w:rsidRPr="00214C55">
              <w:rPr>
                <w:b/>
              </w:rPr>
              <w:t>наименование, номер и дата документа</w:t>
            </w:r>
          </w:p>
        </w:tc>
        <w:tc>
          <w:tcPr>
            <w:tcW w:w="1245" w:type="dxa"/>
            <w:shd w:val="clear" w:color="auto" w:fill="D9D9D9" w:themeFill="background1" w:themeFillShade="D9"/>
            <w:vAlign w:val="center"/>
          </w:tcPr>
          <w:p w:rsidR="002F3F85" w:rsidRPr="00214C55" w:rsidRDefault="00214C55" w:rsidP="00214C55">
            <w:pPr>
              <w:pStyle w:val="af"/>
              <w:ind w:left="0"/>
              <w:jc w:val="center"/>
              <w:textAlignment w:val="top"/>
              <w:rPr>
                <w:b/>
              </w:rPr>
            </w:pPr>
            <w:r w:rsidRPr="00214C55">
              <w:rPr>
                <w:b/>
              </w:rPr>
              <w:t>остаток на 01.01.2024</w:t>
            </w:r>
          </w:p>
        </w:tc>
        <w:tc>
          <w:tcPr>
            <w:tcW w:w="1360" w:type="dxa"/>
            <w:shd w:val="clear" w:color="auto" w:fill="D9D9D9" w:themeFill="background1" w:themeFillShade="D9"/>
            <w:vAlign w:val="center"/>
          </w:tcPr>
          <w:p w:rsidR="002F3F85" w:rsidRPr="00214C55" w:rsidRDefault="00214C55" w:rsidP="00214C55">
            <w:pPr>
              <w:pStyle w:val="af"/>
              <w:ind w:left="0"/>
              <w:jc w:val="center"/>
              <w:textAlignment w:val="top"/>
              <w:rPr>
                <w:b/>
              </w:rPr>
            </w:pPr>
            <w:r w:rsidRPr="00214C55">
              <w:rPr>
                <w:b/>
              </w:rPr>
              <w:t>остаток на 01.01.2025</w:t>
            </w:r>
          </w:p>
        </w:tc>
        <w:tc>
          <w:tcPr>
            <w:tcW w:w="1577" w:type="dxa"/>
            <w:shd w:val="clear" w:color="auto" w:fill="D9D9D9" w:themeFill="background1" w:themeFillShade="D9"/>
            <w:vAlign w:val="center"/>
          </w:tcPr>
          <w:p w:rsidR="002F3F85" w:rsidRPr="00214C55" w:rsidRDefault="00214C55" w:rsidP="00214C55">
            <w:pPr>
              <w:pStyle w:val="af"/>
              <w:ind w:left="0"/>
              <w:jc w:val="center"/>
              <w:textAlignment w:val="top"/>
              <w:rPr>
                <w:b/>
              </w:rPr>
            </w:pPr>
            <w:r w:rsidRPr="00214C55">
              <w:rPr>
                <w:b/>
              </w:rPr>
              <w:t>срок погашения задолженности</w:t>
            </w:r>
          </w:p>
        </w:tc>
        <w:tc>
          <w:tcPr>
            <w:tcW w:w="2338" w:type="dxa"/>
            <w:shd w:val="clear" w:color="auto" w:fill="D9D9D9" w:themeFill="background1" w:themeFillShade="D9"/>
            <w:vAlign w:val="center"/>
          </w:tcPr>
          <w:p w:rsidR="002F3F85" w:rsidRPr="00214C55" w:rsidRDefault="00214C55" w:rsidP="00214C55">
            <w:pPr>
              <w:pStyle w:val="af"/>
              <w:ind w:left="0"/>
              <w:jc w:val="center"/>
              <w:textAlignment w:val="top"/>
              <w:rPr>
                <w:b/>
              </w:rPr>
            </w:pPr>
            <w:r w:rsidRPr="00214C55">
              <w:rPr>
                <w:b/>
              </w:rPr>
              <w:t>контрагент (наименование)</w:t>
            </w:r>
          </w:p>
        </w:tc>
      </w:tr>
      <w:tr w:rsidR="00214C55" w:rsidRPr="00214C55" w:rsidTr="00214C55">
        <w:tc>
          <w:tcPr>
            <w:tcW w:w="3114" w:type="dxa"/>
            <w:vAlign w:val="center"/>
          </w:tcPr>
          <w:p w:rsidR="00214C55" w:rsidRPr="00214C55" w:rsidRDefault="00214C55" w:rsidP="00214C55">
            <w:pPr>
              <w:pStyle w:val="af"/>
              <w:ind w:left="0"/>
              <w:jc w:val="both"/>
              <w:textAlignment w:val="top"/>
            </w:pPr>
            <w:r>
              <w:t>Соглашение о реструктуризации от 11.10.2016 №13-р</w:t>
            </w:r>
          </w:p>
        </w:tc>
        <w:tc>
          <w:tcPr>
            <w:tcW w:w="1245" w:type="dxa"/>
            <w:vAlign w:val="center"/>
          </w:tcPr>
          <w:p w:rsidR="00214C55" w:rsidRPr="00214C55" w:rsidRDefault="00214C55" w:rsidP="00214C55">
            <w:pPr>
              <w:pStyle w:val="af"/>
              <w:ind w:left="0"/>
              <w:jc w:val="right"/>
              <w:textAlignment w:val="top"/>
              <w:rPr>
                <w:b/>
              </w:rPr>
            </w:pPr>
            <w:r w:rsidRPr="00214C55">
              <w:rPr>
                <w:b/>
              </w:rPr>
              <w:t>56 655,8</w:t>
            </w:r>
          </w:p>
        </w:tc>
        <w:tc>
          <w:tcPr>
            <w:tcW w:w="1360" w:type="dxa"/>
            <w:vAlign w:val="center"/>
          </w:tcPr>
          <w:p w:rsidR="00214C55" w:rsidRPr="00214C55" w:rsidRDefault="00214C55" w:rsidP="00214C55">
            <w:pPr>
              <w:pStyle w:val="af"/>
              <w:ind w:left="0"/>
              <w:jc w:val="right"/>
              <w:textAlignment w:val="top"/>
              <w:rPr>
                <w:b/>
              </w:rPr>
            </w:pPr>
            <w:r w:rsidRPr="00214C55">
              <w:rPr>
                <w:b/>
              </w:rPr>
              <w:t>56 655,8</w:t>
            </w:r>
          </w:p>
        </w:tc>
        <w:tc>
          <w:tcPr>
            <w:tcW w:w="1577" w:type="dxa"/>
            <w:vAlign w:val="center"/>
          </w:tcPr>
          <w:p w:rsidR="00214C55" w:rsidRPr="00214C55" w:rsidRDefault="00214C55" w:rsidP="00214C55">
            <w:pPr>
              <w:pStyle w:val="af"/>
              <w:ind w:left="0"/>
              <w:jc w:val="center"/>
              <w:textAlignment w:val="top"/>
            </w:pPr>
            <w:r>
              <w:t>01.12.2035</w:t>
            </w:r>
          </w:p>
        </w:tc>
        <w:tc>
          <w:tcPr>
            <w:tcW w:w="2338" w:type="dxa"/>
            <w:vAlign w:val="center"/>
          </w:tcPr>
          <w:p w:rsidR="00214C55" w:rsidRPr="00214C55" w:rsidRDefault="00214C55" w:rsidP="00214C55">
            <w:pPr>
              <w:pStyle w:val="af"/>
              <w:ind w:left="0"/>
              <w:jc w:val="both"/>
              <w:textAlignment w:val="top"/>
            </w:pPr>
            <w:r>
              <w:t>Министерство финансов Смоленской области</w:t>
            </w:r>
          </w:p>
        </w:tc>
      </w:tr>
      <w:tr w:rsidR="00214C55" w:rsidRPr="00214C55" w:rsidTr="00214C55">
        <w:tc>
          <w:tcPr>
            <w:tcW w:w="3114" w:type="dxa"/>
            <w:vAlign w:val="center"/>
          </w:tcPr>
          <w:p w:rsidR="00214C55" w:rsidRPr="00214C55" w:rsidRDefault="00214C55" w:rsidP="00214C55">
            <w:pPr>
              <w:pStyle w:val="af"/>
              <w:ind w:left="0"/>
              <w:jc w:val="both"/>
              <w:textAlignment w:val="top"/>
            </w:pPr>
            <w:r>
              <w:t>Договор о предоставлении бюджетного кредита от 30.06.2022 №03-24-2022/05</w:t>
            </w:r>
          </w:p>
        </w:tc>
        <w:tc>
          <w:tcPr>
            <w:tcW w:w="1245" w:type="dxa"/>
            <w:vAlign w:val="center"/>
          </w:tcPr>
          <w:p w:rsidR="00214C55" w:rsidRPr="00214C55" w:rsidRDefault="00214C55" w:rsidP="00214C55">
            <w:pPr>
              <w:pStyle w:val="af"/>
              <w:ind w:left="0"/>
              <w:jc w:val="right"/>
              <w:textAlignment w:val="top"/>
              <w:rPr>
                <w:b/>
              </w:rPr>
            </w:pPr>
            <w:r w:rsidRPr="00214C55">
              <w:rPr>
                <w:b/>
              </w:rPr>
              <w:t>384 375,9</w:t>
            </w:r>
          </w:p>
        </w:tc>
        <w:tc>
          <w:tcPr>
            <w:tcW w:w="1360" w:type="dxa"/>
            <w:vAlign w:val="center"/>
          </w:tcPr>
          <w:p w:rsidR="00214C55" w:rsidRPr="00214C55" w:rsidRDefault="00214C55" w:rsidP="00214C55">
            <w:pPr>
              <w:pStyle w:val="af"/>
              <w:ind w:left="0"/>
              <w:jc w:val="right"/>
              <w:textAlignment w:val="top"/>
              <w:rPr>
                <w:b/>
              </w:rPr>
            </w:pPr>
            <w:r w:rsidRPr="00214C55">
              <w:rPr>
                <w:b/>
              </w:rPr>
              <w:t>384 375,9</w:t>
            </w:r>
          </w:p>
        </w:tc>
        <w:tc>
          <w:tcPr>
            <w:tcW w:w="1577" w:type="dxa"/>
            <w:vAlign w:val="center"/>
          </w:tcPr>
          <w:p w:rsidR="00214C55" w:rsidRPr="00214C55" w:rsidRDefault="00214C55" w:rsidP="00214C55">
            <w:pPr>
              <w:pStyle w:val="af"/>
              <w:ind w:left="0"/>
              <w:jc w:val="center"/>
              <w:textAlignment w:val="top"/>
            </w:pPr>
            <w:r>
              <w:t>01.07.2027</w:t>
            </w:r>
          </w:p>
        </w:tc>
        <w:tc>
          <w:tcPr>
            <w:tcW w:w="2338" w:type="dxa"/>
            <w:vAlign w:val="center"/>
          </w:tcPr>
          <w:p w:rsidR="00214C55" w:rsidRPr="00214C55" w:rsidRDefault="00214C55" w:rsidP="00214C55">
            <w:pPr>
              <w:pStyle w:val="af"/>
              <w:ind w:left="0"/>
              <w:jc w:val="both"/>
              <w:textAlignment w:val="top"/>
            </w:pPr>
            <w:r w:rsidRPr="00214C55">
              <w:t>Министерство финансов Смоленской области</w:t>
            </w:r>
          </w:p>
        </w:tc>
      </w:tr>
    </w:tbl>
    <w:p w:rsidR="00F424EC" w:rsidRPr="00E00643" w:rsidRDefault="00F424EC" w:rsidP="009437D5">
      <w:pPr>
        <w:pStyle w:val="af"/>
        <w:spacing w:after="0" w:line="240" w:lineRule="auto"/>
        <w:ind w:left="0" w:firstLine="709"/>
        <w:jc w:val="both"/>
        <w:textAlignment w:val="top"/>
        <w:rPr>
          <w:rFonts w:ascii="Times New Roman" w:hAnsi="Times New Roman" w:cs="Times New Roman"/>
          <w:bCs/>
          <w:sz w:val="24"/>
          <w:szCs w:val="24"/>
        </w:rPr>
      </w:pPr>
      <w:r w:rsidRPr="00566FC9">
        <w:rPr>
          <w:rFonts w:ascii="Times New Roman" w:hAnsi="Times New Roman" w:cs="Times New Roman"/>
          <w:i/>
          <w:sz w:val="24"/>
          <w:szCs w:val="24"/>
        </w:rPr>
        <w:t>Данные по ф.05031</w:t>
      </w:r>
      <w:r>
        <w:rPr>
          <w:rFonts w:ascii="Times New Roman" w:hAnsi="Times New Roman" w:cs="Times New Roman"/>
          <w:i/>
          <w:sz w:val="24"/>
          <w:szCs w:val="24"/>
        </w:rPr>
        <w:t>72</w:t>
      </w:r>
      <w:r w:rsidR="006A446E">
        <w:rPr>
          <w:rFonts w:ascii="Times New Roman" w:hAnsi="Times New Roman" w:cs="Times New Roman"/>
          <w:i/>
          <w:sz w:val="24"/>
          <w:szCs w:val="24"/>
        </w:rPr>
        <w:t xml:space="preserve"> </w:t>
      </w:r>
      <w:r w:rsidRPr="0068302B">
        <w:rPr>
          <w:rFonts w:ascii="Times New Roman" w:hAnsi="Times New Roman" w:cs="Times New Roman"/>
          <w:i/>
          <w:sz w:val="24"/>
          <w:szCs w:val="24"/>
        </w:rPr>
        <w:t>«</w:t>
      </w:r>
      <w:r w:rsidRPr="0068302B">
        <w:rPr>
          <w:rFonts w:ascii="Times New Roman" w:hAnsi="Times New Roman" w:cs="Times New Roman"/>
          <w:bCs/>
          <w:i/>
          <w:sz w:val="24"/>
          <w:szCs w:val="24"/>
        </w:rPr>
        <w:t>Сведения о государственном (муниципальном) долге, предоставленных бюджетных кредитах</w:t>
      </w:r>
      <w:r w:rsidRPr="0068302B">
        <w:rPr>
          <w:rFonts w:ascii="Times New Roman" w:hAnsi="Times New Roman" w:cs="Times New Roman"/>
          <w:i/>
          <w:sz w:val="24"/>
          <w:szCs w:val="24"/>
        </w:rPr>
        <w:t>»</w:t>
      </w:r>
      <w:r w:rsidRPr="00566FC9">
        <w:rPr>
          <w:rFonts w:ascii="Times New Roman" w:hAnsi="Times New Roman" w:cs="Times New Roman"/>
          <w:i/>
          <w:sz w:val="24"/>
          <w:szCs w:val="24"/>
        </w:rPr>
        <w:t xml:space="preserve"> не имеют расхождений с показателями по ф.0503130 «Баланс».</w:t>
      </w:r>
    </w:p>
    <w:p w:rsidR="006A446E" w:rsidRPr="00E776FC" w:rsidRDefault="006A446E" w:rsidP="009437D5">
      <w:pPr>
        <w:pStyle w:val="af"/>
        <w:spacing w:after="0" w:line="240" w:lineRule="auto"/>
        <w:ind w:left="0"/>
        <w:jc w:val="center"/>
        <w:rPr>
          <w:rFonts w:ascii="Times New Roman" w:eastAsia="Times New Roman" w:hAnsi="Times New Roman" w:cs="Times New Roman"/>
          <w:b/>
          <w:i/>
          <w:sz w:val="16"/>
          <w:szCs w:val="16"/>
          <w:lang w:eastAsia="ru-RU"/>
        </w:rPr>
      </w:pPr>
    </w:p>
    <w:p w:rsidR="00A472BA" w:rsidRPr="00110888" w:rsidRDefault="00A472BA" w:rsidP="00F21268">
      <w:pPr>
        <w:spacing w:after="0" w:line="240" w:lineRule="auto"/>
        <w:ind w:right="39" w:firstLine="567"/>
        <w:jc w:val="both"/>
        <w:rPr>
          <w:rFonts w:ascii="Times New Roman" w:eastAsia="Times New Roman" w:hAnsi="Times New Roman" w:cs="Times New Roman"/>
          <w:i/>
          <w:sz w:val="24"/>
          <w:szCs w:val="24"/>
          <w:lang w:eastAsia="ru-RU"/>
        </w:rPr>
      </w:pPr>
      <w:r w:rsidRPr="00110888">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A45B7F" w:rsidRPr="00110888">
        <w:rPr>
          <w:rFonts w:ascii="Times New Roman" w:eastAsia="Times New Roman" w:hAnsi="Times New Roman" w:cs="Times New Roman"/>
          <w:i/>
          <w:sz w:val="24"/>
          <w:szCs w:val="24"/>
          <w:lang w:eastAsia="ru-RU"/>
        </w:rPr>
        <w:t>форм бюджетной</w:t>
      </w:r>
      <w:r w:rsidRPr="00110888">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A45B7F" w:rsidRPr="00110888">
        <w:rPr>
          <w:rFonts w:ascii="Times New Roman" w:eastAsia="Times New Roman" w:hAnsi="Times New Roman" w:cs="Times New Roman"/>
          <w:i/>
          <w:sz w:val="24"/>
          <w:szCs w:val="24"/>
          <w:lang w:eastAsia="ru-RU"/>
        </w:rPr>
        <w:t>для внешней проверки</w:t>
      </w:r>
      <w:r w:rsidR="007455CA">
        <w:rPr>
          <w:rFonts w:ascii="Times New Roman" w:eastAsia="Times New Roman" w:hAnsi="Times New Roman" w:cs="Times New Roman"/>
          <w:i/>
          <w:sz w:val="24"/>
          <w:szCs w:val="24"/>
          <w:lang w:eastAsia="ru-RU"/>
        </w:rPr>
        <w:t>, расхождений не установлено</w:t>
      </w:r>
      <w:r w:rsidRPr="00110888">
        <w:rPr>
          <w:rFonts w:ascii="Times New Roman" w:eastAsia="Times New Roman" w:hAnsi="Times New Roman" w:cs="Times New Roman"/>
          <w:i/>
          <w:sz w:val="24"/>
          <w:szCs w:val="24"/>
          <w:lang w:eastAsia="ru-RU"/>
        </w:rPr>
        <w:t xml:space="preserve">. </w:t>
      </w:r>
    </w:p>
    <w:p w:rsidR="00AC4D7B" w:rsidRPr="00E776FC" w:rsidRDefault="00AC4D7B" w:rsidP="00F21268">
      <w:pPr>
        <w:spacing w:after="0" w:line="240" w:lineRule="auto"/>
        <w:jc w:val="center"/>
        <w:rPr>
          <w:rFonts w:ascii="Times New Roman" w:eastAsia="Times New Roman" w:hAnsi="Times New Roman" w:cs="Times New Roman"/>
          <w:b/>
          <w:sz w:val="16"/>
          <w:szCs w:val="16"/>
          <w:lang w:eastAsia="ru-RU"/>
        </w:rPr>
      </w:pPr>
    </w:p>
    <w:p w:rsidR="00E8756F" w:rsidRDefault="00E8756F" w:rsidP="00F21268">
      <w:pPr>
        <w:spacing w:after="0" w:line="240" w:lineRule="auto"/>
        <w:jc w:val="center"/>
        <w:rPr>
          <w:rFonts w:ascii="Times New Roman" w:eastAsia="Times New Roman" w:hAnsi="Times New Roman" w:cs="Times New Roman"/>
          <w:b/>
          <w:sz w:val="24"/>
          <w:szCs w:val="24"/>
          <w:lang w:eastAsia="ru-RU"/>
        </w:rPr>
      </w:pPr>
      <w:r w:rsidRPr="00B35EE9">
        <w:rPr>
          <w:rFonts w:ascii="Times New Roman" w:eastAsia="Times New Roman" w:hAnsi="Times New Roman" w:cs="Times New Roman"/>
          <w:b/>
          <w:sz w:val="24"/>
          <w:szCs w:val="24"/>
          <w:lang w:eastAsia="ru-RU"/>
        </w:rPr>
        <w:t>Вывод</w:t>
      </w:r>
    </w:p>
    <w:p w:rsidR="0025772B" w:rsidRPr="002F3F85" w:rsidRDefault="0025772B" w:rsidP="00F21268">
      <w:pPr>
        <w:spacing w:after="0" w:line="240" w:lineRule="auto"/>
        <w:jc w:val="center"/>
        <w:rPr>
          <w:rFonts w:ascii="Times New Roman" w:eastAsia="Times New Roman" w:hAnsi="Times New Roman" w:cs="Times New Roman"/>
          <w:b/>
          <w:sz w:val="16"/>
          <w:szCs w:val="16"/>
          <w:lang w:eastAsia="ru-RU"/>
        </w:rPr>
      </w:pPr>
    </w:p>
    <w:p w:rsidR="00071839" w:rsidRPr="00B35EE9" w:rsidRDefault="00071839" w:rsidP="00E10A48">
      <w:pPr>
        <w:pStyle w:val="af"/>
        <w:numPr>
          <w:ilvl w:val="0"/>
          <w:numId w:val="6"/>
        </w:numPr>
        <w:tabs>
          <w:tab w:val="left" w:pos="142"/>
        </w:tabs>
        <w:spacing w:after="0" w:line="240" w:lineRule="auto"/>
        <w:ind w:left="0" w:firstLine="360"/>
        <w:jc w:val="both"/>
        <w:rPr>
          <w:rFonts w:ascii="Times New Roman" w:hAnsi="Times New Roman" w:cs="Times New Roman"/>
          <w:sz w:val="24"/>
          <w:szCs w:val="24"/>
        </w:rPr>
      </w:pPr>
      <w:r w:rsidRPr="00B35EE9">
        <w:rPr>
          <w:rFonts w:ascii="Times New Roman" w:hAnsi="Times New Roman" w:cs="Times New Roman"/>
          <w:sz w:val="24"/>
          <w:szCs w:val="24"/>
        </w:rPr>
        <w:t>Согласно решени</w:t>
      </w:r>
      <w:r w:rsidR="007A2A2F" w:rsidRPr="00B35EE9">
        <w:rPr>
          <w:rFonts w:ascii="Times New Roman" w:hAnsi="Times New Roman" w:cs="Times New Roman"/>
          <w:sz w:val="24"/>
          <w:szCs w:val="24"/>
        </w:rPr>
        <w:t>ю</w:t>
      </w:r>
      <w:r w:rsidRPr="00B35EE9">
        <w:rPr>
          <w:rFonts w:ascii="Times New Roman" w:hAnsi="Times New Roman" w:cs="Times New Roman"/>
          <w:sz w:val="24"/>
          <w:szCs w:val="24"/>
        </w:rPr>
        <w:t xml:space="preserve"> Вяземского районного Совета депутатов </w:t>
      </w:r>
      <w:r w:rsidR="00214C55" w:rsidRPr="00214C55">
        <w:rPr>
          <w:rFonts w:ascii="Times New Roman" w:hAnsi="Times New Roman" w:cs="Times New Roman"/>
          <w:sz w:val="24"/>
          <w:szCs w:val="24"/>
        </w:rPr>
        <w:t xml:space="preserve">от 27.12.2023 №109                  </w:t>
      </w:r>
      <w:proofErr w:type="gramStart"/>
      <w:r w:rsidR="00214C55" w:rsidRPr="00214C55">
        <w:rPr>
          <w:rFonts w:ascii="Times New Roman" w:hAnsi="Times New Roman" w:cs="Times New Roman"/>
          <w:sz w:val="24"/>
          <w:szCs w:val="24"/>
        </w:rPr>
        <w:t xml:space="preserve">   «</w:t>
      </w:r>
      <w:proofErr w:type="gramEnd"/>
      <w:r w:rsidR="00214C55" w:rsidRPr="00214C55">
        <w:rPr>
          <w:rFonts w:ascii="Times New Roman" w:hAnsi="Times New Roman" w:cs="Times New Roman"/>
          <w:sz w:val="24"/>
          <w:szCs w:val="24"/>
        </w:rPr>
        <w:t xml:space="preserve">О бюджете муниципального образования «Вяземский район» Смоленской области на 2024 год и на плановый период 2025 и 2026 годов» (с изменениями) </w:t>
      </w:r>
      <w:r w:rsidR="007455CA">
        <w:rPr>
          <w:rFonts w:ascii="Times New Roman" w:eastAsia="Times New Roman" w:hAnsi="Times New Roman" w:cs="Times New Roman"/>
          <w:sz w:val="24"/>
          <w:szCs w:val="24"/>
          <w:lang w:eastAsia="ru-RU"/>
        </w:rPr>
        <w:t>ф</w:t>
      </w:r>
      <w:r w:rsidR="00C73AC3">
        <w:rPr>
          <w:rFonts w:ascii="Times New Roman" w:eastAsia="Times New Roman" w:hAnsi="Times New Roman" w:cs="Times New Roman"/>
          <w:sz w:val="24"/>
          <w:szCs w:val="24"/>
          <w:lang w:eastAsia="ru-RU"/>
        </w:rPr>
        <w:t>инансовое управление</w:t>
      </w:r>
      <w:r w:rsidR="007455CA">
        <w:rPr>
          <w:rFonts w:ascii="Times New Roman" w:eastAsia="Times New Roman" w:hAnsi="Times New Roman" w:cs="Times New Roman"/>
          <w:sz w:val="24"/>
          <w:szCs w:val="24"/>
          <w:lang w:eastAsia="ru-RU"/>
        </w:rPr>
        <w:t xml:space="preserve"> Администрации</w:t>
      </w:r>
      <w:r w:rsidR="00A24659" w:rsidRPr="00B35EE9">
        <w:rPr>
          <w:rFonts w:ascii="Times New Roman" w:eastAsia="Times New Roman" w:hAnsi="Times New Roman" w:cs="Times New Roman"/>
          <w:sz w:val="24"/>
          <w:szCs w:val="24"/>
          <w:lang w:eastAsia="ru-RU"/>
        </w:rPr>
        <w:t xml:space="preserve"> муниципального образования «Вяземский район» Смоленской области</w:t>
      </w:r>
      <w:r w:rsidR="007455CA">
        <w:rPr>
          <w:rFonts w:ascii="Times New Roman" w:eastAsia="Times New Roman" w:hAnsi="Times New Roman" w:cs="Times New Roman"/>
          <w:sz w:val="24"/>
          <w:szCs w:val="24"/>
          <w:lang w:eastAsia="ru-RU"/>
        </w:rPr>
        <w:t xml:space="preserve"> </w:t>
      </w:r>
      <w:r w:rsidR="00CC25E3" w:rsidRPr="00B35EE9">
        <w:rPr>
          <w:rFonts w:ascii="Times New Roman" w:hAnsi="Times New Roman" w:cs="Times New Roman"/>
          <w:sz w:val="24"/>
          <w:szCs w:val="24"/>
        </w:rPr>
        <w:t>в 202</w:t>
      </w:r>
      <w:r w:rsidR="00214C55">
        <w:rPr>
          <w:rFonts w:ascii="Times New Roman" w:hAnsi="Times New Roman" w:cs="Times New Roman"/>
          <w:sz w:val="24"/>
          <w:szCs w:val="24"/>
        </w:rPr>
        <w:t>4</w:t>
      </w:r>
      <w:r w:rsidR="00CC25E3" w:rsidRPr="00B35EE9">
        <w:rPr>
          <w:rFonts w:ascii="Times New Roman" w:hAnsi="Times New Roman" w:cs="Times New Roman"/>
          <w:sz w:val="24"/>
          <w:szCs w:val="24"/>
        </w:rPr>
        <w:t xml:space="preserve"> году</w:t>
      </w:r>
      <w:r w:rsidR="007455CA">
        <w:rPr>
          <w:rFonts w:ascii="Times New Roman" w:hAnsi="Times New Roman" w:cs="Times New Roman"/>
          <w:sz w:val="24"/>
          <w:szCs w:val="24"/>
        </w:rPr>
        <w:t xml:space="preserve"> </w:t>
      </w:r>
      <w:r w:rsidR="00CC25E3" w:rsidRPr="00B35EE9">
        <w:rPr>
          <w:rFonts w:ascii="Times New Roman" w:hAnsi="Times New Roman" w:cs="Times New Roman"/>
          <w:sz w:val="24"/>
          <w:szCs w:val="24"/>
        </w:rPr>
        <w:t>наделен</w:t>
      </w:r>
      <w:r w:rsidR="007455CA">
        <w:rPr>
          <w:rFonts w:ascii="Times New Roman" w:hAnsi="Times New Roman" w:cs="Times New Roman"/>
          <w:sz w:val="24"/>
          <w:szCs w:val="24"/>
        </w:rPr>
        <w:t>о</w:t>
      </w:r>
      <w:r w:rsidR="00CC25E3" w:rsidRPr="00B35EE9">
        <w:rPr>
          <w:rFonts w:ascii="Times New Roman" w:hAnsi="Times New Roman" w:cs="Times New Roman"/>
          <w:sz w:val="24"/>
          <w:szCs w:val="24"/>
        </w:rPr>
        <w:t xml:space="preserve"> полномочиями главного администратора бюджетных средств муниципального образования</w:t>
      </w:r>
      <w:r w:rsidR="003254AA" w:rsidRPr="00B35EE9">
        <w:rPr>
          <w:rFonts w:ascii="Times New Roman" w:hAnsi="Times New Roman" w:cs="Times New Roman"/>
          <w:sz w:val="24"/>
          <w:szCs w:val="24"/>
        </w:rPr>
        <w:t xml:space="preserve"> «Вяземский район» Смоленской области</w:t>
      </w:r>
      <w:r w:rsidR="00CC25E3" w:rsidRPr="00B35EE9">
        <w:rPr>
          <w:rFonts w:ascii="Times New Roman" w:hAnsi="Times New Roman" w:cs="Times New Roman"/>
          <w:sz w:val="24"/>
          <w:szCs w:val="24"/>
        </w:rPr>
        <w:t>.</w:t>
      </w:r>
    </w:p>
    <w:p w:rsidR="00317ED1" w:rsidRDefault="00214C55" w:rsidP="00E10A48">
      <w:pPr>
        <w:pStyle w:val="af"/>
        <w:numPr>
          <w:ilvl w:val="0"/>
          <w:numId w:val="6"/>
        </w:numPr>
        <w:tabs>
          <w:tab w:val="left" w:pos="142"/>
          <w:tab w:val="left" w:pos="567"/>
          <w:tab w:val="left" w:pos="709"/>
        </w:tabs>
        <w:spacing w:after="0" w:line="240" w:lineRule="auto"/>
        <w:ind w:left="0" w:firstLine="360"/>
        <w:jc w:val="both"/>
        <w:rPr>
          <w:rFonts w:ascii="Times New Roman" w:hAnsi="Times New Roman" w:cs="Times New Roman"/>
          <w:sz w:val="24"/>
          <w:szCs w:val="24"/>
        </w:rPr>
      </w:pPr>
      <w:r w:rsidRPr="00214C55">
        <w:rPr>
          <w:rFonts w:ascii="Times New Roman" w:hAnsi="Times New Roman" w:cs="Times New Roman"/>
          <w:sz w:val="24"/>
          <w:szCs w:val="24"/>
        </w:rPr>
        <w:t xml:space="preserve">В соответствии с решением Вяземского окружного Совета депутатов от </w:t>
      </w:r>
      <w:r w:rsidR="005229E1" w:rsidRPr="005229E1">
        <w:rPr>
          <w:rFonts w:ascii="Times New Roman" w:hAnsi="Times New Roman" w:cs="Times New Roman"/>
          <w:bCs/>
          <w:sz w:val="24"/>
          <w:szCs w:val="24"/>
        </w:rPr>
        <w:t>25.12.2024 №91 «Об изменении наименования финансового управления Администрации муниципального образования «Вяземский район» Смоленской области и утверждении Положения о финансовом управлении Администрации муниципального образования «Вяземский муниципальный округ» Смоленской области»</w:t>
      </w:r>
      <w:r w:rsidRPr="00214C55">
        <w:rPr>
          <w:rFonts w:ascii="Times New Roman" w:hAnsi="Times New Roman" w:cs="Times New Roman"/>
          <w:sz w:val="24"/>
          <w:szCs w:val="24"/>
        </w:rPr>
        <w:t>, а также ст.15 Положения о бюджетном процессе годовая бюджетная отчетность ГАБС представлена в</w:t>
      </w:r>
      <w:r w:rsidR="00562FD0" w:rsidRPr="00B35EE9">
        <w:rPr>
          <w:rFonts w:ascii="Times New Roman" w:hAnsi="Times New Roman" w:cs="Times New Roman"/>
          <w:sz w:val="24"/>
          <w:szCs w:val="24"/>
        </w:rPr>
        <w:t xml:space="preserve"> Контрольно-ревизионную комиссию муниципального образования «Вяземский </w:t>
      </w:r>
      <w:r w:rsidR="005229E1">
        <w:rPr>
          <w:rFonts w:ascii="Times New Roman" w:hAnsi="Times New Roman" w:cs="Times New Roman"/>
          <w:sz w:val="24"/>
          <w:szCs w:val="24"/>
        </w:rPr>
        <w:t>муниципальный округ</w:t>
      </w:r>
      <w:r w:rsidR="00562FD0" w:rsidRPr="00B35EE9">
        <w:rPr>
          <w:rFonts w:ascii="Times New Roman" w:hAnsi="Times New Roman" w:cs="Times New Roman"/>
          <w:sz w:val="24"/>
          <w:szCs w:val="24"/>
        </w:rPr>
        <w:t xml:space="preserve">» Смоленской области </w:t>
      </w:r>
      <w:r w:rsidR="007455CA">
        <w:rPr>
          <w:rFonts w:ascii="Times New Roman" w:hAnsi="Times New Roman" w:cs="Times New Roman"/>
          <w:sz w:val="24"/>
          <w:szCs w:val="24"/>
        </w:rPr>
        <w:t>14</w:t>
      </w:r>
      <w:r w:rsidR="00562FD0" w:rsidRPr="00B35EE9">
        <w:rPr>
          <w:rFonts w:ascii="Times New Roman" w:hAnsi="Times New Roman" w:cs="Times New Roman"/>
          <w:sz w:val="24"/>
          <w:szCs w:val="24"/>
        </w:rPr>
        <w:t>.0</w:t>
      </w:r>
      <w:r w:rsidR="006A5A69" w:rsidRPr="00B35EE9">
        <w:rPr>
          <w:rFonts w:ascii="Times New Roman" w:hAnsi="Times New Roman" w:cs="Times New Roman"/>
          <w:sz w:val="24"/>
          <w:szCs w:val="24"/>
        </w:rPr>
        <w:t>3</w:t>
      </w:r>
      <w:r w:rsidR="00562FD0" w:rsidRPr="00B35EE9">
        <w:rPr>
          <w:rFonts w:ascii="Times New Roman" w:hAnsi="Times New Roman" w:cs="Times New Roman"/>
          <w:sz w:val="24"/>
          <w:szCs w:val="24"/>
        </w:rPr>
        <w:t>.202</w:t>
      </w:r>
      <w:r w:rsidR="005229E1">
        <w:rPr>
          <w:rFonts w:ascii="Times New Roman" w:hAnsi="Times New Roman" w:cs="Times New Roman"/>
          <w:sz w:val="24"/>
          <w:szCs w:val="24"/>
        </w:rPr>
        <w:t>5</w:t>
      </w:r>
      <w:r w:rsidR="00562FD0" w:rsidRPr="00B35EE9">
        <w:rPr>
          <w:rFonts w:ascii="Times New Roman" w:hAnsi="Times New Roman" w:cs="Times New Roman"/>
          <w:sz w:val="24"/>
          <w:szCs w:val="24"/>
        </w:rPr>
        <w:t xml:space="preserve"> года</w:t>
      </w:r>
      <w:r w:rsidR="00C27B51" w:rsidRPr="00B35EE9">
        <w:rPr>
          <w:rFonts w:ascii="Times New Roman" w:hAnsi="Times New Roman" w:cs="Times New Roman"/>
          <w:sz w:val="24"/>
          <w:szCs w:val="24"/>
        </w:rPr>
        <w:t>.</w:t>
      </w:r>
    </w:p>
    <w:p w:rsidR="00222D5A" w:rsidRPr="00B35EE9" w:rsidRDefault="00222D5A" w:rsidP="00E10A48">
      <w:pPr>
        <w:pStyle w:val="af"/>
        <w:numPr>
          <w:ilvl w:val="0"/>
          <w:numId w:val="6"/>
        </w:numPr>
        <w:tabs>
          <w:tab w:val="left" w:pos="142"/>
          <w:tab w:val="left" w:pos="567"/>
          <w:tab w:val="left" w:pos="709"/>
        </w:tabs>
        <w:spacing w:after="0" w:line="240" w:lineRule="auto"/>
        <w:ind w:left="0" w:firstLine="360"/>
        <w:jc w:val="both"/>
        <w:rPr>
          <w:rFonts w:ascii="Times New Roman" w:eastAsia="Times New Roman" w:hAnsi="Times New Roman" w:cs="Times New Roman"/>
          <w:sz w:val="24"/>
          <w:szCs w:val="24"/>
          <w:lang w:eastAsia="ru-RU"/>
        </w:rPr>
      </w:pPr>
      <w:r w:rsidRPr="00B35EE9">
        <w:rPr>
          <w:rFonts w:ascii="Times New Roman" w:eastAsia="Times New Roman" w:hAnsi="Times New Roman" w:cs="Times New Roman"/>
          <w:sz w:val="24"/>
          <w:szCs w:val="24"/>
          <w:lang w:eastAsia="ru-RU"/>
        </w:rPr>
        <w:t>Согласно ф.0503127 «</w:t>
      </w:r>
      <w:r w:rsidRPr="00B35EE9">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B35EE9">
        <w:rPr>
          <w:rFonts w:ascii="Times New Roman" w:eastAsia="Times New Roman" w:hAnsi="Times New Roman" w:cs="Times New Roman"/>
          <w:sz w:val="24"/>
          <w:szCs w:val="24"/>
          <w:lang w:eastAsia="ru-RU"/>
        </w:rPr>
        <w:t>при плане в сумме</w:t>
      </w:r>
      <w:r w:rsidRPr="00B35EE9">
        <w:rPr>
          <w:rFonts w:ascii="Times New Roman" w:eastAsia="Times New Roman" w:hAnsi="Times New Roman" w:cs="Times New Roman"/>
          <w:b/>
          <w:sz w:val="24"/>
          <w:szCs w:val="24"/>
          <w:lang w:eastAsia="ru-RU"/>
        </w:rPr>
        <w:t xml:space="preserve"> </w:t>
      </w:r>
      <w:r w:rsidR="00E63F85">
        <w:rPr>
          <w:rFonts w:ascii="Times New Roman" w:eastAsia="Times New Roman" w:hAnsi="Times New Roman" w:cs="Times New Roman"/>
          <w:b/>
          <w:sz w:val="24"/>
          <w:szCs w:val="24"/>
          <w:lang w:eastAsia="ru-RU"/>
        </w:rPr>
        <w:t>196 302,5</w:t>
      </w:r>
      <w:r w:rsidRPr="00B35EE9">
        <w:rPr>
          <w:rFonts w:ascii="Times New Roman" w:eastAsia="Times New Roman" w:hAnsi="Times New Roman" w:cs="Times New Roman"/>
          <w:b/>
          <w:sz w:val="24"/>
          <w:szCs w:val="24"/>
          <w:lang w:eastAsia="ru-RU"/>
        </w:rPr>
        <w:t xml:space="preserve"> </w:t>
      </w:r>
      <w:proofErr w:type="gramStart"/>
      <w:r w:rsidRPr="00B35EE9">
        <w:rPr>
          <w:rFonts w:ascii="Times New Roman" w:eastAsia="Times New Roman" w:hAnsi="Times New Roman" w:cs="Times New Roman"/>
          <w:sz w:val="24"/>
          <w:szCs w:val="24"/>
          <w:lang w:eastAsia="ru-RU"/>
        </w:rPr>
        <w:t>тыс.рублей</w:t>
      </w:r>
      <w:proofErr w:type="gramEnd"/>
      <w:r w:rsidRPr="00B35EE9">
        <w:rPr>
          <w:rFonts w:ascii="Times New Roman" w:eastAsia="Times New Roman" w:hAnsi="Times New Roman" w:cs="Times New Roman"/>
          <w:sz w:val="24"/>
          <w:szCs w:val="24"/>
          <w:lang w:eastAsia="ru-RU"/>
        </w:rPr>
        <w:t xml:space="preserve"> исполнены в сумме </w:t>
      </w:r>
      <w:r w:rsidR="00E63F85">
        <w:rPr>
          <w:rFonts w:ascii="Times New Roman" w:eastAsia="Times New Roman" w:hAnsi="Times New Roman" w:cs="Times New Roman"/>
          <w:b/>
          <w:sz w:val="24"/>
          <w:szCs w:val="24"/>
          <w:lang w:eastAsia="ru-RU"/>
        </w:rPr>
        <w:t>196 302,5</w:t>
      </w:r>
      <w:r w:rsidRPr="00B35EE9">
        <w:rPr>
          <w:rFonts w:ascii="Times New Roman" w:eastAsia="Times New Roman" w:hAnsi="Times New Roman" w:cs="Times New Roman"/>
          <w:b/>
          <w:sz w:val="24"/>
          <w:szCs w:val="24"/>
          <w:lang w:eastAsia="ru-RU"/>
        </w:rPr>
        <w:t xml:space="preserve"> </w:t>
      </w:r>
      <w:r w:rsidRPr="00B35EE9">
        <w:rPr>
          <w:rFonts w:ascii="Times New Roman" w:eastAsia="Times New Roman" w:hAnsi="Times New Roman" w:cs="Times New Roman"/>
          <w:sz w:val="24"/>
          <w:szCs w:val="24"/>
          <w:lang w:eastAsia="ru-RU"/>
        </w:rPr>
        <w:t>тыс.рублей (</w:t>
      </w:r>
      <w:r w:rsidR="007455CA">
        <w:rPr>
          <w:rFonts w:ascii="Times New Roman" w:eastAsia="Times New Roman" w:hAnsi="Times New Roman" w:cs="Times New Roman"/>
          <w:sz w:val="24"/>
          <w:szCs w:val="24"/>
          <w:lang w:eastAsia="ru-RU"/>
        </w:rPr>
        <w:t>100,0</w:t>
      </w:r>
      <w:r w:rsidRPr="00B35EE9">
        <w:rPr>
          <w:rFonts w:ascii="Times New Roman" w:eastAsia="Times New Roman" w:hAnsi="Times New Roman" w:cs="Times New Roman"/>
          <w:sz w:val="24"/>
          <w:szCs w:val="24"/>
          <w:lang w:eastAsia="ru-RU"/>
        </w:rPr>
        <w:t>%).</w:t>
      </w:r>
    </w:p>
    <w:p w:rsidR="00222D5A" w:rsidRPr="00B35EE9" w:rsidRDefault="00222D5A" w:rsidP="00E10A48">
      <w:pPr>
        <w:numPr>
          <w:ilvl w:val="0"/>
          <w:numId w:val="6"/>
        </w:numPr>
        <w:tabs>
          <w:tab w:val="left" w:pos="142"/>
          <w:tab w:val="left" w:pos="567"/>
          <w:tab w:val="left" w:pos="993"/>
        </w:tabs>
        <w:spacing w:after="0" w:line="240" w:lineRule="auto"/>
        <w:ind w:left="0" w:firstLine="360"/>
        <w:jc w:val="both"/>
        <w:rPr>
          <w:rFonts w:ascii="Times New Roman" w:eastAsia="Times New Roman" w:hAnsi="Times New Roman" w:cs="Times New Roman"/>
          <w:sz w:val="24"/>
          <w:szCs w:val="24"/>
          <w:lang w:eastAsia="ru-RU"/>
        </w:rPr>
      </w:pPr>
      <w:r w:rsidRPr="00B35EE9">
        <w:rPr>
          <w:rFonts w:ascii="Times New Roman" w:eastAsia="Times New Roman" w:hAnsi="Times New Roman" w:cs="Times New Roman"/>
          <w:sz w:val="24"/>
          <w:szCs w:val="24"/>
          <w:lang w:eastAsia="ru-RU"/>
        </w:rPr>
        <w:t xml:space="preserve">Денежные обязательства </w:t>
      </w:r>
      <w:r w:rsidR="00E63F85">
        <w:rPr>
          <w:rFonts w:ascii="Times New Roman" w:eastAsia="Times New Roman" w:hAnsi="Times New Roman" w:cs="Times New Roman"/>
          <w:sz w:val="24"/>
          <w:szCs w:val="24"/>
          <w:lang w:eastAsia="ru-RU"/>
        </w:rPr>
        <w:t>финансовым управлением</w:t>
      </w:r>
      <w:r w:rsidRPr="00B35EE9">
        <w:rPr>
          <w:rFonts w:ascii="Times New Roman" w:eastAsia="Times New Roman" w:hAnsi="Times New Roman" w:cs="Times New Roman"/>
          <w:sz w:val="24"/>
          <w:szCs w:val="24"/>
          <w:lang w:eastAsia="ru-RU"/>
        </w:rPr>
        <w:t xml:space="preserve"> исполнены в объёме </w:t>
      </w:r>
      <w:r w:rsidR="00E63F85">
        <w:rPr>
          <w:rFonts w:ascii="Times New Roman" w:eastAsia="Times New Roman" w:hAnsi="Times New Roman" w:cs="Times New Roman"/>
          <w:b/>
          <w:sz w:val="24"/>
          <w:szCs w:val="24"/>
          <w:lang w:eastAsia="ru-RU"/>
        </w:rPr>
        <w:t>75 478,2</w:t>
      </w:r>
      <w:r w:rsidRPr="00B35EE9">
        <w:rPr>
          <w:rFonts w:ascii="Times New Roman" w:eastAsia="Times New Roman" w:hAnsi="Times New Roman" w:cs="Times New Roman"/>
          <w:b/>
          <w:sz w:val="24"/>
          <w:szCs w:val="24"/>
          <w:lang w:eastAsia="ru-RU"/>
        </w:rPr>
        <w:t xml:space="preserve"> </w:t>
      </w:r>
      <w:proofErr w:type="gramStart"/>
      <w:r w:rsidRPr="00B35EE9">
        <w:rPr>
          <w:rFonts w:ascii="Times New Roman" w:eastAsia="Times New Roman" w:hAnsi="Times New Roman" w:cs="Times New Roman"/>
          <w:sz w:val="24"/>
          <w:szCs w:val="24"/>
          <w:lang w:eastAsia="ru-RU"/>
        </w:rPr>
        <w:t>тыс.рублей</w:t>
      </w:r>
      <w:proofErr w:type="gramEnd"/>
      <w:r w:rsidRPr="00B35EE9">
        <w:rPr>
          <w:rFonts w:ascii="Times New Roman" w:eastAsia="Times New Roman" w:hAnsi="Times New Roman" w:cs="Times New Roman"/>
          <w:sz w:val="24"/>
          <w:szCs w:val="24"/>
          <w:lang w:eastAsia="ru-RU"/>
        </w:rPr>
        <w:t xml:space="preserve"> или </w:t>
      </w:r>
      <w:r w:rsidR="00AF1934">
        <w:rPr>
          <w:rFonts w:ascii="Times New Roman" w:eastAsia="Times New Roman" w:hAnsi="Times New Roman" w:cs="Times New Roman"/>
          <w:b/>
          <w:sz w:val="24"/>
          <w:szCs w:val="24"/>
          <w:lang w:eastAsia="ru-RU"/>
        </w:rPr>
        <w:t>9</w:t>
      </w:r>
      <w:r w:rsidR="00E63F85">
        <w:rPr>
          <w:rFonts w:ascii="Times New Roman" w:eastAsia="Times New Roman" w:hAnsi="Times New Roman" w:cs="Times New Roman"/>
          <w:b/>
          <w:sz w:val="24"/>
          <w:szCs w:val="24"/>
          <w:lang w:eastAsia="ru-RU"/>
        </w:rPr>
        <w:t>9</w:t>
      </w:r>
      <w:r w:rsidR="00AF1934">
        <w:rPr>
          <w:rFonts w:ascii="Times New Roman" w:eastAsia="Times New Roman" w:hAnsi="Times New Roman" w:cs="Times New Roman"/>
          <w:b/>
          <w:sz w:val="24"/>
          <w:szCs w:val="24"/>
          <w:lang w:eastAsia="ru-RU"/>
        </w:rPr>
        <w:t>,8</w:t>
      </w:r>
      <w:r w:rsidRPr="00B35EE9">
        <w:rPr>
          <w:rFonts w:ascii="Times New Roman" w:eastAsia="Times New Roman" w:hAnsi="Times New Roman" w:cs="Times New Roman"/>
          <w:sz w:val="24"/>
          <w:szCs w:val="24"/>
          <w:lang w:eastAsia="ru-RU"/>
        </w:rPr>
        <w:t>%</w:t>
      </w:r>
      <w:r w:rsidR="00E63F85">
        <w:rPr>
          <w:rFonts w:ascii="Times New Roman" w:eastAsia="Times New Roman" w:hAnsi="Times New Roman" w:cs="Times New Roman"/>
          <w:sz w:val="24"/>
          <w:szCs w:val="24"/>
          <w:lang w:eastAsia="ru-RU"/>
        </w:rPr>
        <w:t xml:space="preserve"> </w:t>
      </w:r>
      <w:r w:rsidR="00E63F85" w:rsidRPr="00E63F85">
        <w:rPr>
          <w:rFonts w:ascii="Times New Roman" w:eastAsia="Times New Roman" w:hAnsi="Times New Roman" w:cs="Times New Roman"/>
          <w:sz w:val="24"/>
          <w:szCs w:val="24"/>
          <w:lang w:eastAsia="ru-RU"/>
        </w:rPr>
        <w:t>к утверждённым бюджетным назначениям согласно решению Вяземского районного Совета депутатов от 27.12.2023 №109 «О бюджете муниципального образования «Вяземский район» Смоленской области на 2024 год и на плановый период 2025 и 2026 годов» (с изменениями)</w:t>
      </w:r>
      <w:r w:rsidRPr="00B35EE9">
        <w:rPr>
          <w:rFonts w:ascii="Times New Roman" w:eastAsia="Times New Roman" w:hAnsi="Times New Roman" w:cs="Times New Roman"/>
          <w:sz w:val="24"/>
          <w:szCs w:val="24"/>
          <w:lang w:eastAsia="ru-RU"/>
        </w:rPr>
        <w:t>.</w:t>
      </w:r>
      <w:r w:rsidR="00326A4A">
        <w:rPr>
          <w:rFonts w:ascii="Times New Roman" w:eastAsia="Times New Roman" w:hAnsi="Times New Roman" w:cs="Times New Roman"/>
          <w:sz w:val="24"/>
          <w:szCs w:val="24"/>
          <w:lang w:eastAsia="ru-RU"/>
        </w:rPr>
        <w:t xml:space="preserve"> </w:t>
      </w:r>
      <w:r w:rsidRPr="00B35EE9">
        <w:rPr>
          <w:rFonts w:ascii="Times New Roman" w:eastAsia="Times New Roman" w:hAnsi="Times New Roman" w:cs="Times New Roman"/>
          <w:sz w:val="24"/>
          <w:szCs w:val="24"/>
          <w:lang w:eastAsia="ru-RU"/>
        </w:rPr>
        <w:t xml:space="preserve">Утверждённые ассигнования по расходным назначениям не исполнены в размере </w:t>
      </w:r>
      <w:r w:rsidR="00E63F85">
        <w:rPr>
          <w:rFonts w:ascii="Times New Roman" w:eastAsia="Times New Roman" w:hAnsi="Times New Roman" w:cs="Times New Roman"/>
          <w:b/>
          <w:sz w:val="24"/>
          <w:szCs w:val="24"/>
          <w:lang w:eastAsia="ru-RU"/>
        </w:rPr>
        <w:t>155,4</w:t>
      </w:r>
      <w:r w:rsidR="007455CA">
        <w:rPr>
          <w:rFonts w:ascii="Times New Roman" w:eastAsia="Times New Roman" w:hAnsi="Times New Roman" w:cs="Times New Roman"/>
          <w:b/>
          <w:sz w:val="24"/>
          <w:szCs w:val="24"/>
          <w:lang w:eastAsia="ru-RU"/>
        </w:rPr>
        <w:t xml:space="preserve"> </w:t>
      </w:r>
      <w:proofErr w:type="gramStart"/>
      <w:r w:rsidRPr="00B35EE9">
        <w:rPr>
          <w:rFonts w:ascii="Times New Roman" w:eastAsia="Times New Roman" w:hAnsi="Times New Roman" w:cs="Times New Roman"/>
          <w:sz w:val="24"/>
          <w:szCs w:val="24"/>
          <w:lang w:eastAsia="ru-RU"/>
        </w:rPr>
        <w:t>тыс.рублей</w:t>
      </w:r>
      <w:proofErr w:type="gramEnd"/>
      <w:r w:rsidRPr="00B35EE9">
        <w:rPr>
          <w:rFonts w:ascii="Times New Roman" w:eastAsia="Times New Roman" w:hAnsi="Times New Roman" w:cs="Times New Roman"/>
          <w:sz w:val="24"/>
          <w:szCs w:val="24"/>
          <w:lang w:eastAsia="ru-RU"/>
        </w:rPr>
        <w:t xml:space="preserve">. </w:t>
      </w:r>
    </w:p>
    <w:p w:rsidR="00222D5A" w:rsidRPr="00B35EE9" w:rsidRDefault="00222D5A" w:rsidP="00E10A48">
      <w:pPr>
        <w:numPr>
          <w:ilvl w:val="0"/>
          <w:numId w:val="6"/>
        </w:numPr>
        <w:tabs>
          <w:tab w:val="left" w:pos="142"/>
          <w:tab w:val="left" w:pos="567"/>
        </w:tabs>
        <w:spacing w:after="0" w:line="240" w:lineRule="auto"/>
        <w:ind w:left="0" w:firstLine="360"/>
        <w:jc w:val="both"/>
        <w:rPr>
          <w:rFonts w:ascii="Times New Roman" w:eastAsia="Times New Roman" w:hAnsi="Times New Roman" w:cs="Times New Roman"/>
          <w:sz w:val="24"/>
          <w:szCs w:val="24"/>
          <w:lang w:eastAsia="ru-RU"/>
        </w:rPr>
      </w:pPr>
      <w:r w:rsidRPr="00B35EE9">
        <w:rPr>
          <w:rFonts w:ascii="Times New Roman" w:eastAsia="Times New Roman" w:hAnsi="Times New Roman" w:cs="Times New Roman"/>
          <w:sz w:val="24"/>
          <w:szCs w:val="24"/>
          <w:lang w:eastAsia="ru-RU"/>
        </w:rPr>
        <w:t xml:space="preserve">Согласно сведениям ф.0503169 дебиторская задолженность на начало года составляла </w:t>
      </w:r>
      <w:r w:rsidR="00E63F85" w:rsidRPr="00E63F85">
        <w:rPr>
          <w:rFonts w:ascii="Times New Roman" w:eastAsia="Times New Roman" w:hAnsi="Times New Roman" w:cs="Times New Roman"/>
          <w:b/>
          <w:sz w:val="24"/>
          <w:szCs w:val="24"/>
          <w:lang w:eastAsia="ru-RU"/>
        </w:rPr>
        <w:t>325 524,9</w:t>
      </w:r>
      <w:r w:rsidR="007455CA">
        <w:rPr>
          <w:rFonts w:ascii="Times New Roman" w:eastAsia="Times New Roman" w:hAnsi="Times New Roman" w:cs="Times New Roman"/>
          <w:b/>
          <w:sz w:val="24"/>
          <w:szCs w:val="24"/>
          <w:lang w:eastAsia="ru-RU"/>
        </w:rPr>
        <w:t xml:space="preserve"> </w:t>
      </w:r>
      <w:proofErr w:type="gramStart"/>
      <w:r w:rsidRPr="00B35EE9">
        <w:rPr>
          <w:rFonts w:ascii="Times New Roman" w:eastAsia="Times New Roman" w:hAnsi="Times New Roman" w:cs="Times New Roman"/>
          <w:sz w:val="24"/>
          <w:szCs w:val="24"/>
          <w:lang w:eastAsia="ru-RU"/>
        </w:rPr>
        <w:t>тыс.рублей</w:t>
      </w:r>
      <w:proofErr w:type="gramEnd"/>
      <w:r w:rsidRPr="00B35EE9">
        <w:rPr>
          <w:rFonts w:ascii="Times New Roman" w:eastAsia="Times New Roman" w:hAnsi="Times New Roman" w:cs="Times New Roman"/>
          <w:sz w:val="24"/>
          <w:szCs w:val="24"/>
          <w:lang w:eastAsia="ru-RU"/>
        </w:rPr>
        <w:t xml:space="preserve">, на конец отчётного периода </w:t>
      </w:r>
      <w:r w:rsidR="00AF1934">
        <w:rPr>
          <w:rFonts w:ascii="Times New Roman" w:eastAsia="Times New Roman" w:hAnsi="Times New Roman" w:cs="Times New Roman"/>
          <w:sz w:val="24"/>
          <w:szCs w:val="24"/>
          <w:lang w:eastAsia="ru-RU"/>
        </w:rPr>
        <w:t>уменьшилась</w:t>
      </w:r>
      <w:r w:rsidRPr="00B35EE9">
        <w:rPr>
          <w:rFonts w:ascii="Times New Roman" w:eastAsia="Times New Roman" w:hAnsi="Times New Roman" w:cs="Times New Roman"/>
          <w:sz w:val="24"/>
          <w:szCs w:val="24"/>
          <w:lang w:eastAsia="ru-RU"/>
        </w:rPr>
        <w:t xml:space="preserve"> на </w:t>
      </w:r>
      <w:r w:rsidR="00E63F85">
        <w:rPr>
          <w:rFonts w:ascii="Times New Roman" w:eastAsia="Times New Roman" w:hAnsi="Times New Roman" w:cs="Times New Roman"/>
          <w:b/>
          <w:sz w:val="24"/>
          <w:szCs w:val="24"/>
          <w:lang w:eastAsia="ru-RU"/>
        </w:rPr>
        <w:t>155 661,8</w:t>
      </w:r>
      <w:r w:rsidRPr="00B35EE9">
        <w:rPr>
          <w:rFonts w:ascii="Times New Roman" w:eastAsia="Times New Roman" w:hAnsi="Times New Roman" w:cs="Times New Roman"/>
          <w:sz w:val="24"/>
          <w:szCs w:val="24"/>
          <w:lang w:eastAsia="ru-RU"/>
        </w:rPr>
        <w:t xml:space="preserve"> тыс.рублей и составила </w:t>
      </w:r>
      <w:r w:rsidR="00E63F85" w:rsidRPr="00E63F85">
        <w:rPr>
          <w:rFonts w:ascii="Times New Roman" w:eastAsia="Times New Roman" w:hAnsi="Times New Roman" w:cs="Times New Roman"/>
          <w:b/>
          <w:sz w:val="24"/>
          <w:szCs w:val="24"/>
          <w:lang w:eastAsia="ru-RU"/>
        </w:rPr>
        <w:t>169 863,1</w:t>
      </w:r>
      <w:r w:rsidR="007455CA">
        <w:rPr>
          <w:rFonts w:ascii="Times New Roman" w:eastAsia="Times New Roman" w:hAnsi="Times New Roman" w:cs="Times New Roman"/>
          <w:b/>
          <w:sz w:val="24"/>
          <w:szCs w:val="24"/>
          <w:lang w:eastAsia="ru-RU"/>
        </w:rPr>
        <w:t xml:space="preserve"> </w:t>
      </w:r>
      <w:r w:rsidRPr="00B35EE9">
        <w:rPr>
          <w:rFonts w:ascii="Times New Roman" w:eastAsia="Times New Roman" w:hAnsi="Times New Roman" w:cs="Times New Roman"/>
          <w:sz w:val="24"/>
          <w:szCs w:val="24"/>
          <w:lang w:eastAsia="ru-RU"/>
        </w:rPr>
        <w:t>тыс.рублей.</w:t>
      </w:r>
    </w:p>
    <w:p w:rsidR="00222D5A" w:rsidRDefault="00222D5A" w:rsidP="00326A4A">
      <w:pPr>
        <w:numPr>
          <w:ilvl w:val="0"/>
          <w:numId w:val="6"/>
        </w:numPr>
        <w:tabs>
          <w:tab w:val="left" w:pos="142"/>
          <w:tab w:val="left" w:pos="567"/>
        </w:tabs>
        <w:spacing w:after="0" w:line="240" w:lineRule="auto"/>
        <w:ind w:left="0" w:firstLine="360"/>
        <w:jc w:val="both"/>
        <w:rPr>
          <w:rFonts w:ascii="Times New Roman" w:eastAsia="Times New Roman" w:hAnsi="Times New Roman" w:cs="Times New Roman"/>
          <w:sz w:val="24"/>
          <w:szCs w:val="24"/>
          <w:lang w:eastAsia="ru-RU"/>
        </w:rPr>
      </w:pPr>
      <w:r w:rsidRPr="00B35EE9">
        <w:rPr>
          <w:rFonts w:ascii="Times New Roman" w:eastAsia="Times New Roman" w:hAnsi="Times New Roman" w:cs="Times New Roman"/>
          <w:sz w:val="24"/>
          <w:szCs w:val="24"/>
          <w:lang w:eastAsia="ru-RU"/>
        </w:rPr>
        <w:t xml:space="preserve">Кредиторская задолженность на начало года составляла </w:t>
      </w:r>
      <w:r w:rsidR="00E63F85" w:rsidRPr="00E63F85">
        <w:rPr>
          <w:rFonts w:ascii="Times New Roman" w:eastAsia="Times New Roman" w:hAnsi="Times New Roman" w:cs="Times New Roman"/>
          <w:b/>
          <w:sz w:val="24"/>
          <w:szCs w:val="24"/>
          <w:lang w:eastAsia="ru-RU"/>
        </w:rPr>
        <w:t>10 880,4</w:t>
      </w:r>
      <w:r w:rsidR="007455CA">
        <w:rPr>
          <w:rFonts w:ascii="Times New Roman" w:eastAsia="Times New Roman" w:hAnsi="Times New Roman" w:cs="Times New Roman"/>
          <w:b/>
          <w:sz w:val="24"/>
          <w:szCs w:val="24"/>
          <w:lang w:eastAsia="ru-RU"/>
        </w:rPr>
        <w:t xml:space="preserve"> </w:t>
      </w:r>
      <w:proofErr w:type="gramStart"/>
      <w:r w:rsidRPr="00B35EE9">
        <w:rPr>
          <w:rFonts w:ascii="Times New Roman" w:eastAsia="Times New Roman" w:hAnsi="Times New Roman" w:cs="Times New Roman"/>
          <w:sz w:val="24"/>
          <w:szCs w:val="24"/>
          <w:lang w:eastAsia="ru-RU"/>
        </w:rPr>
        <w:t>тыс.рублей</w:t>
      </w:r>
      <w:proofErr w:type="gramEnd"/>
      <w:r w:rsidRPr="00B35EE9">
        <w:rPr>
          <w:rFonts w:ascii="Times New Roman" w:eastAsia="Times New Roman" w:hAnsi="Times New Roman" w:cs="Times New Roman"/>
          <w:sz w:val="24"/>
          <w:szCs w:val="24"/>
          <w:lang w:eastAsia="ru-RU"/>
        </w:rPr>
        <w:t xml:space="preserve">, на конец отчётного периода </w:t>
      </w:r>
      <w:r w:rsidR="00E63F85">
        <w:rPr>
          <w:rFonts w:ascii="Times New Roman" w:eastAsia="Times New Roman" w:hAnsi="Times New Roman" w:cs="Times New Roman"/>
          <w:sz w:val="24"/>
          <w:szCs w:val="24"/>
          <w:lang w:eastAsia="ru-RU"/>
        </w:rPr>
        <w:t>увеличи</w:t>
      </w:r>
      <w:r w:rsidR="00317ED1" w:rsidRPr="00B35EE9">
        <w:rPr>
          <w:rFonts w:ascii="Times New Roman" w:eastAsia="Times New Roman" w:hAnsi="Times New Roman" w:cs="Times New Roman"/>
          <w:sz w:val="24"/>
          <w:szCs w:val="24"/>
          <w:lang w:eastAsia="ru-RU"/>
        </w:rPr>
        <w:t>лась</w:t>
      </w:r>
      <w:r w:rsidRPr="00B35EE9">
        <w:rPr>
          <w:rFonts w:ascii="Times New Roman" w:eastAsia="Times New Roman" w:hAnsi="Times New Roman" w:cs="Times New Roman"/>
          <w:sz w:val="24"/>
          <w:szCs w:val="24"/>
          <w:lang w:eastAsia="ru-RU"/>
        </w:rPr>
        <w:t xml:space="preserve"> на </w:t>
      </w:r>
      <w:r w:rsidR="00AF1934" w:rsidRPr="00AF1934">
        <w:rPr>
          <w:rFonts w:ascii="Times New Roman" w:eastAsia="Times New Roman" w:hAnsi="Times New Roman" w:cs="Times New Roman"/>
          <w:b/>
          <w:sz w:val="24"/>
          <w:szCs w:val="24"/>
          <w:lang w:eastAsia="ru-RU"/>
        </w:rPr>
        <w:t>1</w:t>
      </w:r>
      <w:r w:rsidR="00E63F85">
        <w:rPr>
          <w:rFonts w:ascii="Times New Roman" w:eastAsia="Times New Roman" w:hAnsi="Times New Roman" w:cs="Times New Roman"/>
          <w:b/>
          <w:sz w:val="24"/>
          <w:szCs w:val="24"/>
          <w:lang w:eastAsia="ru-RU"/>
        </w:rPr>
        <w:t>,4</w:t>
      </w:r>
      <w:r w:rsidR="00AF1934">
        <w:rPr>
          <w:rFonts w:ascii="Times New Roman" w:eastAsia="Times New Roman" w:hAnsi="Times New Roman" w:cs="Times New Roman"/>
          <w:b/>
          <w:sz w:val="24"/>
          <w:szCs w:val="24"/>
          <w:lang w:eastAsia="ru-RU"/>
        </w:rPr>
        <w:t xml:space="preserve"> </w:t>
      </w:r>
      <w:r w:rsidRPr="00B35EE9">
        <w:rPr>
          <w:rFonts w:ascii="Times New Roman" w:eastAsia="Times New Roman" w:hAnsi="Times New Roman" w:cs="Times New Roman"/>
          <w:sz w:val="24"/>
          <w:szCs w:val="24"/>
          <w:lang w:eastAsia="ru-RU"/>
        </w:rPr>
        <w:t xml:space="preserve">тыс.рублей и составила </w:t>
      </w:r>
      <w:r w:rsidR="00AF1934">
        <w:rPr>
          <w:rFonts w:ascii="Times New Roman" w:eastAsia="Times New Roman" w:hAnsi="Times New Roman" w:cs="Times New Roman"/>
          <w:b/>
          <w:sz w:val="24"/>
          <w:szCs w:val="24"/>
          <w:lang w:eastAsia="ru-RU"/>
        </w:rPr>
        <w:t>10 88</w:t>
      </w:r>
      <w:r w:rsidR="00E63F85">
        <w:rPr>
          <w:rFonts w:ascii="Times New Roman" w:eastAsia="Times New Roman" w:hAnsi="Times New Roman" w:cs="Times New Roman"/>
          <w:b/>
          <w:sz w:val="24"/>
          <w:szCs w:val="24"/>
          <w:lang w:eastAsia="ru-RU"/>
        </w:rPr>
        <w:t>1</w:t>
      </w:r>
      <w:r w:rsidR="00AF1934">
        <w:rPr>
          <w:rFonts w:ascii="Times New Roman" w:eastAsia="Times New Roman" w:hAnsi="Times New Roman" w:cs="Times New Roman"/>
          <w:b/>
          <w:sz w:val="24"/>
          <w:szCs w:val="24"/>
          <w:lang w:eastAsia="ru-RU"/>
        </w:rPr>
        <w:t>,</w:t>
      </w:r>
      <w:r w:rsidR="00E63F85">
        <w:rPr>
          <w:rFonts w:ascii="Times New Roman" w:eastAsia="Times New Roman" w:hAnsi="Times New Roman" w:cs="Times New Roman"/>
          <w:b/>
          <w:sz w:val="24"/>
          <w:szCs w:val="24"/>
          <w:lang w:eastAsia="ru-RU"/>
        </w:rPr>
        <w:t>8</w:t>
      </w:r>
      <w:r w:rsidR="007455CA">
        <w:rPr>
          <w:rFonts w:ascii="Times New Roman" w:eastAsia="Times New Roman" w:hAnsi="Times New Roman" w:cs="Times New Roman"/>
          <w:b/>
          <w:sz w:val="24"/>
          <w:szCs w:val="24"/>
          <w:lang w:eastAsia="ru-RU"/>
        </w:rPr>
        <w:t xml:space="preserve"> </w:t>
      </w:r>
      <w:r w:rsidRPr="00B35EE9">
        <w:rPr>
          <w:rFonts w:ascii="Times New Roman" w:eastAsia="Times New Roman" w:hAnsi="Times New Roman" w:cs="Times New Roman"/>
          <w:sz w:val="24"/>
          <w:szCs w:val="24"/>
          <w:lang w:eastAsia="ru-RU"/>
        </w:rPr>
        <w:t>тыс.рублей.</w:t>
      </w:r>
    </w:p>
    <w:p w:rsidR="00326A4A" w:rsidRPr="00E63F85" w:rsidRDefault="00326A4A" w:rsidP="00326A4A">
      <w:pPr>
        <w:tabs>
          <w:tab w:val="left" w:pos="142"/>
          <w:tab w:val="left" w:pos="567"/>
        </w:tabs>
        <w:spacing w:after="0" w:line="240" w:lineRule="auto"/>
        <w:ind w:firstLine="567"/>
        <w:jc w:val="both"/>
        <w:rPr>
          <w:rFonts w:ascii="Times New Roman" w:eastAsia="Times New Roman" w:hAnsi="Times New Roman" w:cs="Times New Roman"/>
          <w:i/>
          <w:sz w:val="24"/>
          <w:szCs w:val="24"/>
          <w:lang w:eastAsia="ru-RU"/>
        </w:rPr>
      </w:pPr>
      <w:r w:rsidRPr="00E63F85">
        <w:rPr>
          <w:rFonts w:ascii="Times New Roman" w:eastAsia="Times New Roman" w:hAnsi="Times New Roman" w:cs="Times New Roman"/>
          <w:i/>
          <w:sz w:val="24"/>
          <w:szCs w:val="24"/>
          <w:lang w:eastAsia="ru-RU"/>
        </w:rPr>
        <w:t xml:space="preserve">В нарушении Порядка представления иных межбюджетных трансфертов из бюджета 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 19.12.2017 №77, финансовым управлением не проведена </w:t>
      </w:r>
      <w:r w:rsidRPr="00E63F85">
        <w:rPr>
          <w:rFonts w:ascii="Times New Roman" w:eastAsia="Times New Roman" w:hAnsi="Times New Roman" w:cs="Times New Roman"/>
          <w:i/>
          <w:sz w:val="24"/>
          <w:szCs w:val="24"/>
          <w:lang w:eastAsia="ru-RU"/>
        </w:rPr>
        <w:lastRenderedPageBreak/>
        <w:t xml:space="preserve">работа по возврату из бюджета муниципального образования «Вяземский район» Смоленской области в бюджет Вяземского городского поселения Вяземского района Смоленской области, неиспользованных межбюджетных трансфертов в сумме </w:t>
      </w:r>
      <w:r w:rsidRPr="00E63F85">
        <w:rPr>
          <w:rFonts w:ascii="Times New Roman" w:eastAsia="Times New Roman" w:hAnsi="Times New Roman" w:cs="Times New Roman"/>
          <w:b/>
          <w:i/>
          <w:sz w:val="24"/>
          <w:szCs w:val="24"/>
          <w:lang w:eastAsia="ru-RU"/>
        </w:rPr>
        <w:t>10</w:t>
      </w:r>
      <w:r w:rsidR="00AF1934" w:rsidRPr="00E63F85">
        <w:rPr>
          <w:rFonts w:ascii="Times New Roman" w:eastAsia="Times New Roman" w:hAnsi="Times New Roman" w:cs="Times New Roman"/>
          <w:b/>
          <w:i/>
          <w:sz w:val="24"/>
          <w:szCs w:val="24"/>
          <w:lang w:eastAsia="ru-RU"/>
        </w:rPr>
        <w:t> 864,0</w:t>
      </w:r>
      <w:r w:rsidRPr="00E63F85">
        <w:rPr>
          <w:rFonts w:ascii="Times New Roman" w:eastAsia="Times New Roman" w:hAnsi="Times New Roman" w:cs="Times New Roman"/>
          <w:i/>
          <w:sz w:val="24"/>
          <w:szCs w:val="24"/>
          <w:lang w:eastAsia="ru-RU"/>
        </w:rPr>
        <w:t xml:space="preserve"> тыс.рублей.</w:t>
      </w:r>
    </w:p>
    <w:p w:rsidR="007455CA" w:rsidRPr="001A0085" w:rsidRDefault="007455CA" w:rsidP="00326A4A">
      <w:pPr>
        <w:pStyle w:val="af"/>
        <w:numPr>
          <w:ilvl w:val="0"/>
          <w:numId w:val="6"/>
        </w:numPr>
        <w:tabs>
          <w:tab w:val="left" w:pos="567"/>
          <w:tab w:val="left" w:pos="709"/>
        </w:tabs>
        <w:spacing w:after="0" w:line="240" w:lineRule="auto"/>
        <w:ind w:left="0" w:firstLine="360"/>
        <w:jc w:val="both"/>
        <w:rPr>
          <w:rFonts w:ascii="Times New Roman" w:eastAsia="Times New Roman" w:hAnsi="Times New Roman" w:cs="Times New Roman"/>
          <w:sz w:val="24"/>
          <w:szCs w:val="24"/>
          <w:lang w:eastAsia="ru-RU"/>
        </w:rPr>
      </w:pPr>
      <w:r w:rsidRPr="001A0085">
        <w:rPr>
          <w:rFonts w:ascii="Times New Roman" w:eastAsia="Times New Roman" w:hAnsi="Times New Roman" w:cs="Times New Roman"/>
          <w:sz w:val="24"/>
          <w:szCs w:val="24"/>
          <w:lang w:eastAsia="ru-RU"/>
        </w:rPr>
        <w:t xml:space="preserve">При выборочной проверке существенных недостатков в оформлении бюджетной отчетности, которые повлияли на достоверность предоставленной бюджетной отчетности </w:t>
      </w:r>
      <w:r>
        <w:rPr>
          <w:rFonts w:ascii="Times New Roman" w:eastAsia="Times New Roman" w:hAnsi="Times New Roman" w:cs="Times New Roman"/>
          <w:sz w:val="24"/>
          <w:szCs w:val="24"/>
          <w:lang w:eastAsia="ru-RU"/>
        </w:rPr>
        <w:t>ф</w:t>
      </w:r>
      <w:r w:rsidRPr="001A0085">
        <w:rPr>
          <w:rFonts w:ascii="Times New Roman" w:eastAsia="Times New Roman" w:hAnsi="Times New Roman" w:cs="Times New Roman"/>
          <w:sz w:val="24"/>
          <w:szCs w:val="24"/>
          <w:lang w:eastAsia="ru-RU"/>
        </w:rPr>
        <w:t>инансового управления за 202</w:t>
      </w:r>
      <w:r w:rsidR="00E63F85">
        <w:rPr>
          <w:rFonts w:ascii="Times New Roman" w:eastAsia="Times New Roman" w:hAnsi="Times New Roman" w:cs="Times New Roman"/>
          <w:sz w:val="24"/>
          <w:szCs w:val="24"/>
          <w:lang w:eastAsia="ru-RU"/>
        </w:rPr>
        <w:t>4</w:t>
      </w:r>
      <w:r w:rsidRPr="001A0085">
        <w:rPr>
          <w:rFonts w:ascii="Times New Roman" w:eastAsia="Times New Roman" w:hAnsi="Times New Roman" w:cs="Times New Roman"/>
          <w:sz w:val="24"/>
          <w:szCs w:val="24"/>
          <w:lang w:eastAsia="ru-RU"/>
        </w:rPr>
        <w:t xml:space="preserve"> год не выявлено.</w:t>
      </w:r>
    </w:p>
    <w:p w:rsidR="00222D5A" w:rsidRPr="00E63F85" w:rsidRDefault="00222D5A" w:rsidP="00326A4A">
      <w:pPr>
        <w:tabs>
          <w:tab w:val="left" w:pos="142"/>
          <w:tab w:val="left" w:pos="567"/>
          <w:tab w:val="left" w:pos="709"/>
        </w:tabs>
        <w:spacing w:after="0" w:line="240" w:lineRule="auto"/>
        <w:jc w:val="both"/>
        <w:rPr>
          <w:rFonts w:ascii="Times New Roman" w:eastAsia="Times New Roman" w:hAnsi="Times New Roman" w:cs="Times New Roman"/>
          <w:sz w:val="16"/>
          <w:szCs w:val="16"/>
          <w:lang w:eastAsia="ru-RU"/>
        </w:rPr>
      </w:pPr>
    </w:p>
    <w:p w:rsidR="00161F77" w:rsidRDefault="003804F9" w:rsidP="00BB7FA0">
      <w:pPr>
        <w:spacing w:after="0" w:line="240" w:lineRule="auto"/>
        <w:jc w:val="both"/>
        <w:rPr>
          <w:rFonts w:ascii="Times New Roman" w:eastAsia="Times New Roman" w:hAnsi="Times New Roman" w:cs="Times New Roman"/>
          <w:b/>
          <w:bCs/>
          <w:i/>
          <w:sz w:val="24"/>
          <w:szCs w:val="24"/>
          <w:lang w:eastAsia="ru-RU"/>
        </w:rPr>
      </w:pPr>
      <w:r w:rsidRPr="00B35EE9">
        <w:rPr>
          <w:rFonts w:ascii="Times New Roman" w:eastAsia="Times New Roman" w:hAnsi="Times New Roman" w:cs="Times New Roman"/>
          <w:b/>
          <w:bCs/>
          <w:i/>
          <w:sz w:val="24"/>
          <w:szCs w:val="24"/>
          <w:lang w:eastAsia="ru-RU"/>
        </w:rPr>
        <w:t>На основании выше изложенного предлагается:</w:t>
      </w:r>
    </w:p>
    <w:p w:rsidR="00222D5A" w:rsidRPr="00BB7FA0" w:rsidRDefault="00222D5A" w:rsidP="00326A4A">
      <w:pPr>
        <w:pStyle w:val="af"/>
        <w:numPr>
          <w:ilvl w:val="0"/>
          <w:numId w:val="5"/>
        </w:numPr>
        <w:tabs>
          <w:tab w:val="left" w:pos="567"/>
        </w:tabs>
        <w:spacing w:after="0" w:line="240" w:lineRule="auto"/>
        <w:ind w:left="0" w:firstLine="360"/>
        <w:jc w:val="both"/>
        <w:textAlignment w:val="top"/>
        <w:rPr>
          <w:rFonts w:ascii="Times New Roman" w:eastAsia="Times New Roman" w:hAnsi="Times New Roman" w:cs="Times New Roman"/>
          <w:bCs/>
          <w:i/>
          <w:sz w:val="24"/>
          <w:szCs w:val="24"/>
          <w:lang w:eastAsia="ru-RU"/>
        </w:rPr>
      </w:pPr>
      <w:r w:rsidRPr="00BB7FA0">
        <w:rPr>
          <w:rFonts w:ascii="Times New Roman" w:eastAsia="Times New Roman" w:hAnsi="Times New Roman" w:cs="Times New Roman"/>
          <w:i/>
          <w:sz w:val="24"/>
          <w:szCs w:val="24"/>
          <w:lang w:eastAsia="ru-RU"/>
        </w:rPr>
        <w:t xml:space="preserve">Направить заключение </w:t>
      </w:r>
      <w:r w:rsidRPr="00BB7FA0">
        <w:rPr>
          <w:rFonts w:ascii="Times New Roman" w:hAnsi="Times New Roman" w:cs="Times New Roman"/>
          <w:i/>
          <w:sz w:val="24"/>
          <w:szCs w:val="24"/>
        </w:rPr>
        <w:t>по результатам внешней проверки годовой бюджетной отчетности главного администратора бюджетных средств за 202</w:t>
      </w:r>
      <w:r w:rsidR="00E63F85" w:rsidRPr="00BB7FA0">
        <w:rPr>
          <w:rFonts w:ascii="Times New Roman" w:hAnsi="Times New Roman" w:cs="Times New Roman"/>
          <w:i/>
          <w:sz w:val="24"/>
          <w:szCs w:val="24"/>
        </w:rPr>
        <w:t>4</w:t>
      </w:r>
      <w:r w:rsidRPr="00BB7FA0">
        <w:rPr>
          <w:rFonts w:ascii="Times New Roman" w:hAnsi="Times New Roman" w:cs="Times New Roman"/>
          <w:i/>
          <w:sz w:val="24"/>
          <w:szCs w:val="24"/>
        </w:rPr>
        <w:t xml:space="preserve"> год </w:t>
      </w:r>
      <w:r w:rsidRPr="00BB7FA0">
        <w:rPr>
          <w:rFonts w:ascii="Times New Roman" w:eastAsia="Times New Roman" w:hAnsi="Times New Roman" w:cs="Times New Roman"/>
          <w:i/>
          <w:sz w:val="24"/>
          <w:szCs w:val="24"/>
          <w:lang w:eastAsia="ru-RU"/>
        </w:rPr>
        <w:t>в</w:t>
      </w:r>
      <w:r w:rsidR="007455CA" w:rsidRPr="00BB7FA0">
        <w:rPr>
          <w:rFonts w:ascii="Times New Roman" w:eastAsia="Times New Roman" w:hAnsi="Times New Roman" w:cs="Times New Roman"/>
          <w:i/>
          <w:sz w:val="24"/>
          <w:szCs w:val="24"/>
          <w:lang w:eastAsia="ru-RU"/>
        </w:rPr>
        <w:t xml:space="preserve"> </w:t>
      </w:r>
      <w:r w:rsidR="00E63F85" w:rsidRPr="00BB7FA0">
        <w:rPr>
          <w:rFonts w:ascii="Times New Roman" w:eastAsia="Times New Roman" w:hAnsi="Times New Roman" w:cs="Times New Roman"/>
          <w:i/>
          <w:sz w:val="24"/>
          <w:szCs w:val="24"/>
          <w:lang w:eastAsia="ru-RU"/>
        </w:rPr>
        <w:t>Ф</w:t>
      </w:r>
      <w:r w:rsidR="007455CA" w:rsidRPr="00BB7FA0">
        <w:rPr>
          <w:rFonts w:ascii="Times New Roman" w:eastAsia="Times New Roman" w:hAnsi="Times New Roman" w:cs="Times New Roman"/>
          <w:i/>
          <w:sz w:val="24"/>
          <w:szCs w:val="24"/>
          <w:lang w:eastAsia="ru-RU"/>
        </w:rPr>
        <w:t>инансовое управление</w:t>
      </w:r>
      <w:r w:rsidRPr="00BB7FA0">
        <w:rPr>
          <w:rFonts w:ascii="Times New Roman" w:eastAsia="Times New Roman" w:hAnsi="Times New Roman" w:cs="Times New Roman"/>
          <w:i/>
          <w:sz w:val="24"/>
          <w:szCs w:val="24"/>
          <w:lang w:eastAsia="ru-RU"/>
        </w:rPr>
        <w:t xml:space="preserve"> </w:t>
      </w:r>
      <w:r w:rsidRPr="00BB7FA0">
        <w:rPr>
          <w:rFonts w:ascii="Times New Roman" w:eastAsia="Times New Roman" w:hAnsi="Times New Roman" w:cs="Times New Roman"/>
          <w:bCs/>
          <w:i/>
          <w:sz w:val="24"/>
          <w:szCs w:val="24"/>
          <w:lang w:eastAsia="ru-RU"/>
        </w:rPr>
        <w:t>Администраци</w:t>
      </w:r>
      <w:r w:rsidR="007455CA" w:rsidRPr="00BB7FA0">
        <w:rPr>
          <w:rFonts w:ascii="Times New Roman" w:eastAsia="Times New Roman" w:hAnsi="Times New Roman" w:cs="Times New Roman"/>
          <w:bCs/>
          <w:i/>
          <w:sz w:val="24"/>
          <w:szCs w:val="24"/>
          <w:lang w:eastAsia="ru-RU"/>
        </w:rPr>
        <w:t>и</w:t>
      </w:r>
      <w:r w:rsidRPr="00BB7FA0">
        <w:rPr>
          <w:rFonts w:ascii="Times New Roman" w:eastAsia="Times New Roman" w:hAnsi="Times New Roman" w:cs="Times New Roman"/>
          <w:bCs/>
          <w:i/>
          <w:sz w:val="24"/>
          <w:szCs w:val="24"/>
          <w:lang w:eastAsia="ru-RU"/>
        </w:rPr>
        <w:t xml:space="preserve"> муниципального образования «Вяземский </w:t>
      </w:r>
      <w:r w:rsidR="00E63F85" w:rsidRPr="00BB7FA0">
        <w:rPr>
          <w:rFonts w:ascii="Times New Roman" w:eastAsia="Times New Roman" w:hAnsi="Times New Roman" w:cs="Times New Roman"/>
          <w:bCs/>
          <w:i/>
          <w:sz w:val="24"/>
          <w:szCs w:val="24"/>
          <w:lang w:eastAsia="ru-RU"/>
        </w:rPr>
        <w:t>муниципальный округ</w:t>
      </w:r>
      <w:r w:rsidRPr="00BB7FA0">
        <w:rPr>
          <w:rFonts w:ascii="Times New Roman" w:eastAsia="Times New Roman" w:hAnsi="Times New Roman" w:cs="Times New Roman"/>
          <w:bCs/>
          <w:i/>
          <w:sz w:val="24"/>
          <w:szCs w:val="24"/>
          <w:lang w:eastAsia="ru-RU"/>
        </w:rPr>
        <w:t>» Смоленской области.</w:t>
      </w:r>
    </w:p>
    <w:p w:rsidR="00231EA3" w:rsidRPr="00BB7FA0" w:rsidRDefault="009076A0" w:rsidP="00326A4A">
      <w:pPr>
        <w:pStyle w:val="af"/>
        <w:numPr>
          <w:ilvl w:val="0"/>
          <w:numId w:val="5"/>
        </w:numPr>
        <w:tabs>
          <w:tab w:val="left" w:pos="567"/>
        </w:tabs>
        <w:spacing w:after="0" w:line="240" w:lineRule="auto"/>
        <w:ind w:left="0" w:firstLine="360"/>
        <w:jc w:val="both"/>
        <w:textAlignment w:val="top"/>
        <w:rPr>
          <w:rFonts w:ascii="Times New Roman" w:eastAsia="Times New Roman" w:hAnsi="Times New Roman" w:cs="Times New Roman"/>
          <w:bCs/>
          <w:i/>
          <w:sz w:val="24"/>
          <w:szCs w:val="24"/>
          <w:lang w:eastAsia="ru-RU"/>
        </w:rPr>
      </w:pPr>
      <w:r w:rsidRPr="00BB7FA0">
        <w:rPr>
          <w:rFonts w:ascii="Times New Roman" w:hAnsi="Times New Roman" w:cs="Times New Roman"/>
          <w:i/>
          <w:sz w:val="24"/>
          <w:szCs w:val="24"/>
        </w:rPr>
        <w:t xml:space="preserve"> </w:t>
      </w:r>
      <w:r w:rsidR="007455CA" w:rsidRPr="00BB7FA0">
        <w:rPr>
          <w:rFonts w:ascii="Times New Roman" w:hAnsi="Times New Roman" w:cs="Times New Roman"/>
          <w:i/>
          <w:sz w:val="24"/>
          <w:szCs w:val="24"/>
        </w:rPr>
        <w:t>Предоставить в Контрольно-ревиз</w:t>
      </w:r>
      <w:r w:rsidR="008B439E" w:rsidRPr="00BB7FA0">
        <w:rPr>
          <w:rFonts w:ascii="Times New Roman" w:hAnsi="Times New Roman" w:cs="Times New Roman"/>
          <w:i/>
          <w:sz w:val="24"/>
          <w:szCs w:val="24"/>
        </w:rPr>
        <w:t>и</w:t>
      </w:r>
      <w:r w:rsidR="007455CA" w:rsidRPr="00BB7FA0">
        <w:rPr>
          <w:rFonts w:ascii="Times New Roman" w:hAnsi="Times New Roman" w:cs="Times New Roman"/>
          <w:i/>
          <w:sz w:val="24"/>
          <w:szCs w:val="24"/>
        </w:rPr>
        <w:t xml:space="preserve">онную </w:t>
      </w:r>
      <w:r w:rsidR="00326A4A" w:rsidRPr="00BB7FA0">
        <w:rPr>
          <w:rFonts w:ascii="Times New Roman" w:hAnsi="Times New Roman" w:cs="Times New Roman"/>
          <w:i/>
          <w:sz w:val="24"/>
          <w:szCs w:val="24"/>
        </w:rPr>
        <w:t>комиссию обоснование</w:t>
      </w:r>
      <w:r w:rsidR="007455CA" w:rsidRPr="00BB7FA0">
        <w:rPr>
          <w:rFonts w:ascii="Times New Roman" w:hAnsi="Times New Roman" w:cs="Times New Roman"/>
          <w:i/>
          <w:sz w:val="24"/>
          <w:szCs w:val="24"/>
        </w:rPr>
        <w:t xml:space="preserve"> (причины) не исполнения обязательств</w:t>
      </w:r>
      <w:r w:rsidR="007455CA" w:rsidRPr="00BB7FA0">
        <w:rPr>
          <w:rFonts w:ascii="Times New Roman" w:eastAsia="Times New Roman" w:hAnsi="Times New Roman" w:cs="Times New Roman"/>
          <w:bCs/>
          <w:i/>
          <w:sz w:val="24"/>
          <w:szCs w:val="24"/>
          <w:lang w:eastAsia="ru-RU"/>
        </w:rPr>
        <w:t xml:space="preserve"> по возврату из бюджета муниципального образования «Вяземский район» Смоленской области в бюджет Вяземского городского поселения Вяземского района Смоленской области, неиспользованных межбюджетных трансфертов в сумме </w:t>
      </w:r>
      <w:r w:rsidR="007455CA" w:rsidRPr="00BB7FA0">
        <w:rPr>
          <w:rFonts w:ascii="Times New Roman" w:eastAsia="Times New Roman" w:hAnsi="Times New Roman" w:cs="Times New Roman"/>
          <w:b/>
          <w:bCs/>
          <w:i/>
          <w:sz w:val="24"/>
          <w:szCs w:val="24"/>
          <w:lang w:eastAsia="ru-RU"/>
        </w:rPr>
        <w:t>10</w:t>
      </w:r>
      <w:r w:rsidR="004E53AA" w:rsidRPr="00BB7FA0">
        <w:rPr>
          <w:rFonts w:ascii="Times New Roman" w:eastAsia="Times New Roman" w:hAnsi="Times New Roman" w:cs="Times New Roman"/>
          <w:b/>
          <w:bCs/>
          <w:i/>
          <w:sz w:val="24"/>
          <w:szCs w:val="24"/>
          <w:lang w:eastAsia="ru-RU"/>
        </w:rPr>
        <w:t> 864,0</w:t>
      </w:r>
      <w:r w:rsidR="007455CA" w:rsidRPr="00BB7FA0">
        <w:rPr>
          <w:rFonts w:ascii="Times New Roman" w:eastAsia="Times New Roman" w:hAnsi="Times New Roman" w:cs="Times New Roman"/>
          <w:bCs/>
          <w:i/>
          <w:sz w:val="24"/>
          <w:szCs w:val="24"/>
          <w:lang w:eastAsia="ru-RU"/>
        </w:rPr>
        <w:t xml:space="preserve"> тыс.рублей</w:t>
      </w:r>
      <w:r w:rsidRPr="00BB7FA0">
        <w:rPr>
          <w:rFonts w:ascii="Times New Roman" w:eastAsia="Times New Roman" w:hAnsi="Times New Roman" w:cs="Times New Roman"/>
          <w:i/>
          <w:sz w:val="24"/>
          <w:szCs w:val="24"/>
        </w:rPr>
        <w:t>.</w:t>
      </w:r>
    </w:p>
    <w:p w:rsidR="00A13288" w:rsidRPr="00BB7FA0" w:rsidRDefault="00A13288" w:rsidP="00326A4A">
      <w:pPr>
        <w:pStyle w:val="af"/>
        <w:numPr>
          <w:ilvl w:val="0"/>
          <w:numId w:val="5"/>
        </w:numPr>
        <w:tabs>
          <w:tab w:val="left" w:pos="567"/>
        </w:tabs>
        <w:spacing w:after="0" w:line="240" w:lineRule="auto"/>
        <w:ind w:left="0" w:firstLine="360"/>
        <w:jc w:val="both"/>
        <w:textAlignment w:val="top"/>
        <w:rPr>
          <w:rFonts w:ascii="Times New Roman" w:eastAsia="Times New Roman" w:hAnsi="Times New Roman" w:cs="Times New Roman"/>
          <w:bCs/>
          <w:i/>
          <w:sz w:val="24"/>
          <w:szCs w:val="24"/>
          <w:lang w:eastAsia="ru-RU"/>
        </w:rPr>
      </w:pPr>
      <w:r w:rsidRPr="00BB7FA0">
        <w:rPr>
          <w:rFonts w:ascii="Times New Roman" w:eastAsia="Times New Roman" w:hAnsi="Times New Roman" w:cs="Times New Roman"/>
          <w:bCs/>
          <w:i/>
          <w:sz w:val="24"/>
          <w:szCs w:val="24"/>
          <w:lang w:eastAsia="ru-RU"/>
        </w:rPr>
        <w:t xml:space="preserve">Предоставленные показатели бюджетной отчётности </w:t>
      </w:r>
      <w:r w:rsidR="00BE7257" w:rsidRPr="00BB7FA0">
        <w:rPr>
          <w:rFonts w:ascii="Times New Roman" w:eastAsia="Times New Roman" w:hAnsi="Times New Roman" w:cs="Times New Roman"/>
          <w:bCs/>
          <w:i/>
          <w:sz w:val="24"/>
          <w:szCs w:val="24"/>
          <w:lang w:eastAsia="ru-RU"/>
        </w:rPr>
        <w:t>ф</w:t>
      </w:r>
      <w:r w:rsidR="00C73AC3" w:rsidRPr="00BB7FA0">
        <w:rPr>
          <w:rFonts w:ascii="Times New Roman" w:eastAsia="Times New Roman" w:hAnsi="Times New Roman" w:cs="Times New Roman"/>
          <w:bCs/>
          <w:i/>
          <w:sz w:val="24"/>
          <w:szCs w:val="24"/>
          <w:lang w:eastAsia="ru-RU"/>
        </w:rPr>
        <w:t>инансового управления</w:t>
      </w:r>
      <w:r w:rsidR="00317ED1" w:rsidRPr="00BB7FA0">
        <w:rPr>
          <w:rFonts w:ascii="Times New Roman" w:eastAsia="Times New Roman" w:hAnsi="Times New Roman" w:cs="Times New Roman"/>
          <w:bCs/>
          <w:i/>
          <w:sz w:val="24"/>
          <w:szCs w:val="24"/>
          <w:lang w:eastAsia="ru-RU"/>
        </w:rPr>
        <w:t xml:space="preserve"> </w:t>
      </w:r>
      <w:r w:rsidR="00BE7257" w:rsidRPr="00BB7FA0">
        <w:rPr>
          <w:rFonts w:ascii="Times New Roman" w:eastAsia="Times New Roman" w:hAnsi="Times New Roman" w:cs="Times New Roman"/>
          <w:bCs/>
          <w:i/>
          <w:sz w:val="24"/>
          <w:szCs w:val="24"/>
          <w:lang w:eastAsia="ru-RU"/>
        </w:rPr>
        <w:t xml:space="preserve">Администрации </w:t>
      </w:r>
      <w:r w:rsidR="00317ED1" w:rsidRPr="00BB7FA0">
        <w:rPr>
          <w:rFonts w:ascii="Times New Roman" w:eastAsia="Times New Roman" w:hAnsi="Times New Roman" w:cs="Times New Roman"/>
          <w:bCs/>
          <w:i/>
          <w:sz w:val="24"/>
          <w:szCs w:val="24"/>
          <w:lang w:eastAsia="ru-RU"/>
        </w:rPr>
        <w:t xml:space="preserve">муниципального образования «Вяземский район» Смоленской области </w:t>
      </w:r>
      <w:r w:rsidRPr="00BB7FA0">
        <w:rPr>
          <w:rFonts w:ascii="Times New Roman" w:eastAsia="Times New Roman" w:hAnsi="Times New Roman" w:cs="Times New Roman"/>
          <w:bCs/>
          <w:i/>
          <w:sz w:val="24"/>
          <w:szCs w:val="24"/>
          <w:lang w:eastAsia="ru-RU"/>
        </w:rPr>
        <w:t>за 202</w:t>
      </w:r>
      <w:r w:rsidR="00E63F85" w:rsidRPr="00BB7FA0">
        <w:rPr>
          <w:rFonts w:ascii="Times New Roman" w:eastAsia="Times New Roman" w:hAnsi="Times New Roman" w:cs="Times New Roman"/>
          <w:bCs/>
          <w:i/>
          <w:sz w:val="24"/>
          <w:szCs w:val="24"/>
          <w:lang w:eastAsia="ru-RU"/>
        </w:rPr>
        <w:t>4</w:t>
      </w:r>
      <w:r w:rsidRPr="00BB7FA0">
        <w:rPr>
          <w:rFonts w:ascii="Times New Roman" w:eastAsia="Times New Roman" w:hAnsi="Times New Roman" w:cs="Times New Roman"/>
          <w:bCs/>
          <w:i/>
          <w:sz w:val="24"/>
          <w:szCs w:val="24"/>
          <w:lang w:eastAsia="ru-RU"/>
        </w:rPr>
        <w:t xml:space="preserve"> год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A13288" w:rsidRPr="003722E4" w:rsidRDefault="00A13288" w:rsidP="00F21268">
      <w:pPr>
        <w:spacing w:after="0" w:line="240" w:lineRule="auto"/>
        <w:jc w:val="both"/>
        <w:textAlignment w:val="top"/>
        <w:rPr>
          <w:rFonts w:ascii="Times New Roman" w:eastAsia="Times New Roman" w:hAnsi="Times New Roman" w:cs="Times New Roman"/>
          <w:bCs/>
          <w:color w:val="0070C0"/>
          <w:sz w:val="24"/>
          <w:szCs w:val="24"/>
          <w:lang w:eastAsia="ru-RU"/>
        </w:rPr>
      </w:pPr>
    </w:p>
    <w:p w:rsidR="00AB63B0" w:rsidRDefault="00AB63B0" w:rsidP="00AB63B0">
      <w:pPr>
        <w:spacing w:after="0" w:line="240" w:lineRule="auto"/>
        <w:jc w:val="both"/>
        <w:textAlignment w:val="top"/>
        <w:rPr>
          <w:rFonts w:ascii="Times New Roman" w:eastAsia="Times New Roman" w:hAnsi="Times New Roman" w:cs="Times New Roman"/>
          <w:bCs/>
          <w:sz w:val="24"/>
          <w:szCs w:val="24"/>
          <w:lang w:eastAsia="ru-RU"/>
        </w:rPr>
      </w:pPr>
    </w:p>
    <w:p w:rsidR="00AB63B0" w:rsidRDefault="00AB63B0" w:rsidP="00AB63B0">
      <w:pPr>
        <w:spacing w:after="0" w:line="240" w:lineRule="auto"/>
        <w:jc w:val="both"/>
        <w:textAlignment w:val="top"/>
        <w:rPr>
          <w:rFonts w:ascii="Times New Roman" w:eastAsia="Times New Roman" w:hAnsi="Times New Roman" w:cs="Times New Roman"/>
          <w:bCs/>
          <w:sz w:val="24"/>
          <w:szCs w:val="24"/>
          <w:lang w:eastAsia="ru-RU"/>
        </w:rPr>
      </w:pPr>
    </w:p>
    <w:p w:rsidR="00AB63B0" w:rsidRPr="003804F9" w:rsidRDefault="00AB63B0" w:rsidP="00AB63B0">
      <w:pPr>
        <w:spacing w:after="0" w:line="240" w:lineRule="auto"/>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4108"/>
      </w:tblGrid>
      <w:tr w:rsidR="00AB63B0" w:rsidRPr="003804F9" w:rsidTr="002F3F85">
        <w:tc>
          <w:tcPr>
            <w:tcW w:w="5353" w:type="dxa"/>
          </w:tcPr>
          <w:p w:rsidR="00AB63B0" w:rsidRPr="003804F9" w:rsidRDefault="00AB63B0" w:rsidP="002F3F85">
            <w:pPr>
              <w:jc w:val="both"/>
              <w:textAlignment w:val="top"/>
              <w:rPr>
                <w:sz w:val="24"/>
                <w:szCs w:val="24"/>
              </w:rPr>
            </w:pPr>
            <w:r w:rsidRPr="003804F9">
              <w:rPr>
                <w:sz w:val="24"/>
                <w:szCs w:val="24"/>
              </w:rPr>
              <w:t>Председатель Контрольно-ревизионной</w:t>
            </w:r>
          </w:p>
          <w:p w:rsidR="00AB63B0" w:rsidRPr="003804F9" w:rsidRDefault="00AB63B0" w:rsidP="002F3F85">
            <w:pPr>
              <w:jc w:val="both"/>
              <w:textAlignment w:val="top"/>
              <w:rPr>
                <w:sz w:val="24"/>
                <w:szCs w:val="24"/>
              </w:rPr>
            </w:pPr>
            <w:r w:rsidRPr="003804F9">
              <w:rPr>
                <w:sz w:val="24"/>
                <w:szCs w:val="24"/>
              </w:rPr>
              <w:t>комиссии муниципального образования</w:t>
            </w:r>
          </w:p>
          <w:p w:rsidR="00AB63B0" w:rsidRPr="003804F9" w:rsidRDefault="00AB63B0" w:rsidP="002F3F85">
            <w:pPr>
              <w:ind w:right="866"/>
              <w:jc w:val="both"/>
              <w:textAlignment w:val="top"/>
              <w:rPr>
                <w:bCs/>
                <w:sz w:val="24"/>
                <w:szCs w:val="24"/>
              </w:rPr>
            </w:pPr>
            <w:r w:rsidRPr="003804F9">
              <w:rPr>
                <w:sz w:val="24"/>
                <w:szCs w:val="24"/>
              </w:rPr>
              <w:t xml:space="preserve">«Вяземский </w:t>
            </w:r>
            <w:r>
              <w:rPr>
                <w:sz w:val="24"/>
                <w:szCs w:val="24"/>
              </w:rPr>
              <w:t>муниципальный округ</w:t>
            </w:r>
            <w:r w:rsidRPr="003804F9">
              <w:rPr>
                <w:sz w:val="24"/>
                <w:szCs w:val="24"/>
              </w:rPr>
              <w:t>» Смоленской области</w:t>
            </w:r>
          </w:p>
        </w:tc>
        <w:tc>
          <w:tcPr>
            <w:tcW w:w="4218" w:type="dxa"/>
          </w:tcPr>
          <w:p w:rsidR="00AB63B0" w:rsidRPr="003804F9" w:rsidRDefault="00AB63B0" w:rsidP="002F3F85">
            <w:pPr>
              <w:jc w:val="right"/>
              <w:textAlignment w:val="top"/>
              <w:rPr>
                <w:b/>
                <w:bCs/>
                <w:sz w:val="24"/>
                <w:szCs w:val="24"/>
              </w:rPr>
            </w:pPr>
          </w:p>
          <w:p w:rsidR="00AB63B0" w:rsidRPr="003804F9" w:rsidRDefault="00AB63B0" w:rsidP="002F3F85">
            <w:pPr>
              <w:jc w:val="right"/>
              <w:textAlignment w:val="top"/>
              <w:rPr>
                <w:b/>
                <w:bCs/>
                <w:sz w:val="24"/>
                <w:szCs w:val="24"/>
              </w:rPr>
            </w:pPr>
          </w:p>
          <w:p w:rsidR="00AB63B0" w:rsidRDefault="00AB63B0" w:rsidP="002F3F85">
            <w:pPr>
              <w:jc w:val="right"/>
              <w:textAlignment w:val="top"/>
              <w:rPr>
                <w:b/>
                <w:bCs/>
                <w:sz w:val="24"/>
                <w:szCs w:val="24"/>
              </w:rPr>
            </w:pPr>
          </w:p>
          <w:p w:rsidR="00AB63B0" w:rsidRPr="003804F9" w:rsidRDefault="00AB63B0" w:rsidP="002F3F85">
            <w:pPr>
              <w:jc w:val="right"/>
              <w:textAlignment w:val="top"/>
              <w:rPr>
                <w:b/>
                <w:bCs/>
                <w:sz w:val="24"/>
                <w:szCs w:val="24"/>
              </w:rPr>
            </w:pPr>
            <w:r w:rsidRPr="003804F9">
              <w:rPr>
                <w:b/>
                <w:bCs/>
                <w:sz w:val="24"/>
                <w:szCs w:val="24"/>
              </w:rPr>
              <w:t>О.Н. Марфичева</w:t>
            </w:r>
          </w:p>
        </w:tc>
      </w:tr>
    </w:tbl>
    <w:p w:rsidR="00C66D4F" w:rsidRPr="003804F9" w:rsidRDefault="00C66D4F" w:rsidP="00AB63B0">
      <w:pPr>
        <w:spacing w:after="0" w:line="240" w:lineRule="auto"/>
        <w:jc w:val="both"/>
        <w:textAlignment w:val="top"/>
        <w:rPr>
          <w:rFonts w:ascii="Arial" w:eastAsia="Times New Roman" w:hAnsi="Arial" w:cs="Arial"/>
          <w:b/>
          <w:bCs/>
          <w:sz w:val="24"/>
          <w:szCs w:val="24"/>
          <w:lang w:eastAsia="ru-RU"/>
        </w:rPr>
      </w:pPr>
    </w:p>
    <w:sectPr w:rsidR="00C66D4F" w:rsidRPr="003804F9" w:rsidSect="00922DD6">
      <w:headerReference w:type="default" r:id="rId12"/>
      <w:footerReference w:type="default" r:id="rId13"/>
      <w:headerReference w:type="first" r:id="rId14"/>
      <w:pgSz w:w="11906" w:h="16838" w:code="9"/>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A7B" w:rsidRDefault="00574A7B" w:rsidP="007F4C8E">
      <w:pPr>
        <w:spacing w:after="0" w:line="240" w:lineRule="auto"/>
      </w:pPr>
      <w:r>
        <w:separator/>
      </w:r>
    </w:p>
  </w:endnote>
  <w:endnote w:type="continuationSeparator" w:id="0">
    <w:p w:rsidR="00574A7B" w:rsidRDefault="00574A7B"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EndPr/>
    <w:sdtContent>
      <w:p w:rsidR="00C87576" w:rsidRDefault="00C87576">
        <w:pPr>
          <w:pStyle w:val="ab"/>
          <w:jc w:val="right"/>
        </w:pPr>
        <w:r>
          <w:fldChar w:fldCharType="begin"/>
        </w:r>
        <w:r>
          <w:instrText>PAGE   \* MERGEFORMAT</w:instrText>
        </w:r>
        <w:r>
          <w:fldChar w:fldCharType="separate"/>
        </w:r>
        <w:r w:rsidR="000E4FFB">
          <w:rPr>
            <w:noProof/>
          </w:rPr>
          <w:t>15</w:t>
        </w:r>
        <w:r>
          <w:rPr>
            <w:noProof/>
          </w:rPr>
          <w:fldChar w:fldCharType="end"/>
        </w:r>
      </w:p>
    </w:sdtContent>
  </w:sdt>
  <w:p w:rsidR="00C87576" w:rsidRDefault="00C8757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A7B" w:rsidRDefault="00574A7B" w:rsidP="007F4C8E">
      <w:pPr>
        <w:spacing w:after="0" w:line="240" w:lineRule="auto"/>
      </w:pPr>
      <w:r>
        <w:separator/>
      </w:r>
    </w:p>
  </w:footnote>
  <w:footnote w:type="continuationSeparator" w:id="0">
    <w:p w:rsidR="00574A7B" w:rsidRDefault="00574A7B"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EndPr/>
    <w:sdtContent>
      <w:p w:rsidR="00C87576" w:rsidRPr="00100996" w:rsidRDefault="003D7844"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Pr>
            <w:rFonts w:ascii="Times New Roman" w:eastAsia="Times New Roman" w:hAnsi="Times New Roman" w:cs="Times New Roman"/>
          </w:rPr>
          <w:t>Контрольно-ревизионная комиссия                                                                                                        муниципального образования «Вяземский муниципальный округ» Смоленской области</w:t>
        </w:r>
      </w:p>
    </w:sdtContent>
  </w:sdt>
  <w:p w:rsidR="00C87576" w:rsidRDefault="00C8757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249632"/>
      <w:placeholder>
        <w:docPart w:val="7BB7E2FA87D346818C5B3CBA17A8721F"/>
      </w:placeholder>
      <w:dataBinding w:prefixMappings="xmlns:ns0='http://schemas.openxmlformats.org/package/2006/metadata/core-properties' xmlns:ns1='http://purl.org/dc/elements/1.1/'" w:xpath="/ns0:coreProperties[1]/ns1:title[1]" w:storeItemID="{6C3C8BC8-F283-45AE-878A-BAB7291924A1}"/>
      <w:text/>
    </w:sdtPr>
    <w:sdtEndPr/>
    <w:sdtContent>
      <w:p w:rsidR="00C87576" w:rsidRPr="00100996" w:rsidRDefault="00C87576" w:rsidP="00167787">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 xml:space="preserve">Контрольно-ревизионная комиссия                                                                                                        муниципального образования «Вяземский </w:t>
        </w:r>
        <w:r w:rsidR="003D7844">
          <w:rPr>
            <w:rFonts w:ascii="Times New Roman" w:eastAsia="Times New Roman" w:hAnsi="Times New Roman" w:cs="Times New Roman"/>
          </w:rPr>
          <w:t>муниципальный округ</w:t>
        </w:r>
        <w:r w:rsidRPr="00100996">
          <w:rPr>
            <w:rFonts w:ascii="Times New Roman" w:eastAsia="Times New Roman" w:hAnsi="Times New Roman" w:cs="Times New Roman"/>
          </w:rPr>
          <w:t>» Смоленской области</w:t>
        </w:r>
      </w:p>
    </w:sdtContent>
  </w:sdt>
  <w:p w:rsidR="00C87576" w:rsidRDefault="00C8757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974"/>
    <w:multiLevelType w:val="hybridMultilevel"/>
    <w:tmpl w:val="5FDC09AA"/>
    <w:lvl w:ilvl="0" w:tplc="5112B8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9245531"/>
    <w:multiLevelType w:val="hybridMultilevel"/>
    <w:tmpl w:val="1D7C912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98588B"/>
    <w:multiLevelType w:val="hybridMultilevel"/>
    <w:tmpl w:val="24D8ECCA"/>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9257A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797174"/>
    <w:multiLevelType w:val="hybridMultilevel"/>
    <w:tmpl w:val="51E6407C"/>
    <w:lvl w:ilvl="0" w:tplc="43BABECE">
      <w:start w:val="1"/>
      <w:numFmt w:val="decimal"/>
      <w:lvlText w:val="%1."/>
      <w:lvlJc w:val="left"/>
      <w:pPr>
        <w:ind w:left="720" w:hanging="360"/>
      </w:pPr>
      <w:rPr>
        <w:rFonts w:ascii="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2128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2B71DA"/>
    <w:multiLevelType w:val="hybridMultilevel"/>
    <w:tmpl w:val="1BD0798E"/>
    <w:lvl w:ilvl="0" w:tplc="CCFEDA14">
      <w:start w:val="1"/>
      <w:numFmt w:val="bullet"/>
      <w:lvlText w:val="-"/>
      <w:lvlJc w:val="left"/>
      <w:pPr>
        <w:ind w:left="1428" w:hanging="360"/>
      </w:pPr>
      <w:rPr>
        <w:rFonts w:ascii="Vrinda" w:hAnsi="Vrinda"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6A03081"/>
    <w:multiLevelType w:val="hybridMultilevel"/>
    <w:tmpl w:val="147C2D12"/>
    <w:lvl w:ilvl="0" w:tplc="FB5C9B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060B3D"/>
    <w:multiLevelType w:val="hybridMultilevel"/>
    <w:tmpl w:val="5506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DC4341"/>
    <w:multiLevelType w:val="hybridMultilevel"/>
    <w:tmpl w:val="9718E402"/>
    <w:lvl w:ilvl="0" w:tplc="83560D1C">
      <w:start w:val="1"/>
      <w:numFmt w:val="bullet"/>
      <w:lvlText w:val="−"/>
      <w:lvlJc w:val="left"/>
      <w:pPr>
        <w:ind w:left="720" w:hanging="360"/>
      </w:pPr>
      <w:rPr>
        <w:rFonts w:ascii="Times New Roman" w:hAnsi="Times New Roman" w:cs="Times New Roman"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30725B"/>
    <w:multiLevelType w:val="hybridMultilevel"/>
    <w:tmpl w:val="9DAC7958"/>
    <w:lvl w:ilvl="0" w:tplc="5112B86E">
      <w:start w:val="1"/>
      <w:numFmt w:val="bullet"/>
      <w:lvlText w:val=""/>
      <w:lvlJc w:val="left"/>
      <w:pPr>
        <w:ind w:left="702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C66FC1"/>
    <w:multiLevelType w:val="hybridMultilevel"/>
    <w:tmpl w:val="05C8130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5"/>
  </w:num>
  <w:num w:numId="4">
    <w:abstractNumId w:val="10"/>
  </w:num>
  <w:num w:numId="5">
    <w:abstractNumId w:val="13"/>
  </w:num>
  <w:num w:numId="6">
    <w:abstractNumId w:val="6"/>
  </w:num>
  <w:num w:numId="7">
    <w:abstractNumId w:val="4"/>
  </w:num>
  <w:num w:numId="8">
    <w:abstractNumId w:val="9"/>
  </w:num>
  <w:num w:numId="9">
    <w:abstractNumId w:val="3"/>
  </w:num>
  <w:num w:numId="10">
    <w:abstractNumId w:val="14"/>
  </w:num>
  <w:num w:numId="11">
    <w:abstractNumId w:val="15"/>
  </w:num>
  <w:num w:numId="12">
    <w:abstractNumId w:val="0"/>
  </w:num>
  <w:num w:numId="13">
    <w:abstractNumId w:val="8"/>
  </w:num>
  <w:num w:numId="14">
    <w:abstractNumId w:val="2"/>
  </w:num>
  <w:num w:numId="15">
    <w:abstractNumId w:val="7"/>
  </w:num>
  <w:num w:numId="16">
    <w:abstractNumId w:val="16"/>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10F6"/>
    <w:rsid w:val="000037C2"/>
    <w:rsid w:val="000067F2"/>
    <w:rsid w:val="00006ABB"/>
    <w:rsid w:val="00012CEF"/>
    <w:rsid w:val="00013414"/>
    <w:rsid w:val="000134BC"/>
    <w:rsid w:val="000136F9"/>
    <w:rsid w:val="00013DC8"/>
    <w:rsid w:val="00017FCE"/>
    <w:rsid w:val="000204E5"/>
    <w:rsid w:val="000209C2"/>
    <w:rsid w:val="00020D25"/>
    <w:rsid w:val="000213BD"/>
    <w:rsid w:val="000214D4"/>
    <w:rsid w:val="0002286F"/>
    <w:rsid w:val="00022BDF"/>
    <w:rsid w:val="00022F9A"/>
    <w:rsid w:val="00024188"/>
    <w:rsid w:val="00024CB5"/>
    <w:rsid w:val="000316A5"/>
    <w:rsid w:val="000365D6"/>
    <w:rsid w:val="00036EA9"/>
    <w:rsid w:val="00037285"/>
    <w:rsid w:val="00037489"/>
    <w:rsid w:val="000401B2"/>
    <w:rsid w:val="000402F3"/>
    <w:rsid w:val="00042AB0"/>
    <w:rsid w:val="0004684B"/>
    <w:rsid w:val="00047471"/>
    <w:rsid w:val="00047F04"/>
    <w:rsid w:val="00050A3B"/>
    <w:rsid w:val="00051784"/>
    <w:rsid w:val="00051DF0"/>
    <w:rsid w:val="00054B75"/>
    <w:rsid w:val="000555C3"/>
    <w:rsid w:val="00056CBA"/>
    <w:rsid w:val="00061E17"/>
    <w:rsid w:val="0006696D"/>
    <w:rsid w:val="00066BAD"/>
    <w:rsid w:val="00067226"/>
    <w:rsid w:val="0007034D"/>
    <w:rsid w:val="00071839"/>
    <w:rsid w:val="000726BB"/>
    <w:rsid w:val="00072D06"/>
    <w:rsid w:val="00073B07"/>
    <w:rsid w:val="0007598A"/>
    <w:rsid w:val="00075B00"/>
    <w:rsid w:val="00076279"/>
    <w:rsid w:val="00076C7C"/>
    <w:rsid w:val="00084484"/>
    <w:rsid w:val="0008672D"/>
    <w:rsid w:val="0008721B"/>
    <w:rsid w:val="00087DA2"/>
    <w:rsid w:val="00090CB4"/>
    <w:rsid w:val="000913C5"/>
    <w:rsid w:val="00093B8B"/>
    <w:rsid w:val="000970CD"/>
    <w:rsid w:val="000976FB"/>
    <w:rsid w:val="000A1397"/>
    <w:rsid w:val="000A1659"/>
    <w:rsid w:val="000A3593"/>
    <w:rsid w:val="000A4280"/>
    <w:rsid w:val="000B0702"/>
    <w:rsid w:val="000B13DB"/>
    <w:rsid w:val="000B27C6"/>
    <w:rsid w:val="000B37B4"/>
    <w:rsid w:val="000B4C24"/>
    <w:rsid w:val="000B52DF"/>
    <w:rsid w:val="000B55AE"/>
    <w:rsid w:val="000B59E4"/>
    <w:rsid w:val="000B5FDC"/>
    <w:rsid w:val="000B768F"/>
    <w:rsid w:val="000B7E51"/>
    <w:rsid w:val="000C00F7"/>
    <w:rsid w:val="000C0EF6"/>
    <w:rsid w:val="000C16A9"/>
    <w:rsid w:val="000C179B"/>
    <w:rsid w:val="000C1E2A"/>
    <w:rsid w:val="000C2034"/>
    <w:rsid w:val="000C2249"/>
    <w:rsid w:val="000C34C3"/>
    <w:rsid w:val="000C5D58"/>
    <w:rsid w:val="000C6CFF"/>
    <w:rsid w:val="000D07CD"/>
    <w:rsid w:val="000D186D"/>
    <w:rsid w:val="000D443F"/>
    <w:rsid w:val="000D4F32"/>
    <w:rsid w:val="000D5534"/>
    <w:rsid w:val="000D67DB"/>
    <w:rsid w:val="000D6AEC"/>
    <w:rsid w:val="000D7F96"/>
    <w:rsid w:val="000E0900"/>
    <w:rsid w:val="000E1BF6"/>
    <w:rsid w:val="000E2007"/>
    <w:rsid w:val="000E4FFB"/>
    <w:rsid w:val="000E5592"/>
    <w:rsid w:val="000F0766"/>
    <w:rsid w:val="000F0946"/>
    <w:rsid w:val="000F0D4F"/>
    <w:rsid w:val="000F33FB"/>
    <w:rsid w:val="000F3D57"/>
    <w:rsid w:val="000F42C0"/>
    <w:rsid w:val="000F54B3"/>
    <w:rsid w:val="000F6C71"/>
    <w:rsid w:val="000F7A23"/>
    <w:rsid w:val="0010017B"/>
    <w:rsid w:val="00100996"/>
    <w:rsid w:val="00100E91"/>
    <w:rsid w:val="00101BF9"/>
    <w:rsid w:val="00102A92"/>
    <w:rsid w:val="00103F25"/>
    <w:rsid w:val="001045EF"/>
    <w:rsid w:val="00104EB9"/>
    <w:rsid w:val="0010509C"/>
    <w:rsid w:val="00110888"/>
    <w:rsid w:val="00110E51"/>
    <w:rsid w:val="00111143"/>
    <w:rsid w:val="00116867"/>
    <w:rsid w:val="001208E8"/>
    <w:rsid w:val="00120D41"/>
    <w:rsid w:val="0012181F"/>
    <w:rsid w:val="00121AD9"/>
    <w:rsid w:val="00121B48"/>
    <w:rsid w:val="00121BF0"/>
    <w:rsid w:val="0012405D"/>
    <w:rsid w:val="0012638C"/>
    <w:rsid w:val="001270E7"/>
    <w:rsid w:val="00127C00"/>
    <w:rsid w:val="00127C17"/>
    <w:rsid w:val="00130BA7"/>
    <w:rsid w:val="00131486"/>
    <w:rsid w:val="00131CDF"/>
    <w:rsid w:val="00132F03"/>
    <w:rsid w:val="001333FB"/>
    <w:rsid w:val="00133453"/>
    <w:rsid w:val="00134492"/>
    <w:rsid w:val="00137511"/>
    <w:rsid w:val="001378B3"/>
    <w:rsid w:val="0014098B"/>
    <w:rsid w:val="001417BB"/>
    <w:rsid w:val="001423AA"/>
    <w:rsid w:val="001426EA"/>
    <w:rsid w:val="0014384E"/>
    <w:rsid w:val="00145D9A"/>
    <w:rsid w:val="001463D4"/>
    <w:rsid w:val="001467B1"/>
    <w:rsid w:val="00146FA8"/>
    <w:rsid w:val="00147865"/>
    <w:rsid w:val="001478F1"/>
    <w:rsid w:val="00147C4E"/>
    <w:rsid w:val="0015215C"/>
    <w:rsid w:val="001522D4"/>
    <w:rsid w:val="0015345F"/>
    <w:rsid w:val="00155F90"/>
    <w:rsid w:val="00157165"/>
    <w:rsid w:val="001575A3"/>
    <w:rsid w:val="00160359"/>
    <w:rsid w:val="0016111C"/>
    <w:rsid w:val="00161F77"/>
    <w:rsid w:val="00166DCA"/>
    <w:rsid w:val="00167787"/>
    <w:rsid w:val="00170EC3"/>
    <w:rsid w:val="00174D03"/>
    <w:rsid w:val="00174F92"/>
    <w:rsid w:val="001757DC"/>
    <w:rsid w:val="00175B12"/>
    <w:rsid w:val="0017797C"/>
    <w:rsid w:val="00182AA5"/>
    <w:rsid w:val="00190480"/>
    <w:rsid w:val="00190EA5"/>
    <w:rsid w:val="00191FED"/>
    <w:rsid w:val="0019292C"/>
    <w:rsid w:val="001936C8"/>
    <w:rsid w:val="00193E82"/>
    <w:rsid w:val="001945FE"/>
    <w:rsid w:val="00194915"/>
    <w:rsid w:val="00195782"/>
    <w:rsid w:val="00196236"/>
    <w:rsid w:val="0019651D"/>
    <w:rsid w:val="00196714"/>
    <w:rsid w:val="001A1981"/>
    <w:rsid w:val="001A21B8"/>
    <w:rsid w:val="001A3A0C"/>
    <w:rsid w:val="001A3BDC"/>
    <w:rsid w:val="001A3DFA"/>
    <w:rsid w:val="001A7A12"/>
    <w:rsid w:val="001A7A48"/>
    <w:rsid w:val="001A7C15"/>
    <w:rsid w:val="001B0556"/>
    <w:rsid w:val="001B12F8"/>
    <w:rsid w:val="001B35E7"/>
    <w:rsid w:val="001B3EDD"/>
    <w:rsid w:val="001B3F8C"/>
    <w:rsid w:val="001B4FA3"/>
    <w:rsid w:val="001B6181"/>
    <w:rsid w:val="001B7323"/>
    <w:rsid w:val="001B7F95"/>
    <w:rsid w:val="001C10A1"/>
    <w:rsid w:val="001C1EE6"/>
    <w:rsid w:val="001C5BB3"/>
    <w:rsid w:val="001C622A"/>
    <w:rsid w:val="001C6806"/>
    <w:rsid w:val="001D4E7E"/>
    <w:rsid w:val="001D6980"/>
    <w:rsid w:val="001E2A9A"/>
    <w:rsid w:val="001E2E9F"/>
    <w:rsid w:val="001E33F9"/>
    <w:rsid w:val="001E3DB9"/>
    <w:rsid w:val="001E3E7D"/>
    <w:rsid w:val="001E4014"/>
    <w:rsid w:val="001E49B7"/>
    <w:rsid w:val="001E5A72"/>
    <w:rsid w:val="001E5F4C"/>
    <w:rsid w:val="001E66F9"/>
    <w:rsid w:val="001F0985"/>
    <w:rsid w:val="001F25D5"/>
    <w:rsid w:val="001F32D4"/>
    <w:rsid w:val="001F32E8"/>
    <w:rsid w:val="001F5634"/>
    <w:rsid w:val="001F5F65"/>
    <w:rsid w:val="00201DEC"/>
    <w:rsid w:val="00201EA0"/>
    <w:rsid w:val="0020294A"/>
    <w:rsid w:val="00205213"/>
    <w:rsid w:val="00205D3E"/>
    <w:rsid w:val="00207E53"/>
    <w:rsid w:val="0021286B"/>
    <w:rsid w:val="00213235"/>
    <w:rsid w:val="00213EA0"/>
    <w:rsid w:val="00214C55"/>
    <w:rsid w:val="00214CAD"/>
    <w:rsid w:val="002170CB"/>
    <w:rsid w:val="002223AB"/>
    <w:rsid w:val="00222D5A"/>
    <w:rsid w:val="00224A4B"/>
    <w:rsid w:val="00224FC2"/>
    <w:rsid w:val="002252E5"/>
    <w:rsid w:val="0022676A"/>
    <w:rsid w:val="00227738"/>
    <w:rsid w:val="00230B30"/>
    <w:rsid w:val="00231909"/>
    <w:rsid w:val="00231EA3"/>
    <w:rsid w:val="00232F1D"/>
    <w:rsid w:val="0023373E"/>
    <w:rsid w:val="00233B1E"/>
    <w:rsid w:val="00233BB0"/>
    <w:rsid w:val="00234114"/>
    <w:rsid w:val="00236910"/>
    <w:rsid w:val="00237102"/>
    <w:rsid w:val="00241846"/>
    <w:rsid w:val="00243DB6"/>
    <w:rsid w:val="002466CE"/>
    <w:rsid w:val="00247DE4"/>
    <w:rsid w:val="00252CEA"/>
    <w:rsid w:val="002549B3"/>
    <w:rsid w:val="00255117"/>
    <w:rsid w:val="002568A7"/>
    <w:rsid w:val="0025772B"/>
    <w:rsid w:val="00260292"/>
    <w:rsid w:val="002611BC"/>
    <w:rsid w:val="00261D0E"/>
    <w:rsid w:val="00261E09"/>
    <w:rsid w:val="002621F9"/>
    <w:rsid w:val="002629E3"/>
    <w:rsid w:val="00264058"/>
    <w:rsid w:val="00264FBB"/>
    <w:rsid w:val="00267B03"/>
    <w:rsid w:val="002720AD"/>
    <w:rsid w:val="002734B1"/>
    <w:rsid w:val="002753D3"/>
    <w:rsid w:val="0027701A"/>
    <w:rsid w:val="002805F2"/>
    <w:rsid w:val="00282DBD"/>
    <w:rsid w:val="00283359"/>
    <w:rsid w:val="00283648"/>
    <w:rsid w:val="00283E00"/>
    <w:rsid w:val="002843D0"/>
    <w:rsid w:val="00284F54"/>
    <w:rsid w:val="0028670D"/>
    <w:rsid w:val="00286A3F"/>
    <w:rsid w:val="00287E17"/>
    <w:rsid w:val="00292E87"/>
    <w:rsid w:val="00292F1F"/>
    <w:rsid w:val="0029435B"/>
    <w:rsid w:val="00294A19"/>
    <w:rsid w:val="00294F3C"/>
    <w:rsid w:val="002952F4"/>
    <w:rsid w:val="0029573B"/>
    <w:rsid w:val="00295AF8"/>
    <w:rsid w:val="002967CE"/>
    <w:rsid w:val="00296E5B"/>
    <w:rsid w:val="002A1742"/>
    <w:rsid w:val="002A467B"/>
    <w:rsid w:val="002A4C3E"/>
    <w:rsid w:val="002A5127"/>
    <w:rsid w:val="002A559D"/>
    <w:rsid w:val="002A62D3"/>
    <w:rsid w:val="002A6D48"/>
    <w:rsid w:val="002A7812"/>
    <w:rsid w:val="002B2B3A"/>
    <w:rsid w:val="002B303C"/>
    <w:rsid w:val="002B3402"/>
    <w:rsid w:val="002B479B"/>
    <w:rsid w:val="002B486C"/>
    <w:rsid w:val="002B4908"/>
    <w:rsid w:val="002B4C44"/>
    <w:rsid w:val="002B5381"/>
    <w:rsid w:val="002B7F14"/>
    <w:rsid w:val="002C135E"/>
    <w:rsid w:val="002C2959"/>
    <w:rsid w:val="002C308A"/>
    <w:rsid w:val="002C3740"/>
    <w:rsid w:val="002C51DE"/>
    <w:rsid w:val="002C5775"/>
    <w:rsid w:val="002C6863"/>
    <w:rsid w:val="002D1E4A"/>
    <w:rsid w:val="002D3411"/>
    <w:rsid w:val="002D356F"/>
    <w:rsid w:val="002D3DA0"/>
    <w:rsid w:val="002D4A31"/>
    <w:rsid w:val="002D69BC"/>
    <w:rsid w:val="002E2083"/>
    <w:rsid w:val="002E39F2"/>
    <w:rsid w:val="002E44CE"/>
    <w:rsid w:val="002E69A2"/>
    <w:rsid w:val="002F0FC2"/>
    <w:rsid w:val="002F2F70"/>
    <w:rsid w:val="002F3F85"/>
    <w:rsid w:val="002F4183"/>
    <w:rsid w:val="002F47B5"/>
    <w:rsid w:val="002F5AC9"/>
    <w:rsid w:val="002F7A7C"/>
    <w:rsid w:val="002F7AE3"/>
    <w:rsid w:val="00300463"/>
    <w:rsid w:val="00300995"/>
    <w:rsid w:val="00302953"/>
    <w:rsid w:val="00304D6F"/>
    <w:rsid w:val="00305025"/>
    <w:rsid w:val="003051F4"/>
    <w:rsid w:val="00306895"/>
    <w:rsid w:val="00307460"/>
    <w:rsid w:val="00310BC6"/>
    <w:rsid w:val="00311B23"/>
    <w:rsid w:val="003122E2"/>
    <w:rsid w:val="003123D3"/>
    <w:rsid w:val="00313E00"/>
    <w:rsid w:val="0031507D"/>
    <w:rsid w:val="00315BFA"/>
    <w:rsid w:val="00316F94"/>
    <w:rsid w:val="00317ED1"/>
    <w:rsid w:val="00320D93"/>
    <w:rsid w:val="00322D1E"/>
    <w:rsid w:val="00323CE3"/>
    <w:rsid w:val="00323FDF"/>
    <w:rsid w:val="00325188"/>
    <w:rsid w:val="003254AA"/>
    <w:rsid w:val="00326047"/>
    <w:rsid w:val="00326A4A"/>
    <w:rsid w:val="00327CA7"/>
    <w:rsid w:val="00330127"/>
    <w:rsid w:val="00330375"/>
    <w:rsid w:val="00330B58"/>
    <w:rsid w:val="003321E5"/>
    <w:rsid w:val="00332490"/>
    <w:rsid w:val="003339B6"/>
    <w:rsid w:val="0033474A"/>
    <w:rsid w:val="00335B8F"/>
    <w:rsid w:val="00335D19"/>
    <w:rsid w:val="003371AB"/>
    <w:rsid w:val="003373C5"/>
    <w:rsid w:val="00337B0D"/>
    <w:rsid w:val="00337C89"/>
    <w:rsid w:val="00337E74"/>
    <w:rsid w:val="0034007E"/>
    <w:rsid w:val="003416B3"/>
    <w:rsid w:val="00343D77"/>
    <w:rsid w:val="00344502"/>
    <w:rsid w:val="00351800"/>
    <w:rsid w:val="00351BFC"/>
    <w:rsid w:val="003523A2"/>
    <w:rsid w:val="003536DB"/>
    <w:rsid w:val="00353AD3"/>
    <w:rsid w:val="003548BE"/>
    <w:rsid w:val="0035554E"/>
    <w:rsid w:val="00357D29"/>
    <w:rsid w:val="003603E9"/>
    <w:rsid w:val="00360DAC"/>
    <w:rsid w:val="003634E0"/>
    <w:rsid w:val="00365248"/>
    <w:rsid w:val="00366F84"/>
    <w:rsid w:val="00366FFD"/>
    <w:rsid w:val="0036715F"/>
    <w:rsid w:val="003672EA"/>
    <w:rsid w:val="003708C9"/>
    <w:rsid w:val="00372054"/>
    <w:rsid w:val="003722E4"/>
    <w:rsid w:val="003726CB"/>
    <w:rsid w:val="00372D34"/>
    <w:rsid w:val="0037349C"/>
    <w:rsid w:val="003737E8"/>
    <w:rsid w:val="0037387F"/>
    <w:rsid w:val="00375F08"/>
    <w:rsid w:val="003804F9"/>
    <w:rsid w:val="00380D63"/>
    <w:rsid w:val="0038153B"/>
    <w:rsid w:val="00381895"/>
    <w:rsid w:val="003822FF"/>
    <w:rsid w:val="00382515"/>
    <w:rsid w:val="003829A9"/>
    <w:rsid w:val="0038452F"/>
    <w:rsid w:val="00384B9C"/>
    <w:rsid w:val="00385BA4"/>
    <w:rsid w:val="00385F38"/>
    <w:rsid w:val="003861AC"/>
    <w:rsid w:val="003914FB"/>
    <w:rsid w:val="00392756"/>
    <w:rsid w:val="00393C20"/>
    <w:rsid w:val="00394982"/>
    <w:rsid w:val="00397F33"/>
    <w:rsid w:val="003A0539"/>
    <w:rsid w:val="003A13C8"/>
    <w:rsid w:val="003A288A"/>
    <w:rsid w:val="003A350D"/>
    <w:rsid w:val="003A3A23"/>
    <w:rsid w:val="003A3B67"/>
    <w:rsid w:val="003A3BEA"/>
    <w:rsid w:val="003A4BEC"/>
    <w:rsid w:val="003A5536"/>
    <w:rsid w:val="003A608B"/>
    <w:rsid w:val="003A653F"/>
    <w:rsid w:val="003A793A"/>
    <w:rsid w:val="003B098F"/>
    <w:rsid w:val="003B0A35"/>
    <w:rsid w:val="003B0D49"/>
    <w:rsid w:val="003B1320"/>
    <w:rsid w:val="003B3617"/>
    <w:rsid w:val="003B4BA9"/>
    <w:rsid w:val="003B7439"/>
    <w:rsid w:val="003B7713"/>
    <w:rsid w:val="003B7E94"/>
    <w:rsid w:val="003C266E"/>
    <w:rsid w:val="003C368F"/>
    <w:rsid w:val="003C3813"/>
    <w:rsid w:val="003C42C2"/>
    <w:rsid w:val="003C42EA"/>
    <w:rsid w:val="003C7D26"/>
    <w:rsid w:val="003D0DCD"/>
    <w:rsid w:val="003D1A15"/>
    <w:rsid w:val="003D42D1"/>
    <w:rsid w:val="003D4373"/>
    <w:rsid w:val="003D6129"/>
    <w:rsid w:val="003D7844"/>
    <w:rsid w:val="003E20C0"/>
    <w:rsid w:val="003E243B"/>
    <w:rsid w:val="003E3E3F"/>
    <w:rsid w:val="003E4A0D"/>
    <w:rsid w:val="003E4B39"/>
    <w:rsid w:val="003E5597"/>
    <w:rsid w:val="003F0273"/>
    <w:rsid w:val="003F0617"/>
    <w:rsid w:val="003F3217"/>
    <w:rsid w:val="003F4D1C"/>
    <w:rsid w:val="00402D29"/>
    <w:rsid w:val="00402E3E"/>
    <w:rsid w:val="0040425C"/>
    <w:rsid w:val="00406563"/>
    <w:rsid w:val="00406835"/>
    <w:rsid w:val="00406C87"/>
    <w:rsid w:val="004075FC"/>
    <w:rsid w:val="00407AEE"/>
    <w:rsid w:val="0041082C"/>
    <w:rsid w:val="00411AE6"/>
    <w:rsid w:val="00411C7E"/>
    <w:rsid w:val="00413AB9"/>
    <w:rsid w:val="00416CD3"/>
    <w:rsid w:val="0041765B"/>
    <w:rsid w:val="00417C40"/>
    <w:rsid w:val="00420A02"/>
    <w:rsid w:val="004220DC"/>
    <w:rsid w:val="00422F94"/>
    <w:rsid w:val="00425B86"/>
    <w:rsid w:val="00425DBF"/>
    <w:rsid w:val="00426954"/>
    <w:rsid w:val="00426AF6"/>
    <w:rsid w:val="004271FB"/>
    <w:rsid w:val="0043237B"/>
    <w:rsid w:val="00432C37"/>
    <w:rsid w:val="00432D06"/>
    <w:rsid w:val="0043315F"/>
    <w:rsid w:val="00433E38"/>
    <w:rsid w:val="00435BC6"/>
    <w:rsid w:val="0043679E"/>
    <w:rsid w:val="004377A0"/>
    <w:rsid w:val="00440861"/>
    <w:rsid w:val="004409C8"/>
    <w:rsid w:val="004442D4"/>
    <w:rsid w:val="00444BA8"/>
    <w:rsid w:val="00446DB7"/>
    <w:rsid w:val="00447AB3"/>
    <w:rsid w:val="004504D1"/>
    <w:rsid w:val="004509F2"/>
    <w:rsid w:val="00451D54"/>
    <w:rsid w:val="00452EA6"/>
    <w:rsid w:val="00453426"/>
    <w:rsid w:val="00454D54"/>
    <w:rsid w:val="00456E19"/>
    <w:rsid w:val="00461EF2"/>
    <w:rsid w:val="00464F29"/>
    <w:rsid w:val="00465663"/>
    <w:rsid w:val="00465683"/>
    <w:rsid w:val="004656A5"/>
    <w:rsid w:val="00465C6C"/>
    <w:rsid w:val="00466A95"/>
    <w:rsid w:val="00466C3B"/>
    <w:rsid w:val="0047179A"/>
    <w:rsid w:val="00472FA0"/>
    <w:rsid w:val="00473114"/>
    <w:rsid w:val="004733A8"/>
    <w:rsid w:val="004736F9"/>
    <w:rsid w:val="00474E12"/>
    <w:rsid w:val="00477489"/>
    <w:rsid w:val="004777F8"/>
    <w:rsid w:val="00480964"/>
    <w:rsid w:val="00480A9D"/>
    <w:rsid w:val="004842AF"/>
    <w:rsid w:val="00486866"/>
    <w:rsid w:val="00486AC1"/>
    <w:rsid w:val="00487079"/>
    <w:rsid w:val="00487145"/>
    <w:rsid w:val="0048725E"/>
    <w:rsid w:val="00487647"/>
    <w:rsid w:val="004876F0"/>
    <w:rsid w:val="0049008D"/>
    <w:rsid w:val="0049020B"/>
    <w:rsid w:val="00491137"/>
    <w:rsid w:val="00491ECF"/>
    <w:rsid w:val="00492911"/>
    <w:rsid w:val="00493F2E"/>
    <w:rsid w:val="00495197"/>
    <w:rsid w:val="00496ECC"/>
    <w:rsid w:val="004970CF"/>
    <w:rsid w:val="00497296"/>
    <w:rsid w:val="004974C6"/>
    <w:rsid w:val="004A0327"/>
    <w:rsid w:val="004A2714"/>
    <w:rsid w:val="004A31C5"/>
    <w:rsid w:val="004A3D90"/>
    <w:rsid w:val="004A4A25"/>
    <w:rsid w:val="004A5476"/>
    <w:rsid w:val="004A5C20"/>
    <w:rsid w:val="004A6921"/>
    <w:rsid w:val="004A6923"/>
    <w:rsid w:val="004A6BE1"/>
    <w:rsid w:val="004A6C67"/>
    <w:rsid w:val="004B23D9"/>
    <w:rsid w:val="004B472C"/>
    <w:rsid w:val="004B4F10"/>
    <w:rsid w:val="004B55BA"/>
    <w:rsid w:val="004B6DF8"/>
    <w:rsid w:val="004B72E4"/>
    <w:rsid w:val="004C01CC"/>
    <w:rsid w:val="004C0785"/>
    <w:rsid w:val="004C1050"/>
    <w:rsid w:val="004C13A0"/>
    <w:rsid w:val="004C16D0"/>
    <w:rsid w:val="004C18D7"/>
    <w:rsid w:val="004C2C83"/>
    <w:rsid w:val="004C3892"/>
    <w:rsid w:val="004C4406"/>
    <w:rsid w:val="004C4C78"/>
    <w:rsid w:val="004C681B"/>
    <w:rsid w:val="004C6A52"/>
    <w:rsid w:val="004D3A77"/>
    <w:rsid w:val="004D6AB5"/>
    <w:rsid w:val="004D7655"/>
    <w:rsid w:val="004E0CF4"/>
    <w:rsid w:val="004E102D"/>
    <w:rsid w:val="004E165E"/>
    <w:rsid w:val="004E191E"/>
    <w:rsid w:val="004E1E2E"/>
    <w:rsid w:val="004E2B2B"/>
    <w:rsid w:val="004E439A"/>
    <w:rsid w:val="004E4484"/>
    <w:rsid w:val="004E4D8B"/>
    <w:rsid w:val="004E53AA"/>
    <w:rsid w:val="004F00B4"/>
    <w:rsid w:val="004F1ABA"/>
    <w:rsid w:val="004F71F1"/>
    <w:rsid w:val="00501E66"/>
    <w:rsid w:val="00501EB6"/>
    <w:rsid w:val="0050227B"/>
    <w:rsid w:val="0050248B"/>
    <w:rsid w:val="0050394C"/>
    <w:rsid w:val="0050460C"/>
    <w:rsid w:val="005054CC"/>
    <w:rsid w:val="00507741"/>
    <w:rsid w:val="005106EC"/>
    <w:rsid w:val="005116B6"/>
    <w:rsid w:val="00513C1B"/>
    <w:rsid w:val="00514F3D"/>
    <w:rsid w:val="0051523A"/>
    <w:rsid w:val="0051618C"/>
    <w:rsid w:val="00517757"/>
    <w:rsid w:val="00520618"/>
    <w:rsid w:val="0052215D"/>
    <w:rsid w:val="005229E1"/>
    <w:rsid w:val="00522C2D"/>
    <w:rsid w:val="00523829"/>
    <w:rsid w:val="005242AE"/>
    <w:rsid w:val="00524BCA"/>
    <w:rsid w:val="00525B15"/>
    <w:rsid w:val="005263FA"/>
    <w:rsid w:val="00527CD2"/>
    <w:rsid w:val="00530082"/>
    <w:rsid w:val="00530D1F"/>
    <w:rsid w:val="00531DA4"/>
    <w:rsid w:val="005338FA"/>
    <w:rsid w:val="00533CFC"/>
    <w:rsid w:val="00534490"/>
    <w:rsid w:val="00540C03"/>
    <w:rsid w:val="00542EA6"/>
    <w:rsid w:val="0054313D"/>
    <w:rsid w:val="005447A5"/>
    <w:rsid w:val="00544D13"/>
    <w:rsid w:val="00545BDF"/>
    <w:rsid w:val="00546705"/>
    <w:rsid w:val="0055056A"/>
    <w:rsid w:val="0055169C"/>
    <w:rsid w:val="00553CFF"/>
    <w:rsid w:val="00554C21"/>
    <w:rsid w:val="00556100"/>
    <w:rsid w:val="00557AE0"/>
    <w:rsid w:val="00557EBC"/>
    <w:rsid w:val="005605FC"/>
    <w:rsid w:val="00560B6A"/>
    <w:rsid w:val="00560C02"/>
    <w:rsid w:val="00561552"/>
    <w:rsid w:val="00561A2F"/>
    <w:rsid w:val="00562106"/>
    <w:rsid w:val="00562FD0"/>
    <w:rsid w:val="00566311"/>
    <w:rsid w:val="005674B6"/>
    <w:rsid w:val="00567F07"/>
    <w:rsid w:val="00571478"/>
    <w:rsid w:val="00574A7B"/>
    <w:rsid w:val="00575356"/>
    <w:rsid w:val="005757F0"/>
    <w:rsid w:val="0057636F"/>
    <w:rsid w:val="00576D4E"/>
    <w:rsid w:val="00581292"/>
    <w:rsid w:val="00583998"/>
    <w:rsid w:val="00583BC1"/>
    <w:rsid w:val="00583C80"/>
    <w:rsid w:val="00585440"/>
    <w:rsid w:val="00586687"/>
    <w:rsid w:val="00586E56"/>
    <w:rsid w:val="00587A61"/>
    <w:rsid w:val="00590915"/>
    <w:rsid w:val="00591AA8"/>
    <w:rsid w:val="00591B77"/>
    <w:rsid w:val="00592AFD"/>
    <w:rsid w:val="00595A9A"/>
    <w:rsid w:val="005A3FC0"/>
    <w:rsid w:val="005A48EB"/>
    <w:rsid w:val="005A61B2"/>
    <w:rsid w:val="005B00B7"/>
    <w:rsid w:val="005B082F"/>
    <w:rsid w:val="005B0B31"/>
    <w:rsid w:val="005B1022"/>
    <w:rsid w:val="005B10B9"/>
    <w:rsid w:val="005B1273"/>
    <w:rsid w:val="005B2619"/>
    <w:rsid w:val="005B29A7"/>
    <w:rsid w:val="005B41A3"/>
    <w:rsid w:val="005B45CC"/>
    <w:rsid w:val="005B48DA"/>
    <w:rsid w:val="005B4BCA"/>
    <w:rsid w:val="005B5697"/>
    <w:rsid w:val="005B6DC4"/>
    <w:rsid w:val="005B6F02"/>
    <w:rsid w:val="005B70CB"/>
    <w:rsid w:val="005B760C"/>
    <w:rsid w:val="005B7C12"/>
    <w:rsid w:val="005B7D93"/>
    <w:rsid w:val="005C0898"/>
    <w:rsid w:val="005C3178"/>
    <w:rsid w:val="005C334D"/>
    <w:rsid w:val="005C3598"/>
    <w:rsid w:val="005C4B83"/>
    <w:rsid w:val="005C540D"/>
    <w:rsid w:val="005C5993"/>
    <w:rsid w:val="005C5FF6"/>
    <w:rsid w:val="005D0FC5"/>
    <w:rsid w:val="005D16B2"/>
    <w:rsid w:val="005D2B78"/>
    <w:rsid w:val="005D5439"/>
    <w:rsid w:val="005D6842"/>
    <w:rsid w:val="005E20DD"/>
    <w:rsid w:val="005E2C28"/>
    <w:rsid w:val="005E30EA"/>
    <w:rsid w:val="005E44C3"/>
    <w:rsid w:val="005E54F6"/>
    <w:rsid w:val="005E575E"/>
    <w:rsid w:val="005E5E80"/>
    <w:rsid w:val="005F057A"/>
    <w:rsid w:val="005F1720"/>
    <w:rsid w:val="005F23D5"/>
    <w:rsid w:val="005F2522"/>
    <w:rsid w:val="005F2554"/>
    <w:rsid w:val="005F55D3"/>
    <w:rsid w:val="005F74E0"/>
    <w:rsid w:val="00605C96"/>
    <w:rsid w:val="0061111D"/>
    <w:rsid w:val="00615B91"/>
    <w:rsid w:val="0061670C"/>
    <w:rsid w:val="00617943"/>
    <w:rsid w:val="0062177B"/>
    <w:rsid w:val="0062188F"/>
    <w:rsid w:val="006224F3"/>
    <w:rsid w:val="006232B9"/>
    <w:rsid w:val="00623DB4"/>
    <w:rsid w:val="00624E82"/>
    <w:rsid w:val="00625C62"/>
    <w:rsid w:val="00627DC8"/>
    <w:rsid w:val="00630213"/>
    <w:rsid w:val="006311FB"/>
    <w:rsid w:val="00631F23"/>
    <w:rsid w:val="00633C1E"/>
    <w:rsid w:val="00634199"/>
    <w:rsid w:val="006342D5"/>
    <w:rsid w:val="006344C4"/>
    <w:rsid w:val="00634C52"/>
    <w:rsid w:val="006372D5"/>
    <w:rsid w:val="00637A54"/>
    <w:rsid w:val="00642EB5"/>
    <w:rsid w:val="00647F97"/>
    <w:rsid w:val="00650160"/>
    <w:rsid w:val="00650532"/>
    <w:rsid w:val="006506D3"/>
    <w:rsid w:val="00650F65"/>
    <w:rsid w:val="00656254"/>
    <w:rsid w:val="006563A8"/>
    <w:rsid w:val="00656818"/>
    <w:rsid w:val="006578E2"/>
    <w:rsid w:val="006578F5"/>
    <w:rsid w:val="00657C4F"/>
    <w:rsid w:val="00661027"/>
    <w:rsid w:val="00661C5B"/>
    <w:rsid w:val="00661D16"/>
    <w:rsid w:val="00661D95"/>
    <w:rsid w:val="00664B8B"/>
    <w:rsid w:val="006650BB"/>
    <w:rsid w:val="006662E9"/>
    <w:rsid w:val="00667583"/>
    <w:rsid w:val="006678DB"/>
    <w:rsid w:val="00671FD0"/>
    <w:rsid w:val="00673DFC"/>
    <w:rsid w:val="0067550A"/>
    <w:rsid w:val="006760B8"/>
    <w:rsid w:val="00677475"/>
    <w:rsid w:val="00682016"/>
    <w:rsid w:val="00683790"/>
    <w:rsid w:val="00684BF5"/>
    <w:rsid w:val="00684E25"/>
    <w:rsid w:val="00685494"/>
    <w:rsid w:val="0068772B"/>
    <w:rsid w:val="00687934"/>
    <w:rsid w:val="006919A7"/>
    <w:rsid w:val="006921EA"/>
    <w:rsid w:val="0069343E"/>
    <w:rsid w:val="00693717"/>
    <w:rsid w:val="00694842"/>
    <w:rsid w:val="00694CAE"/>
    <w:rsid w:val="00696A6A"/>
    <w:rsid w:val="00696E59"/>
    <w:rsid w:val="006A1F85"/>
    <w:rsid w:val="006A1FB1"/>
    <w:rsid w:val="006A2206"/>
    <w:rsid w:val="006A3382"/>
    <w:rsid w:val="006A4384"/>
    <w:rsid w:val="006A446E"/>
    <w:rsid w:val="006A5565"/>
    <w:rsid w:val="006A5A69"/>
    <w:rsid w:val="006A6084"/>
    <w:rsid w:val="006A6ABF"/>
    <w:rsid w:val="006A7D2A"/>
    <w:rsid w:val="006A7FF8"/>
    <w:rsid w:val="006B17BE"/>
    <w:rsid w:val="006B1DCE"/>
    <w:rsid w:val="006B1E53"/>
    <w:rsid w:val="006B331E"/>
    <w:rsid w:val="006B4934"/>
    <w:rsid w:val="006B4E63"/>
    <w:rsid w:val="006B5A51"/>
    <w:rsid w:val="006B761A"/>
    <w:rsid w:val="006C032F"/>
    <w:rsid w:val="006C1A23"/>
    <w:rsid w:val="006C24E6"/>
    <w:rsid w:val="006C4ECF"/>
    <w:rsid w:val="006C6215"/>
    <w:rsid w:val="006C6AE8"/>
    <w:rsid w:val="006C702F"/>
    <w:rsid w:val="006C71F5"/>
    <w:rsid w:val="006D001A"/>
    <w:rsid w:val="006D018F"/>
    <w:rsid w:val="006D0444"/>
    <w:rsid w:val="006D240C"/>
    <w:rsid w:val="006D3FAE"/>
    <w:rsid w:val="006D6375"/>
    <w:rsid w:val="006D7160"/>
    <w:rsid w:val="006D7463"/>
    <w:rsid w:val="006D798C"/>
    <w:rsid w:val="006D79F7"/>
    <w:rsid w:val="006D7DA3"/>
    <w:rsid w:val="006E09A7"/>
    <w:rsid w:val="006E1588"/>
    <w:rsid w:val="006E35D2"/>
    <w:rsid w:val="006E389E"/>
    <w:rsid w:val="006E39D2"/>
    <w:rsid w:val="006E57EB"/>
    <w:rsid w:val="006E5F93"/>
    <w:rsid w:val="006E676D"/>
    <w:rsid w:val="006E7C52"/>
    <w:rsid w:val="006F0C8B"/>
    <w:rsid w:val="006F0FCC"/>
    <w:rsid w:val="006F16EE"/>
    <w:rsid w:val="006F6F5C"/>
    <w:rsid w:val="0070070D"/>
    <w:rsid w:val="00701511"/>
    <w:rsid w:val="00701914"/>
    <w:rsid w:val="007039F0"/>
    <w:rsid w:val="00711390"/>
    <w:rsid w:val="00711DC3"/>
    <w:rsid w:val="00711F79"/>
    <w:rsid w:val="00712418"/>
    <w:rsid w:val="007137CD"/>
    <w:rsid w:val="00713BA6"/>
    <w:rsid w:val="00713ED0"/>
    <w:rsid w:val="0072092F"/>
    <w:rsid w:val="007236D8"/>
    <w:rsid w:val="007239BF"/>
    <w:rsid w:val="00724507"/>
    <w:rsid w:val="00725ECB"/>
    <w:rsid w:val="00726CEB"/>
    <w:rsid w:val="0072704D"/>
    <w:rsid w:val="00732264"/>
    <w:rsid w:val="00732F89"/>
    <w:rsid w:val="0073764C"/>
    <w:rsid w:val="007428F6"/>
    <w:rsid w:val="00742F57"/>
    <w:rsid w:val="007455CA"/>
    <w:rsid w:val="0074640B"/>
    <w:rsid w:val="00746D9D"/>
    <w:rsid w:val="00750468"/>
    <w:rsid w:val="00750C85"/>
    <w:rsid w:val="007511C0"/>
    <w:rsid w:val="00751632"/>
    <w:rsid w:val="00751CD8"/>
    <w:rsid w:val="00754ACD"/>
    <w:rsid w:val="007626C8"/>
    <w:rsid w:val="0076281E"/>
    <w:rsid w:val="00763DF1"/>
    <w:rsid w:val="007653CF"/>
    <w:rsid w:val="0076747E"/>
    <w:rsid w:val="00767F62"/>
    <w:rsid w:val="0077251C"/>
    <w:rsid w:val="00772CC0"/>
    <w:rsid w:val="007745DA"/>
    <w:rsid w:val="00776A65"/>
    <w:rsid w:val="00776D19"/>
    <w:rsid w:val="00776FE6"/>
    <w:rsid w:val="00781B8B"/>
    <w:rsid w:val="0078201B"/>
    <w:rsid w:val="007846B1"/>
    <w:rsid w:val="0078529F"/>
    <w:rsid w:val="00785AEE"/>
    <w:rsid w:val="00785BBB"/>
    <w:rsid w:val="007921D7"/>
    <w:rsid w:val="0079396E"/>
    <w:rsid w:val="007962D2"/>
    <w:rsid w:val="00796643"/>
    <w:rsid w:val="00796A80"/>
    <w:rsid w:val="00797229"/>
    <w:rsid w:val="007A0C04"/>
    <w:rsid w:val="007A195E"/>
    <w:rsid w:val="007A2A2F"/>
    <w:rsid w:val="007A3E84"/>
    <w:rsid w:val="007A4F38"/>
    <w:rsid w:val="007A55BE"/>
    <w:rsid w:val="007A59FA"/>
    <w:rsid w:val="007A6F51"/>
    <w:rsid w:val="007A74F0"/>
    <w:rsid w:val="007A7B38"/>
    <w:rsid w:val="007B0237"/>
    <w:rsid w:val="007B3949"/>
    <w:rsid w:val="007B453A"/>
    <w:rsid w:val="007B6400"/>
    <w:rsid w:val="007B6B2C"/>
    <w:rsid w:val="007B74BD"/>
    <w:rsid w:val="007C114C"/>
    <w:rsid w:val="007C302F"/>
    <w:rsid w:val="007C3164"/>
    <w:rsid w:val="007C365F"/>
    <w:rsid w:val="007C41E8"/>
    <w:rsid w:val="007C4E39"/>
    <w:rsid w:val="007C6D9F"/>
    <w:rsid w:val="007C7342"/>
    <w:rsid w:val="007D157B"/>
    <w:rsid w:val="007D1DF0"/>
    <w:rsid w:val="007D5B2F"/>
    <w:rsid w:val="007D7351"/>
    <w:rsid w:val="007E14D6"/>
    <w:rsid w:val="007E1C8F"/>
    <w:rsid w:val="007E5474"/>
    <w:rsid w:val="007E71D2"/>
    <w:rsid w:val="007E7BA4"/>
    <w:rsid w:val="007F061B"/>
    <w:rsid w:val="007F093E"/>
    <w:rsid w:val="007F25E2"/>
    <w:rsid w:val="007F2B70"/>
    <w:rsid w:val="007F4B05"/>
    <w:rsid w:val="007F4C8E"/>
    <w:rsid w:val="007F5021"/>
    <w:rsid w:val="007F5198"/>
    <w:rsid w:val="008006F8"/>
    <w:rsid w:val="0080125E"/>
    <w:rsid w:val="0080210B"/>
    <w:rsid w:val="00803642"/>
    <w:rsid w:val="00804F77"/>
    <w:rsid w:val="00811866"/>
    <w:rsid w:val="008137F4"/>
    <w:rsid w:val="00814E66"/>
    <w:rsid w:val="00815725"/>
    <w:rsid w:val="00816BCF"/>
    <w:rsid w:val="00817527"/>
    <w:rsid w:val="00817C8A"/>
    <w:rsid w:val="008205F7"/>
    <w:rsid w:val="008227A2"/>
    <w:rsid w:val="00822991"/>
    <w:rsid w:val="008263E2"/>
    <w:rsid w:val="00827589"/>
    <w:rsid w:val="00830F76"/>
    <w:rsid w:val="00832615"/>
    <w:rsid w:val="00832DAD"/>
    <w:rsid w:val="00833485"/>
    <w:rsid w:val="00836670"/>
    <w:rsid w:val="00837120"/>
    <w:rsid w:val="00837DD8"/>
    <w:rsid w:val="00840BDD"/>
    <w:rsid w:val="0084315D"/>
    <w:rsid w:val="00843D87"/>
    <w:rsid w:val="0084592F"/>
    <w:rsid w:val="00846B4A"/>
    <w:rsid w:val="00847EDC"/>
    <w:rsid w:val="00851C15"/>
    <w:rsid w:val="00852899"/>
    <w:rsid w:val="00855166"/>
    <w:rsid w:val="00855AB2"/>
    <w:rsid w:val="00857451"/>
    <w:rsid w:val="0085792B"/>
    <w:rsid w:val="00857E33"/>
    <w:rsid w:val="00862089"/>
    <w:rsid w:val="0086402A"/>
    <w:rsid w:val="00865751"/>
    <w:rsid w:val="00866895"/>
    <w:rsid w:val="00871B9D"/>
    <w:rsid w:val="00872D72"/>
    <w:rsid w:val="008741F1"/>
    <w:rsid w:val="00874ED8"/>
    <w:rsid w:val="008752DA"/>
    <w:rsid w:val="008755A8"/>
    <w:rsid w:val="00876BC8"/>
    <w:rsid w:val="00877223"/>
    <w:rsid w:val="0087761C"/>
    <w:rsid w:val="008832DA"/>
    <w:rsid w:val="0088398E"/>
    <w:rsid w:val="00884BEF"/>
    <w:rsid w:val="00884DC5"/>
    <w:rsid w:val="008862AE"/>
    <w:rsid w:val="00886C20"/>
    <w:rsid w:val="008913F2"/>
    <w:rsid w:val="008915A8"/>
    <w:rsid w:val="00891767"/>
    <w:rsid w:val="00891AE9"/>
    <w:rsid w:val="00892A6A"/>
    <w:rsid w:val="0089452A"/>
    <w:rsid w:val="0089479A"/>
    <w:rsid w:val="00896486"/>
    <w:rsid w:val="008A05B1"/>
    <w:rsid w:val="008A1C89"/>
    <w:rsid w:val="008A1C93"/>
    <w:rsid w:val="008A3578"/>
    <w:rsid w:val="008A364C"/>
    <w:rsid w:val="008A6875"/>
    <w:rsid w:val="008B01A6"/>
    <w:rsid w:val="008B07C1"/>
    <w:rsid w:val="008B19D7"/>
    <w:rsid w:val="008B439E"/>
    <w:rsid w:val="008B4FF5"/>
    <w:rsid w:val="008B6594"/>
    <w:rsid w:val="008B6B46"/>
    <w:rsid w:val="008B71FE"/>
    <w:rsid w:val="008C43C0"/>
    <w:rsid w:val="008C4B7F"/>
    <w:rsid w:val="008C50AB"/>
    <w:rsid w:val="008C56EB"/>
    <w:rsid w:val="008C679A"/>
    <w:rsid w:val="008C7650"/>
    <w:rsid w:val="008D1763"/>
    <w:rsid w:val="008D1803"/>
    <w:rsid w:val="008D3189"/>
    <w:rsid w:val="008D410A"/>
    <w:rsid w:val="008D426A"/>
    <w:rsid w:val="008D4FDE"/>
    <w:rsid w:val="008D5CED"/>
    <w:rsid w:val="008D5FC5"/>
    <w:rsid w:val="008D659A"/>
    <w:rsid w:val="008D6840"/>
    <w:rsid w:val="008E1C94"/>
    <w:rsid w:val="008E5606"/>
    <w:rsid w:val="008E66DB"/>
    <w:rsid w:val="008E6FB7"/>
    <w:rsid w:val="008E7DEC"/>
    <w:rsid w:val="008F14F4"/>
    <w:rsid w:val="008F1A7B"/>
    <w:rsid w:val="008F4EB4"/>
    <w:rsid w:val="008F5352"/>
    <w:rsid w:val="008F5DB0"/>
    <w:rsid w:val="008F6906"/>
    <w:rsid w:val="008F7EB5"/>
    <w:rsid w:val="009001E0"/>
    <w:rsid w:val="009002B2"/>
    <w:rsid w:val="0090055A"/>
    <w:rsid w:val="00903559"/>
    <w:rsid w:val="00903C1C"/>
    <w:rsid w:val="009057F9"/>
    <w:rsid w:val="00905EE0"/>
    <w:rsid w:val="00907056"/>
    <w:rsid w:val="009076A0"/>
    <w:rsid w:val="00911A24"/>
    <w:rsid w:val="00911D31"/>
    <w:rsid w:val="00914B7A"/>
    <w:rsid w:val="009156F7"/>
    <w:rsid w:val="00921B50"/>
    <w:rsid w:val="00921B8E"/>
    <w:rsid w:val="00922DD6"/>
    <w:rsid w:val="00923037"/>
    <w:rsid w:val="00923AD4"/>
    <w:rsid w:val="009249C3"/>
    <w:rsid w:val="00924E2D"/>
    <w:rsid w:val="0093030A"/>
    <w:rsid w:val="00931B0E"/>
    <w:rsid w:val="00934BA0"/>
    <w:rsid w:val="0093591D"/>
    <w:rsid w:val="00935F30"/>
    <w:rsid w:val="009372A3"/>
    <w:rsid w:val="00940399"/>
    <w:rsid w:val="00940DFE"/>
    <w:rsid w:val="00942E32"/>
    <w:rsid w:val="009437D5"/>
    <w:rsid w:val="00944572"/>
    <w:rsid w:val="00945870"/>
    <w:rsid w:val="00945892"/>
    <w:rsid w:val="00945D94"/>
    <w:rsid w:val="00946191"/>
    <w:rsid w:val="00947441"/>
    <w:rsid w:val="0095069D"/>
    <w:rsid w:val="00950E34"/>
    <w:rsid w:val="0095119F"/>
    <w:rsid w:val="0095130B"/>
    <w:rsid w:val="009525A1"/>
    <w:rsid w:val="009527E2"/>
    <w:rsid w:val="00952D94"/>
    <w:rsid w:val="00953C06"/>
    <w:rsid w:val="00954343"/>
    <w:rsid w:val="00955B9F"/>
    <w:rsid w:val="00955F1A"/>
    <w:rsid w:val="00957E22"/>
    <w:rsid w:val="00960774"/>
    <w:rsid w:val="00961735"/>
    <w:rsid w:val="009624B2"/>
    <w:rsid w:val="00962CC0"/>
    <w:rsid w:val="00963A69"/>
    <w:rsid w:val="0096551E"/>
    <w:rsid w:val="00965B25"/>
    <w:rsid w:val="00965B72"/>
    <w:rsid w:val="009669D0"/>
    <w:rsid w:val="00966E32"/>
    <w:rsid w:val="009703FB"/>
    <w:rsid w:val="00971157"/>
    <w:rsid w:val="00971476"/>
    <w:rsid w:val="00972295"/>
    <w:rsid w:val="0097309C"/>
    <w:rsid w:val="00974935"/>
    <w:rsid w:val="009770A4"/>
    <w:rsid w:val="0097796C"/>
    <w:rsid w:val="00977DAD"/>
    <w:rsid w:val="0098073A"/>
    <w:rsid w:val="00980E9B"/>
    <w:rsid w:val="0098263C"/>
    <w:rsid w:val="00983656"/>
    <w:rsid w:val="00983F62"/>
    <w:rsid w:val="00984AE7"/>
    <w:rsid w:val="0098578B"/>
    <w:rsid w:val="009868B1"/>
    <w:rsid w:val="009908E3"/>
    <w:rsid w:val="009923CD"/>
    <w:rsid w:val="00994E05"/>
    <w:rsid w:val="00996484"/>
    <w:rsid w:val="00996700"/>
    <w:rsid w:val="0099698A"/>
    <w:rsid w:val="00996BDD"/>
    <w:rsid w:val="00996EFC"/>
    <w:rsid w:val="009971C0"/>
    <w:rsid w:val="009972CF"/>
    <w:rsid w:val="009A2C0E"/>
    <w:rsid w:val="009A2C44"/>
    <w:rsid w:val="009A3967"/>
    <w:rsid w:val="009A5643"/>
    <w:rsid w:val="009A70B5"/>
    <w:rsid w:val="009B006E"/>
    <w:rsid w:val="009B19A0"/>
    <w:rsid w:val="009B4A29"/>
    <w:rsid w:val="009B5328"/>
    <w:rsid w:val="009B5BED"/>
    <w:rsid w:val="009B5E21"/>
    <w:rsid w:val="009B6F21"/>
    <w:rsid w:val="009B7765"/>
    <w:rsid w:val="009C052D"/>
    <w:rsid w:val="009C0B98"/>
    <w:rsid w:val="009C1443"/>
    <w:rsid w:val="009C1609"/>
    <w:rsid w:val="009C2869"/>
    <w:rsid w:val="009C597E"/>
    <w:rsid w:val="009C6A70"/>
    <w:rsid w:val="009C75BA"/>
    <w:rsid w:val="009D0814"/>
    <w:rsid w:val="009D0AE3"/>
    <w:rsid w:val="009D0F26"/>
    <w:rsid w:val="009D4BC1"/>
    <w:rsid w:val="009D54D4"/>
    <w:rsid w:val="009D58D2"/>
    <w:rsid w:val="009D66DA"/>
    <w:rsid w:val="009D7B40"/>
    <w:rsid w:val="009E0CD3"/>
    <w:rsid w:val="009E2A16"/>
    <w:rsid w:val="009E2D3E"/>
    <w:rsid w:val="009E51B8"/>
    <w:rsid w:val="009E6B3A"/>
    <w:rsid w:val="009E74EB"/>
    <w:rsid w:val="009E7C8F"/>
    <w:rsid w:val="009F0B2C"/>
    <w:rsid w:val="009F163F"/>
    <w:rsid w:val="009F2C59"/>
    <w:rsid w:val="009F3558"/>
    <w:rsid w:val="009F371D"/>
    <w:rsid w:val="009F3A73"/>
    <w:rsid w:val="009F3E51"/>
    <w:rsid w:val="009F4C1B"/>
    <w:rsid w:val="009F50DC"/>
    <w:rsid w:val="009F52BE"/>
    <w:rsid w:val="009F5B57"/>
    <w:rsid w:val="009F5BBF"/>
    <w:rsid w:val="009F7514"/>
    <w:rsid w:val="00A00B22"/>
    <w:rsid w:val="00A01164"/>
    <w:rsid w:val="00A0214F"/>
    <w:rsid w:val="00A021E4"/>
    <w:rsid w:val="00A0298B"/>
    <w:rsid w:val="00A03BC5"/>
    <w:rsid w:val="00A04096"/>
    <w:rsid w:val="00A05F18"/>
    <w:rsid w:val="00A0699B"/>
    <w:rsid w:val="00A0732D"/>
    <w:rsid w:val="00A127FC"/>
    <w:rsid w:val="00A13288"/>
    <w:rsid w:val="00A139E1"/>
    <w:rsid w:val="00A13CA8"/>
    <w:rsid w:val="00A14D97"/>
    <w:rsid w:val="00A1571D"/>
    <w:rsid w:val="00A17952"/>
    <w:rsid w:val="00A17C6C"/>
    <w:rsid w:val="00A17EB5"/>
    <w:rsid w:val="00A20016"/>
    <w:rsid w:val="00A2050C"/>
    <w:rsid w:val="00A20558"/>
    <w:rsid w:val="00A209B8"/>
    <w:rsid w:val="00A22445"/>
    <w:rsid w:val="00A24597"/>
    <w:rsid w:val="00A24659"/>
    <w:rsid w:val="00A24BA3"/>
    <w:rsid w:val="00A25ACF"/>
    <w:rsid w:val="00A25E72"/>
    <w:rsid w:val="00A2624E"/>
    <w:rsid w:val="00A26DD5"/>
    <w:rsid w:val="00A27FF2"/>
    <w:rsid w:val="00A306DF"/>
    <w:rsid w:val="00A31058"/>
    <w:rsid w:val="00A32695"/>
    <w:rsid w:val="00A336AF"/>
    <w:rsid w:val="00A349E2"/>
    <w:rsid w:val="00A36DA0"/>
    <w:rsid w:val="00A412E8"/>
    <w:rsid w:val="00A41C92"/>
    <w:rsid w:val="00A4312B"/>
    <w:rsid w:val="00A4410F"/>
    <w:rsid w:val="00A44DB0"/>
    <w:rsid w:val="00A4582E"/>
    <w:rsid w:val="00A45B7F"/>
    <w:rsid w:val="00A45EDC"/>
    <w:rsid w:val="00A45F01"/>
    <w:rsid w:val="00A4663D"/>
    <w:rsid w:val="00A46ED0"/>
    <w:rsid w:val="00A472BA"/>
    <w:rsid w:val="00A47923"/>
    <w:rsid w:val="00A5156B"/>
    <w:rsid w:val="00A5248A"/>
    <w:rsid w:val="00A5258C"/>
    <w:rsid w:val="00A52A60"/>
    <w:rsid w:val="00A541C1"/>
    <w:rsid w:val="00A550A5"/>
    <w:rsid w:val="00A566AD"/>
    <w:rsid w:val="00A56B09"/>
    <w:rsid w:val="00A60201"/>
    <w:rsid w:val="00A61272"/>
    <w:rsid w:val="00A61975"/>
    <w:rsid w:val="00A61B59"/>
    <w:rsid w:val="00A620BF"/>
    <w:rsid w:val="00A64F24"/>
    <w:rsid w:val="00A664AB"/>
    <w:rsid w:val="00A664EF"/>
    <w:rsid w:val="00A6742F"/>
    <w:rsid w:val="00A71829"/>
    <w:rsid w:val="00A72B7C"/>
    <w:rsid w:val="00A738A6"/>
    <w:rsid w:val="00A745D1"/>
    <w:rsid w:val="00A74BAD"/>
    <w:rsid w:val="00A76207"/>
    <w:rsid w:val="00A773CF"/>
    <w:rsid w:val="00A77BD2"/>
    <w:rsid w:val="00A8494B"/>
    <w:rsid w:val="00A84B8C"/>
    <w:rsid w:val="00A91229"/>
    <w:rsid w:val="00A92B98"/>
    <w:rsid w:val="00A93A09"/>
    <w:rsid w:val="00A945D7"/>
    <w:rsid w:val="00A9521F"/>
    <w:rsid w:val="00A96B4F"/>
    <w:rsid w:val="00A97DC4"/>
    <w:rsid w:val="00AA02B0"/>
    <w:rsid w:val="00AA26F1"/>
    <w:rsid w:val="00AA3200"/>
    <w:rsid w:val="00AA4502"/>
    <w:rsid w:val="00AA47AE"/>
    <w:rsid w:val="00AA4BA1"/>
    <w:rsid w:val="00AA5BF2"/>
    <w:rsid w:val="00AB054D"/>
    <w:rsid w:val="00AB1331"/>
    <w:rsid w:val="00AB56F4"/>
    <w:rsid w:val="00AB5831"/>
    <w:rsid w:val="00AB5D89"/>
    <w:rsid w:val="00AB63B0"/>
    <w:rsid w:val="00AC016F"/>
    <w:rsid w:val="00AC192B"/>
    <w:rsid w:val="00AC41B1"/>
    <w:rsid w:val="00AC4AB3"/>
    <w:rsid w:val="00AC4D7B"/>
    <w:rsid w:val="00AC52F8"/>
    <w:rsid w:val="00AC5853"/>
    <w:rsid w:val="00AC69D5"/>
    <w:rsid w:val="00AC7963"/>
    <w:rsid w:val="00AC7D3F"/>
    <w:rsid w:val="00AD1BFD"/>
    <w:rsid w:val="00AD4505"/>
    <w:rsid w:val="00AD573F"/>
    <w:rsid w:val="00AE6354"/>
    <w:rsid w:val="00AF05CB"/>
    <w:rsid w:val="00AF0F93"/>
    <w:rsid w:val="00AF1934"/>
    <w:rsid w:val="00AF2CC5"/>
    <w:rsid w:val="00AF48F9"/>
    <w:rsid w:val="00AF6434"/>
    <w:rsid w:val="00AF7110"/>
    <w:rsid w:val="00B00738"/>
    <w:rsid w:val="00B02C0D"/>
    <w:rsid w:val="00B03114"/>
    <w:rsid w:val="00B06F88"/>
    <w:rsid w:val="00B1007A"/>
    <w:rsid w:val="00B10628"/>
    <w:rsid w:val="00B1082D"/>
    <w:rsid w:val="00B10E09"/>
    <w:rsid w:val="00B113F9"/>
    <w:rsid w:val="00B16864"/>
    <w:rsid w:val="00B17C09"/>
    <w:rsid w:val="00B20A60"/>
    <w:rsid w:val="00B21460"/>
    <w:rsid w:val="00B23975"/>
    <w:rsid w:val="00B23E81"/>
    <w:rsid w:val="00B25266"/>
    <w:rsid w:val="00B258B3"/>
    <w:rsid w:val="00B277B8"/>
    <w:rsid w:val="00B27D5D"/>
    <w:rsid w:val="00B33AB4"/>
    <w:rsid w:val="00B33D6D"/>
    <w:rsid w:val="00B34152"/>
    <w:rsid w:val="00B3513B"/>
    <w:rsid w:val="00B35EE9"/>
    <w:rsid w:val="00B365A2"/>
    <w:rsid w:val="00B36898"/>
    <w:rsid w:val="00B369BA"/>
    <w:rsid w:val="00B41B65"/>
    <w:rsid w:val="00B4204F"/>
    <w:rsid w:val="00B443C4"/>
    <w:rsid w:val="00B44D03"/>
    <w:rsid w:val="00B45C66"/>
    <w:rsid w:val="00B52B9D"/>
    <w:rsid w:val="00B536F7"/>
    <w:rsid w:val="00B53A2B"/>
    <w:rsid w:val="00B53F5C"/>
    <w:rsid w:val="00B542F4"/>
    <w:rsid w:val="00B55241"/>
    <w:rsid w:val="00B5527B"/>
    <w:rsid w:val="00B552D1"/>
    <w:rsid w:val="00B57106"/>
    <w:rsid w:val="00B57FAD"/>
    <w:rsid w:val="00B601E3"/>
    <w:rsid w:val="00B60C4B"/>
    <w:rsid w:val="00B6221F"/>
    <w:rsid w:val="00B630AC"/>
    <w:rsid w:val="00B633FE"/>
    <w:rsid w:val="00B642C0"/>
    <w:rsid w:val="00B660E0"/>
    <w:rsid w:val="00B6661A"/>
    <w:rsid w:val="00B67C56"/>
    <w:rsid w:val="00B7284B"/>
    <w:rsid w:val="00B74777"/>
    <w:rsid w:val="00B8721A"/>
    <w:rsid w:val="00B90C87"/>
    <w:rsid w:val="00B91A96"/>
    <w:rsid w:val="00B91C6D"/>
    <w:rsid w:val="00B92FC8"/>
    <w:rsid w:val="00B93CD8"/>
    <w:rsid w:val="00B93FA8"/>
    <w:rsid w:val="00B94141"/>
    <w:rsid w:val="00B942F5"/>
    <w:rsid w:val="00B958D0"/>
    <w:rsid w:val="00B95F00"/>
    <w:rsid w:val="00BA4106"/>
    <w:rsid w:val="00BA4AD6"/>
    <w:rsid w:val="00BB11C5"/>
    <w:rsid w:val="00BB3023"/>
    <w:rsid w:val="00BB4972"/>
    <w:rsid w:val="00BB4AD0"/>
    <w:rsid w:val="00BB58B3"/>
    <w:rsid w:val="00BB6D94"/>
    <w:rsid w:val="00BB748A"/>
    <w:rsid w:val="00BB7FA0"/>
    <w:rsid w:val="00BC1042"/>
    <w:rsid w:val="00BC1149"/>
    <w:rsid w:val="00BC1E50"/>
    <w:rsid w:val="00BC4D85"/>
    <w:rsid w:val="00BC53B1"/>
    <w:rsid w:val="00BC6007"/>
    <w:rsid w:val="00BC63EE"/>
    <w:rsid w:val="00BD081B"/>
    <w:rsid w:val="00BD098E"/>
    <w:rsid w:val="00BD3CBE"/>
    <w:rsid w:val="00BD3EA8"/>
    <w:rsid w:val="00BD4074"/>
    <w:rsid w:val="00BD442A"/>
    <w:rsid w:val="00BD6737"/>
    <w:rsid w:val="00BD7013"/>
    <w:rsid w:val="00BE1C74"/>
    <w:rsid w:val="00BE238D"/>
    <w:rsid w:val="00BE2738"/>
    <w:rsid w:val="00BE36A0"/>
    <w:rsid w:val="00BE3B8C"/>
    <w:rsid w:val="00BE51E5"/>
    <w:rsid w:val="00BE7257"/>
    <w:rsid w:val="00BF2E5F"/>
    <w:rsid w:val="00BF380C"/>
    <w:rsid w:val="00BF47CD"/>
    <w:rsid w:val="00BF5889"/>
    <w:rsid w:val="00BF7384"/>
    <w:rsid w:val="00BF73CA"/>
    <w:rsid w:val="00C07C8B"/>
    <w:rsid w:val="00C1107A"/>
    <w:rsid w:val="00C11CE6"/>
    <w:rsid w:val="00C133E1"/>
    <w:rsid w:val="00C13CFA"/>
    <w:rsid w:val="00C13FDC"/>
    <w:rsid w:val="00C14993"/>
    <w:rsid w:val="00C20128"/>
    <w:rsid w:val="00C2076B"/>
    <w:rsid w:val="00C216EA"/>
    <w:rsid w:val="00C23373"/>
    <w:rsid w:val="00C23AA4"/>
    <w:rsid w:val="00C23D13"/>
    <w:rsid w:val="00C23D83"/>
    <w:rsid w:val="00C249E1"/>
    <w:rsid w:val="00C25409"/>
    <w:rsid w:val="00C25D12"/>
    <w:rsid w:val="00C27AEF"/>
    <w:rsid w:val="00C27B51"/>
    <w:rsid w:val="00C32686"/>
    <w:rsid w:val="00C327B4"/>
    <w:rsid w:val="00C32AE6"/>
    <w:rsid w:val="00C33330"/>
    <w:rsid w:val="00C34F72"/>
    <w:rsid w:val="00C35CC9"/>
    <w:rsid w:val="00C370CF"/>
    <w:rsid w:val="00C37A9E"/>
    <w:rsid w:val="00C4004C"/>
    <w:rsid w:val="00C40FCF"/>
    <w:rsid w:val="00C41603"/>
    <w:rsid w:val="00C43630"/>
    <w:rsid w:val="00C443BC"/>
    <w:rsid w:val="00C45E1F"/>
    <w:rsid w:val="00C46811"/>
    <w:rsid w:val="00C46831"/>
    <w:rsid w:val="00C47B5F"/>
    <w:rsid w:val="00C50247"/>
    <w:rsid w:val="00C503F8"/>
    <w:rsid w:val="00C51307"/>
    <w:rsid w:val="00C540AC"/>
    <w:rsid w:val="00C54D9F"/>
    <w:rsid w:val="00C559AF"/>
    <w:rsid w:val="00C568EA"/>
    <w:rsid w:val="00C56F03"/>
    <w:rsid w:val="00C612E1"/>
    <w:rsid w:val="00C61F19"/>
    <w:rsid w:val="00C62EB5"/>
    <w:rsid w:val="00C63D54"/>
    <w:rsid w:val="00C6404E"/>
    <w:rsid w:val="00C6611C"/>
    <w:rsid w:val="00C66227"/>
    <w:rsid w:val="00C6673E"/>
    <w:rsid w:val="00C66D4F"/>
    <w:rsid w:val="00C66E9B"/>
    <w:rsid w:val="00C67933"/>
    <w:rsid w:val="00C67A55"/>
    <w:rsid w:val="00C72BEC"/>
    <w:rsid w:val="00C73AC3"/>
    <w:rsid w:val="00C743FF"/>
    <w:rsid w:val="00C7448E"/>
    <w:rsid w:val="00C74691"/>
    <w:rsid w:val="00C74B6F"/>
    <w:rsid w:val="00C7504F"/>
    <w:rsid w:val="00C75654"/>
    <w:rsid w:val="00C757A0"/>
    <w:rsid w:val="00C80456"/>
    <w:rsid w:val="00C81172"/>
    <w:rsid w:val="00C81310"/>
    <w:rsid w:val="00C8140C"/>
    <w:rsid w:val="00C816AC"/>
    <w:rsid w:val="00C81CE6"/>
    <w:rsid w:val="00C81E7D"/>
    <w:rsid w:val="00C823A9"/>
    <w:rsid w:val="00C8249A"/>
    <w:rsid w:val="00C83880"/>
    <w:rsid w:val="00C84D3E"/>
    <w:rsid w:val="00C85E58"/>
    <w:rsid w:val="00C87576"/>
    <w:rsid w:val="00C91EA0"/>
    <w:rsid w:val="00C92251"/>
    <w:rsid w:val="00C92607"/>
    <w:rsid w:val="00C93289"/>
    <w:rsid w:val="00C938E6"/>
    <w:rsid w:val="00C941C5"/>
    <w:rsid w:val="00C94C36"/>
    <w:rsid w:val="00C965F1"/>
    <w:rsid w:val="00C97E4C"/>
    <w:rsid w:val="00CA4186"/>
    <w:rsid w:val="00CA45AF"/>
    <w:rsid w:val="00CA55D3"/>
    <w:rsid w:val="00CA5ADC"/>
    <w:rsid w:val="00CA5E40"/>
    <w:rsid w:val="00CA6193"/>
    <w:rsid w:val="00CA6FE5"/>
    <w:rsid w:val="00CA6FEA"/>
    <w:rsid w:val="00CA76BA"/>
    <w:rsid w:val="00CB0841"/>
    <w:rsid w:val="00CB0B63"/>
    <w:rsid w:val="00CB1FCE"/>
    <w:rsid w:val="00CB2D94"/>
    <w:rsid w:val="00CB4093"/>
    <w:rsid w:val="00CB499C"/>
    <w:rsid w:val="00CB7993"/>
    <w:rsid w:val="00CC1808"/>
    <w:rsid w:val="00CC25E3"/>
    <w:rsid w:val="00CC34AA"/>
    <w:rsid w:val="00CC4F7D"/>
    <w:rsid w:val="00CC706A"/>
    <w:rsid w:val="00CC7763"/>
    <w:rsid w:val="00CD14C7"/>
    <w:rsid w:val="00CD2549"/>
    <w:rsid w:val="00CD3D6F"/>
    <w:rsid w:val="00CD4AB7"/>
    <w:rsid w:val="00CD5C21"/>
    <w:rsid w:val="00CD64EB"/>
    <w:rsid w:val="00CE09A9"/>
    <w:rsid w:val="00CE0ECD"/>
    <w:rsid w:val="00CE0FE7"/>
    <w:rsid w:val="00CE1D6C"/>
    <w:rsid w:val="00CE26AE"/>
    <w:rsid w:val="00CE3BCE"/>
    <w:rsid w:val="00CE4261"/>
    <w:rsid w:val="00CE5606"/>
    <w:rsid w:val="00CE76CF"/>
    <w:rsid w:val="00CF024C"/>
    <w:rsid w:val="00CF1587"/>
    <w:rsid w:val="00CF3332"/>
    <w:rsid w:val="00CF4337"/>
    <w:rsid w:val="00CF5309"/>
    <w:rsid w:val="00CF5B81"/>
    <w:rsid w:val="00D03481"/>
    <w:rsid w:val="00D045B9"/>
    <w:rsid w:val="00D06BBB"/>
    <w:rsid w:val="00D07B6D"/>
    <w:rsid w:val="00D109BE"/>
    <w:rsid w:val="00D1579C"/>
    <w:rsid w:val="00D1638E"/>
    <w:rsid w:val="00D179DF"/>
    <w:rsid w:val="00D21236"/>
    <w:rsid w:val="00D221FF"/>
    <w:rsid w:val="00D25732"/>
    <w:rsid w:val="00D25D36"/>
    <w:rsid w:val="00D26535"/>
    <w:rsid w:val="00D27E98"/>
    <w:rsid w:val="00D30300"/>
    <w:rsid w:val="00D31ED8"/>
    <w:rsid w:val="00D32628"/>
    <w:rsid w:val="00D328BF"/>
    <w:rsid w:val="00D32EA8"/>
    <w:rsid w:val="00D357D7"/>
    <w:rsid w:val="00D36C09"/>
    <w:rsid w:val="00D403B3"/>
    <w:rsid w:val="00D46570"/>
    <w:rsid w:val="00D466C8"/>
    <w:rsid w:val="00D467A4"/>
    <w:rsid w:val="00D47761"/>
    <w:rsid w:val="00D50086"/>
    <w:rsid w:val="00D51A21"/>
    <w:rsid w:val="00D523A9"/>
    <w:rsid w:val="00D5472B"/>
    <w:rsid w:val="00D56676"/>
    <w:rsid w:val="00D566C1"/>
    <w:rsid w:val="00D57A75"/>
    <w:rsid w:val="00D620D6"/>
    <w:rsid w:val="00D62237"/>
    <w:rsid w:val="00D62622"/>
    <w:rsid w:val="00D63384"/>
    <w:rsid w:val="00D6393B"/>
    <w:rsid w:val="00D64390"/>
    <w:rsid w:val="00D65531"/>
    <w:rsid w:val="00D700D0"/>
    <w:rsid w:val="00D70B00"/>
    <w:rsid w:val="00D710E3"/>
    <w:rsid w:val="00D71B7B"/>
    <w:rsid w:val="00D721B4"/>
    <w:rsid w:val="00D753F0"/>
    <w:rsid w:val="00D76177"/>
    <w:rsid w:val="00D76853"/>
    <w:rsid w:val="00D81BDE"/>
    <w:rsid w:val="00D81CEF"/>
    <w:rsid w:val="00D827FF"/>
    <w:rsid w:val="00D83D67"/>
    <w:rsid w:val="00D84593"/>
    <w:rsid w:val="00D8588D"/>
    <w:rsid w:val="00D869A1"/>
    <w:rsid w:val="00D87536"/>
    <w:rsid w:val="00D91358"/>
    <w:rsid w:val="00D91587"/>
    <w:rsid w:val="00D92860"/>
    <w:rsid w:val="00D928A8"/>
    <w:rsid w:val="00D96025"/>
    <w:rsid w:val="00D97799"/>
    <w:rsid w:val="00DA0DFD"/>
    <w:rsid w:val="00DA129C"/>
    <w:rsid w:val="00DA351A"/>
    <w:rsid w:val="00DA4B47"/>
    <w:rsid w:val="00DA4F1B"/>
    <w:rsid w:val="00DA5DEC"/>
    <w:rsid w:val="00DA6268"/>
    <w:rsid w:val="00DA726F"/>
    <w:rsid w:val="00DB3790"/>
    <w:rsid w:val="00DB3F6A"/>
    <w:rsid w:val="00DB5EE0"/>
    <w:rsid w:val="00DB610C"/>
    <w:rsid w:val="00DB68D1"/>
    <w:rsid w:val="00DC03CE"/>
    <w:rsid w:val="00DC1439"/>
    <w:rsid w:val="00DC2049"/>
    <w:rsid w:val="00DC249E"/>
    <w:rsid w:val="00DC379D"/>
    <w:rsid w:val="00DC6067"/>
    <w:rsid w:val="00DC6A4C"/>
    <w:rsid w:val="00DC6DC7"/>
    <w:rsid w:val="00DC76A5"/>
    <w:rsid w:val="00DC7853"/>
    <w:rsid w:val="00DD26E4"/>
    <w:rsid w:val="00DD355B"/>
    <w:rsid w:val="00DD35EA"/>
    <w:rsid w:val="00DD4106"/>
    <w:rsid w:val="00DD4AA7"/>
    <w:rsid w:val="00DD6441"/>
    <w:rsid w:val="00DD66CE"/>
    <w:rsid w:val="00DD6D41"/>
    <w:rsid w:val="00DD7F84"/>
    <w:rsid w:val="00DD7FC1"/>
    <w:rsid w:val="00DE0CE9"/>
    <w:rsid w:val="00DE0DC8"/>
    <w:rsid w:val="00DE1AE6"/>
    <w:rsid w:val="00DE2033"/>
    <w:rsid w:val="00DE2836"/>
    <w:rsid w:val="00DE3F1C"/>
    <w:rsid w:val="00DE451F"/>
    <w:rsid w:val="00DE6DF7"/>
    <w:rsid w:val="00DE729C"/>
    <w:rsid w:val="00DE7424"/>
    <w:rsid w:val="00DE75B1"/>
    <w:rsid w:val="00DF05A1"/>
    <w:rsid w:val="00DF124A"/>
    <w:rsid w:val="00DF2EE1"/>
    <w:rsid w:val="00DF341E"/>
    <w:rsid w:val="00DF34DB"/>
    <w:rsid w:val="00DF43D8"/>
    <w:rsid w:val="00DF67D4"/>
    <w:rsid w:val="00DF772B"/>
    <w:rsid w:val="00E00A6C"/>
    <w:rsid w:val="00E01359"/>
    <w:rsid w:val="00E03424"/>
    <w:rsid w:val="00E04A9C"/>
    <w:rsid w:val="00E05CF7"/>
    <w:rsid w:val="00E06461"/>
    <w:rsid w:val="00E06B5A"/>
    <w:rsid w:val="00E10A48"/>
    <w:rsid w:val="00E10FED"/>
    <w:rsid w:val="00E11812"/>
    <w:rsid w:val="00E1243E"/>
    <w:rsid w:val="00E126AD"/>
    <w:rsid w:val="00E129C9"/>
    <w:rsid w:val="00E17C37"/>
    <w:rsid w:val="00E20DC6"/>
    <w:rsid w:val="00E210CF"/>
    <w:rsid w:val="00E229DD"/>
    <w:rsid w:val="00E23075"/>
    <w:rsid w:val="00E23552"/>
    <w:rsid w:val="00E245FC"/>
    <w:rsid w:val="00E255E0"/>
    <w:rsid w:val="00E27414"/>
    <w:rsid w:val="00E27974"/>
    <w:rsid w:val="00E279CB"/>
    <w:rsid w:val="00E27F67"/>
    <w:rsid w:val="00E305D2"/>
    <w:rsid w:val="00E31518"/>
    <w:rsid w:val="00E31E5D"/>
    <w:rsid w:val="00E32EA9"/>
    <w:rsid w:val="00E33664"/>
    <w:rsid w:val="00E33919"/>
    <w:rsid w:val="00E3457F"/>
    <w:rsid w:val="00E34ADF"/>
    <w:rsid w:val="00E367EA"/>
    <w:rsid w:val="00E421C6"/>
    <w:rsid w:val="00E423A0"/>
    <w:rsid w:val="00E444DE"/>
    <w:rsid w:val="00E4488A"/>
    <w:rsid w:val="00E464B1"/>
    <w:rsid w:val="00E46E6B"/>
    <w:rsid w:val="00E503EE"/>
    <w:rsid w:val="00E5118C"/>
    <w:rsid w:val="00E53610"/>
    <w:rsid w:val="00E537A7"/>
    <w:rsid w:val="00E53833"/>
    <w:rsid w:val="00E53B41"/>
    <w:rsid w:val="00E5413A"/>
    <w:rsid w:val="00E545C6"/>
    <w:rsid w:val="00E560BC"/>
    <w:rsid w:val="00E57950"/>
    <w:rsid w:val="00E601C0"/>
    <w:rsid w:val="00E61675"/>
    <w:rsid w:val="00E617D8"/>
    <w:rsid w:val="00E6314B"/>
    <w:rsid w:val="00E63F85"/>
    <w:rsid w:val="00E64B7D"/>
    <w:rsid w:val="00E64C84"/>
    <w:rsid w:val="00E6549C"/>
    <w:rsid w:val="00E65927"/>
    <w:rsid w:val="00E66B2F"/>
    <w:rsid w:val="00E67805"/>
    <w:rsid w:val="00E71B80"/>
    <w:rsid w:val="00E7325E"/>
    <w:rsid w:val="00E73E3A"/>
    <w:rsid w:val="00E7414E"/>
    <w:rsid w:val="00E74870"/>
    <w:rsid w:val="00E76578"/>
    <w:rsid w:val="00E776FC"/>
    <w:rsid w:val="00E77D39"/>
    <w:rsid w:val="00E82624"/>
    <w:rsid w:val="00E8453F"/>
    <w:rsid w:val="00E85A3C"/>
    <w:rsid w:val="00E86C3A"/>
    <w:rsid w:val="00E8734B"/>
    <w:rsid w:val="00E8756F"/>
    <w:rsid w:val="00E876E6"/>
    <w:rsid w:val="00E90AD5"/>
    <w:rsid w:val="00E90D61"/>
    <w:rsid w:val="00E91533"/>
    <w:rsid w:val="00E917C3"/>
    <w:rsid w:val="00E94F28"/>
    <w:rsid w:val="00E94FDE"/>
    <w:rsid w:val="00E95C9A"/>
    <w:rsid w:val="00E95EE4"/>
    <w:rsid w:val="00E978A2"/>
    <w:rsid w:val="00EA06A9"/>
    <w:rsid w:val="00EA0A64"/>
    <w:rsid w:val="00EA1204"/>
    <w:rsid w:val="00EA1BF6"/>
    <w:rsid w:val="00EA31F8"/>
    <w:rsid w:val="00EA3D9F"/>
    <w:rsid w:val="00EA477B"/>
    <w:rsid w:val="00EA7837"/>
    <w:rsid w:val="00EB359E"/>
    <w:rsid w:val="00EB4539"/>
    <w:rsid w:val="00EB5720"/>
    <w:rsid w:val="00EB58F7"/>
    <w:rsid w:val="00EB69C1"/>
    <w:rsid w:val="00EB7956"/>
    <w:rsid w:val="00EC030C"/>
    <w:rsid w:val="00EC0CE3"/>
    <w:rsid w:val="00EC139B"/>
    <w:rsid w:val="00EC16D8"/>
    <w:rsid w:val="00EC36F1"/>
    <w:rsid w:val="00EC56BF"/>
    <w:rsid w:val="00EC68C9"/>
    <w:rsid w:val="00ED00F5"/>
    <w:rsid w:val="00ED107D"/>
    <w:rsid w:val="00ED150A"/>
    <w:rsid w:val="00ED17C6"/>
    <w:rsid w:val="00ED197B"/>
    <w:rsid w:val="00ED3D2D"/>
    <w:rsid w:val="00ED4813"/>
    <w:rsid w:val="00ED4D85"/>
    <w:rsid w:val="00ED5525"/>
    <w:rsid w:val="00EE17CC"/>
    <w:rsid w:val="00EE17CE"/>
    <w:rsid w:val="00EE2B5F"/>
    <w:rsid w:val="00EE2B91"/>
    <w:rsid w:val="00EE327B"/>
    <w:rsid w:val="00EE68DD"/>
    <w:rsid w:val="00EE6CD6"/>
    <w:rsid w:val="00EF117E"/>
    <w:rsid w:val="00EF2C65"/>
    <w:rsid w:val="00EF3AD8"/>
    <w:rsid w:val="00EF4F81"/>
    <w:rsid w:val="00EF5E6E"/>
    <w:rsid w:val="00EF6567"/>
    <w:rsid w:val="00EF75E0"/>
    <w:rsid w:val="00F00DF1"/>
    <w:rsid w:val="00F01963"/>
    <w:rsid w:val="00F03874"/>
    <w:rsid w:val="00F0539A"/>
    <w:rsid w:val="00F05BD7"/>
    <w:rsid w:val="00F060EE"/>
    <w:rsid w:val="00F070EA"/>
    <w:rsid w:val="00F0751B"/>
    <w:rsid w:val="00F12522"/>
    <w:rsid w:val="00F126F4"/>
    <w:rsid w:val="00F12CD0"/>
    <w:rsid w:val="00F12DA8"/>
    <w:rsid w:val="00F143D8"/>
    <w:rsid w:val="00F15886"/>
    <w:rsid w:val="00F16AC9"/>
    <w:rsid w:val="00F20FCD"/>
    <w:rsid w:val="00F21268"/>
    <w:rsid w:val="00F21E2D"/>
    <w:rsid w:val="00F22F27"/>
    <w:rsid w:val="00F23985"/>
    <w:rsid w:val="00F23DA0"/>
    <w:rsid w:val="00F26BE2"/>
    <w:rsid w:val="00F272C0"/>
    <w:rsid w:val="00F27419"/>
    <w:rsid w:val="00F278B5"/>
    <w:rsid w:val="00F31918"/>
    <w:rsid w:val="00F31C9E"/>
    <w:rsid w:val="00F34BE9"/>
    <w:rsid w:val="00F355DB"/>
    <w:rsid w:val="00F375D6"/>
    <w:rsid w:val="00F4055A"/>
    <w:rsid w:val="00F40F09"/>
    <w:rsid w:val="00F41D34"/>
    <w:rsid w:val="00F424EC"/>
    <w:rsid w:val="00F42F49"/>
    <w:rsid w:val="00F431A7"/>
    <w:rsid w:val="00F436CE"/>
    <w:rsid w:val="00F43CE3"/>
    <w:rsid w:val="00F43D0A"/>
    <w:rsid w:val="00F442D1"/>
    <w:rsid w:val="00F447E1"/>
    <w:rsid w:val="00F44DA0"/>
    <w:rsid w:val="00F45CB1"/>
    <w:rsid w:val="00F50217"/>
    <w:rsid w:val="00F52CB2"/>
    <w:rsid w:val="00F543E4"/>
    <w:rsid w:val="00F5780B"/>
    <w:rsid w:val="00F6165E"/>
    <w:rsid w:val="00F6304C"/>
    <w:rsid w:val="00F6386A"/>
    <w:rsid w:val="00F638CB"/>
    <w:rsid w:val="00F638E3"/>
    <w:rsid w:val="00F63E35"/>
    <w:rsid w:val="00F64258"/>
    <w:rsid w:val="00F64902"/>
    <w:rsid w:val="00F65F62"/>
    <w:rsid w:val="00F66F3A"/>
    <w:rsid w:val="00F67AFF"/>
    <w:rsid w:val="00F710EA"/>
    <w:rsid w:val="00F71330"/>
    <w:rsid w:val="00F7174C"/>
    <w:rsid w:val="00F71E98"/>
    <w:rsid w:val="00F71EB3"/>
    <w:rsid w:val="00F73589"/>
    <w:rsid w:val="00F73651"/>
    <w:rsid w:val="00F74838"/>
    <w:rsid w:val="00F74DF4"/>
    <w:rsid w:val="00F7597D"/>
    <w:rsid w:val="00F77969"/>
    <w:rsid w:val="00F81170"/>
    <w:rsid w:val="00F822CF"/>
    <w:rsid w:val="00F82395"/>
    <w:rsid w:val="00F83635"/>
    <w:rsid w:val="00F84383"/>
    <w:rsid w:val="00F84DC8"/>
    <w:rsid w:val="00F85253"/>
    <w:rsid w:val="00F8574B"/>
    <w:rsid w:val="00F85F5F"/>
    <w:rsid w:val="00F8677D"/>
    <w:rsid w:val="00F91459"/>
    <w:rsid w:val="00F95BD6"/>
    <w:rsid w:val="00F969A9"/>
    <w:rsid w:val="00F9748F"/>
    <w:rsid w:val="00F976D8"/>
    <w:rsid w:val="00FA00A5"/>
    <w:rsid w:val="00FA063B"/>
    <w:rsid w:val="00FA11AB"/>
    <w:rsid w:val="00FA316D"/>
    <w:rsid w:val="00FA4906"/>
    <w:rsid w:val="00FA6130"/>
    <w:rsid w:val="00FA645B"/>
    <w:rsid w:val="00FA7B2A"/>
    <w:rsid w:val="00FB2516"/>
    <w:rsid w:val="00FB3002"/>
    <w:rsid w:val="00FB55DB"/>
    <w:rsid w:val="00FB5F01"/>
    <w:rsid w:val="00FB601D"/>
    <w:rsid w:val="00FB61AA"/>
    <w:rsid w:val="00FB6EE4"/>
    <w:rsid w:val="00FB7BFA"/>
    <w:rsid w:val="00FC0D90"/>
    <w:rsid w:val="00FC20A3"/>
    <w:rsid w:val="00FC3F87"/>
    <w:rsid w:val="00FD0835"/>
    <w:rsid w:val="00FD0B1D"/>
    <w:rsid w:val="00FD28C4"/>
    <w:rsid w:val="00FD348E"/>
    <w:rsid w:val="00FD3CB8"/>
    <w:rsid w:val="00FD3F09"/>
    <w:rsid w:val="00FD3F83"/>
    <w:rsid w:val="00FD41B0"/>
    <w:rsid w:val="00FD596C"/>
    <w:rsid w:val="00FD767C"/>
    <w:rsid w:val="00FE0B60"/>
    <w:rsid w:val="00FE1730"/>
    <w:rsid w:val="00FE1A94"/>
    <w:rsid w:val="00FE2EA5"/>
    <w:rsid w:val="00FE5F08"/>
    <w:rsid w:val="00FE65D3"/>
    <w:rsid w:val="00FE6D20"/>
    <w:rsid w:val="00FE7C85"/>
    <w:rsid w:val="00FE7EA9"/>
    <w:rsid w:val="00FF2953"/>
    <w:rsid w:val="00FF2DEF"/>
    <w:rsid w:val="00FF2FBD"/>
    <w:rsid w:val="00FF3F3A"/>
    <w:rsid w:val="00FF3F66"/>
    <w:rsid w:val="00FF4369"/>
    <w:rsid w:val="00FF64DB"/>
    <w:rsid w:val="00FF697E"/>
    <w:rsid w:val="00FF6F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E1A9"/>
  <w15:docId w15:val="{FE8C62F5-5B2E-4D94-93C7-0590A629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4E2B2B"/>
    <w:pPr>
      <w:spacing w:after="0"/>
      <w:ind w:left="72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E2B2B"/>
    <w:rPr>
      <w:rFonts w:ascii="Times New Roman" w:eastAsia="Times New Roman" w:hAnsi="Times New Roman" w:cs="Times New Roman"/>
      <w:color w:val="000000"/>
      <w:sz w:val="20"/>
      <w:lang w:eastAsia="ru-RU"/>
    </w:rPr>
  </w:style>
  <w:style w:type="character" w:customStyle="1" w:styleId="footnotemark">
    <w:name w:val="footnote mark"/>
    <w:hidden/>
    <w:rsid w:val="004E2B2B"/>
    <w:rPr>
      <w:rFonts w:ascii="Calibri" w:eastAsia="Calibri" w:hAnsi="Calibri" w:cs="Calibri"/>
      <w:color w:val="000000"/>
      <w:sz w:val="20"/>
      <w:vertAlign w:val="superscript"/>
    </w:rPr>
  </w:style>
  <w:style w:type="table" w:customStyle="1" w:styleId="TableGrid5">
    <w:name w:val="TableGrid5"/>
    <w:rsid w:val="000D67DB"/>
    <w:pPr>
      <w:spacing w:after="0" w:line="240" w:lineRule="auto"/>
    </w:pPr>
    <w:rPr>
      <w:rFonts w:eastAsia="Times New Roman"/>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0C00F7"/>
    <w:rPr>
      <w:color w:val="954F72" w:themeColor="followedHyperlink"/>
      <w:u w:val="single"/>
    </w:rPr>
  </w:style>
  <w:style w:type="table" w:customStyle="1" w:styleId="10">
    <w:name w:val="Сетка таблицы1"/>
    <w:basedOn w:val="a1"/>
    <w:next w:val="af0"/>
    <w:uiPriority w:val="59"/>
    <w:rsid w:val="00F52C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21547">
      <w:bodyDiv w:val="1"/>
      <w:marLeft w:val="0"/>
      <w:marRight w:val="0"/>
      <w:marTop w:val="0"/>
      <w:marBottom w:val="0"/>
      <w:divBdr>
        <w:top w:val="none" w:sz="0" w:space="0" w:color="auto"/>
        <w:left w:val="none" w:sz="0" w:space="0" w:color="auto"/>
        <w:bottom w:val="none" w:sz="0" w:space="0" w:color="auto"/>
        <w:right w:val="none" w:sz="0" w:space="0" w:color="auto"/>
      </w:divBdr>
    </w:div>
    <w:div w:id="367292537">
      <w:bodyDiv w:val="1"/>
      <w:marLeft w:val="0"/>
      <w:marRight w:val="0"/>
      <w:marTop w:val="0"/>
      <w:marBottom w:val="0"/>
      <w:divBdr>
        <w:top w:val="none" w:sz="0" w:space="0" w:color="auto"/>
        <w:left w:val="none" w:sz="0" w:space="0" w:color="auto"/>
        <w:bottom w:val="none" w:sz="0" w:space="0" w:color="auto"/>
        <w:right w:val="none" w:sz="0" w:space="0" w:color="auto"/>
      </w:divBdr>
    </w:div>
    <w:div w:id="462575612">
      <w:bodyDiv w:val="1"/>
      <w:marLeft w:val="0"/>
      <w:marRight w:val="0"/>
      <w:marTop w:val="0"/>
      <w:marBottom w:val="0"/>
      <w:divBdr>
        <w:top w:val="none" w:sz="0" w:space="0" w:color="auto"/>
        <w:left w:val="none" w:sz="0" w:space="0" w:color="auto"/>
        <w:bottom w:val="none" w:sz="0" w:space="0" w:color="auto"/>
        <w:right w:val="none" w:sz="0" w:space="0" w:color="auto"/>
      </w:divBdr>
    </w:div>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58086805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27387220">
      <w:bodyDiv w:val="1"/>
      <w:marLeft w:val="0"/>
      <w:marRight w:val="0"/>
      <w:marTop w:val="0"/>
      <w:marBottom w:val="0"/>
      <w:divBdr>
        <w:top w:val="none" w:sz="0" w:space="0" w:color="auto"/>
        <w:left w:val="none" w:sz="0" w:space="0" w:color="auto"/>
        <w:bottom w:val="none" w:sz="0" w:space="0" w:color="auto"/>
        <w:right w:val="none" w:sz="0" w:space="0" w:color="auto"/>
      </w:divBdr>
    </w:div>
    <w:div w:id="1118061486">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697999957">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099204347">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fin.admin-smolensk.ru/files/274/poryadok-predstavleniya-reestra-rashodnyh-obyazatelstv.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CEF5E745CC11451088DFC3F72D8EF8637C5F5C70BC52558C1E5D86C14696D65D83328B867AD5747DA1C107BDF073BBBB1CF3EDF7h0M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yazmafin.admin-smolensk.ru/files/591/svodnaya-byudzhetnay3.pdf" TargetMode="External"/><Relationship Id="rId4" Type="http://schemas.openxmlformats.org/officeDocument/2006/relationships/settings" Target="settings.xml"/><Relationship Id="rId9" Type="http://schemas.openxmlformats.org/officeDocument/2006/relationships/hyperlink" Target="https://vyazmafin.admin-smolensk.ru/docs/vyazma/poryadok-sostavleniya-i-vedeniya-svodnoj-byudzhetnoj-rospisi/"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
      <w:docPartPr>
        <w:name w:val="7BB7E2FA87D346818C5B3CBA17A8721F"/>
        <w:category>
          <w:name w:val="Общие"/>
          <w:gallery w:val="placeholder"/>
        </w:category>
        <w:types>
          <w:type w:val="bbPlcHdr"/>
        </w:types>
        <w:behaviors>
          <w:behavior w:val="content"/>
        </w:behaviors>
        <w:guid w:val="{4B9859AD-F6A7-47BD-AB0A-EFC8E1D8FF3B}"/>
      </w:docPartPr>
      <w:docPartBody>
        <w:p w:rsidR="00D37F81" w:rsidRDefault="009E7B70" w:rsidP="009E7B70">
          <w:pPr>
            <w:pStyle w:val="7BB7E2FA87D346818C5B3CBA17A8721F"/>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BD5BD6"/>
    <w:rsid w:val="000453EE"/>
    <w:rsid w:val="000B6E18"/>
    <w:rsid w:val="00161C16"/>
    <w:rsid w:val="00222D5F"/>
    <w:rsid w:val="00234AB5"/>
    <w:rsid w:val="002873D0"/>
    <w:rsid w:val="00292D2D"/>
    <w:rsid w:val="003257D0"/>
    <w:rsid w:val="00386E01"/>
    <w:rsid w:val="00395A3D"/>
    <w:rsid w:val="003E32F3"/>
    <w:rsid w:val="00442CF8"/>
    <w:rsid w:val="0046172A"/>
    <w:rsid w:val="004B28C3"/>
    <w:rsid w:val="004C550E"/>
    <w:rsid w:val="0050318C"/>
    <w:rsid w:val="00512ADE"/>
    <w:rsid w:val="005278DF"/>
    <w:rsid w:val="00551E6A"/>
    <w:rsid w:val="005B5D03"/>
    <w:rsid w:val="00611A13"/>
    <w:rsid w:val="00684F73"/>
    <w:rsid w:val="00711FA4"/>
    <w:rsid w:val="00762D4D"/>
    <w:rsid w:val="007A3B9E"/>
    <w:rsid w:val="007B7C6E"/>
    <w:rsid w:val="007E7913"/>
    <w:rsid w:val="00846CAE"/>
    <w:rsid w:val="008C71CD"/>
    <w:rsid w:val="008F45ED"/>
    <w:rsid w:val="009B76B1"/>
    <w:rsid w:val="009E5503"/>
    <w:rsid w:val="009E7B70"/>
    <w:rsid w:val="00A66950"/>
    <w:rsid w:val="00A86E98"/>
    <w:rsid w:val="00BD5BD6"/>
    <w:rsid w:val="00C3191A"/>
    <w:rsid w:val="00C616BC"/>
    <w:rsid w:val="00C651A2"/>
    <w:rsid w:val="00D37F81"/>
    <w:rsid w:val="00D6740E"/>
    <w:rsid w:val="00D94348"/>
    <w:rsid w:val="00DA03B5"/>
    <w:rsid w:val="00DD7F60"/>
    <w:rsid w:val="00E42959"/>
    <w:rsid w:val="00E92B3F"/>
    <w:rsid w:val="00EC6983"/>
    <w:rsid w:val="00F25CDA"/>
    <w:rsid w:val="00F53CE8"/>
    <w:rsid w:val="00F57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 w:type="paragraph" w:customStyle="1" w:styleId="7BB7E2FA87D346818C5B3CBA17A8721F">
    <w:name w:val="7BB7E2FA87D346818C5B3CBA17A8721F"/>
    <w:rsid w:val="009E7B7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AC14A-12FD-4798-8C2F-E577DC17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6850</Words>
  <Characters>39046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
  <LinksUpToDate>false</LinksUpToDate>
  <CharactersWithSpaces>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муниципальный округ» Смоленской области</dc:title>
  <dc:subject/>
  <dc:creator>Наталья</dc:creator>
  <cp:keywords/>
  <dc:description/>
  <cp:lastModifiedBy>user</cp:lastModifiedBy>
  <cp:revision>4</cp:revision>
  <cp:lastPrinted>2025-04-08T13:41:00Z</cp:lastPrinted>
  <dcterms:created xsi:type="dcterms:W3CDTF">2025-04-08T13:43:00Z</dcterms:created>
  <dcterms:modified xsi:type="dcterms:W3CDTF">2025-04-10T08:11:00Z</dcterms:modified>
</cp:coreProperties>
</file>