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A9" w:rsidRPr="00E778B7" w:rsidRDefault="006B02A9" w:rsidP="00E778B7">
      <w:pPr>
        <w:spacing w:after="0" w:line="240" w:lineRule="auto"/>
        <w:ind w:left="5387"/>
        <w:jc w:val="both"/>
        <w:rPr>
          <w:rFonts w:ascii="Times New Roman" w:hAnsi="Times New Roman" w:cs="Times New Roman"/>
          <w:b/>
        </w:rPr>
      </w:pPr>
      <w:r w:rsidRPr="00E778B7">
        <w:rPr>
          <w:rFonts w:ascii="Times New Roman" w:hAnsi="Times New Roman" w:cs="Times New Roman"/>
          <w:b/>
        </w:rPr>
        <w:t>Утвержден</w:t>
      </w:r>
    </w:p>
    <w:p w:rsidR="006B02A9" w:rsidRPr="00E778B7" w:rsidRDefault="006B02A9" w:rsidP="00E778B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E778B7">
        <w:rPr>
          <w:rFonts w:ascii="Times New Roman" w:hAnsi="Times New Roman" w:cs="Times New Roman"/>
        </w:rPr>
        <w:t>приказом Контрольно-ревизионной</w:t>
      </w:r>
    </w:p>
    <w:p w:rsidR="006B02A9" w:rsidRPr="00E778B7" w:rsidRDefault="006B02A9" w:rsidP="00E778B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E778B7">
        <w:rPr>
          <w:rFonts w:ascii="Times New Roman" w:hAnsi="Times New Roman" w:cs="Times New Roman"/>
        </w:rPr>
        <w:t>комиссии</w:t>
      </w:r>
      <w:r w:rsidR="00671201" w:rsidRPr="00E778B7">
        <w:rPr>
          <w:rFonts w:ascii="Times New Roman" w:hAnsi="Times New Roman" w:cs="Times New Roman"/>
        </w:rPr>
        <w:t xml:space="preserve"> </w:t>
      </w:r>
      <w:r w:rsidRPr="00E778B7">
        <w:rPr>
          <w:rFonts w:ascii="Times New Roman" w:hAnsi="Times New Roman" w:cs="Times New Roman"/>
        </w:rPr>
        <w:t>муниципального образования</w:t>
      </w:r>
    </w:p>
    <w:p w:rsidR="006B02A9" w:rsidRPr="00E778B7" w:rsidRDefault="006B02A9" w:rsidP="00E778B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E778B7">
        <w:rPr>
          <w:rFonts w:ascii="Times New Roman" w:hAnsi="Times New Roman" w:cs="Times New Roman"/>
        </w:rPr>
        <w:t>«</w:t>
      </w:r>
      <w:r w:rsidR="00E778B7" w:rsidRPr="00E778B7">
        <w:rPr>
          <w:rFonts w:ascii="Times New Roman" w:hAnsi="Times New Roman" w:cs="Times New Roman"/>
        </w:rPr>
        <w:t>Вяземский</w:t>
      </w:r>
      <w:r w:rsidRPr="00E778B7">
        <w:rPr>
          <w:rFonts w:ascii="Times New Roman" w:hAnsi="Times New Roman" w:cs="Times New Roman"/>
        </w:rPr>
        <w:t xml:space="preserve"> район» Смоленской области</w:t>
      </w:r>
    </w:p>
    <w:p w:rsidR="006B02A9" w:rsidRPr="00E778B7" w:rsidRDefault="006B02A9" w:rsidP="00E778B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E778B7">
        <w:rPr>
          <w:rFonts w:ascii="Times New Roman" w:hAnsi="Times New Roman" w:cs="Times New Roman"/>
        </w:rPr>
        <w:t xml:space="preserve">от </w:t>
      </w:r>
      <w:r w:rsidR="00E778B7" w:rsidRPr="00E778B7">
        <w:rPr>
          <w:rFonts w:ascii="Times New Roman" w:hAnsi="Times New Roman" w:cs="Times New Roman"/>
        </w:rPr>
        <w:t>24</w:t>
      </w:r>
      <w:r w:rsidRPr="00E778B7">
        <w:rPr>
          <w:rFonts w:ascii="Times New Roman" w:hAnsi="Times New Roman" w:cs="Times New Roman"/>
        </w:rPr>
        <w:t>.12.202</w:t>
      </w:r>
      <w:r w:rsidR="00E778B7" w:rsidRPr="00E778B7">
        <w:rPr>
          <w:rFonts w:ascii="Times New Roman" w:hAnsi="Times New Roman" w:cs="Times New Roman"/>
        </w:rPr>
        <w:t>1</w:t>
      </w:r>
      <w:r w:rsidRPr="00E778B7">
        <w:rPr>
          <w:rFonts w:ascii="Times New Roman" w:hAnsi="Times New Roman" w:cs="Times New Roman"/>
        </w:rPr>
        <w:t xml:space="preserve"> года №</w:t>
      </w:r>
      <w:r w:rsidR="00E778B7" w:rsidRPr="00E778B7">
        <w:rPr>
          <w:rFonts w:ascii="Times New Roman" w:hAnsi="Times New Roman" w:cs="Times New Roman"/>
        </w:rPr>
        <w:t>26</w:t>
      </w:r>
    </w:p>
    <w:p w:rsidR="006B02A9" w:rsidRDefault="006B02A9" w:rsidP="006B0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2A9" w:rsidRPr="00E778B7" w:rsidRDefault="006B02A9" w:rsidP="00E77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B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B02A9" w:rsidRPr="00E778B7" w:rsidRDefault="006B02A9" w:rsidP="00E77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B7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6B02A9" w:rsidRPr="00E778B7" w:rsidRDefault="006B02A9" w:rsidP="00E77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B7">
        <w:rPr>
          <w:rFonts w:ascii="Times New Roman" w:hAnsi="Times New Roman" w:cs="Times New Roman"/>
          <w:b/>
          <w:sz w:val="24"/>
          <w:szCs w:val="24"/>
        </w:rPr>
        <w:t>в Контрольно-ревизионной комиссии муниципального образования «</w:t>
      </w:r>
      <w:r w:rsidR="00E778B7" w:rsidRPr="00E778B7">
        <w:rPr>
          <w:rFonts w:ascii="Times New Roman" w:hAnsi="Times New Roman" w:cs="Times New Roman"/>
          <w:b/>
          <w:sz w:val="24"/>
          <w:szCs w:val="24"/>
        </w:rPr>
        <w:t>Вяземский</w:t>
      </w:r>
      <w:r w:rsidRPr="00E778B7">
        <w:rPr>
          <w:rFonts w:ascii="Times New Roman" w:hAnsi="Times New Roman" w:cs="Times New Roman"/>
          <w:b/>
          <w:sz w:val="24"/>
          <w:szCs w:val="24"/>
        </w:rPr>
        <w:t xml:space="preserve"> район» Смоленской области на 202</w:t>
      </w:r>
      <w:r w:rsidR="00E778B7" w:rsidRPr="00E778B7">
        <w:rPr>
          <w:rFonts w:ascii="Times New Roman" w:hAnsi="Times New Roman" w:cs="Times New Roman"/>
          <w:b/>
          <w:sz w:val="24"/>
          <w:szCs w:val="24"/>
        </w:rPr>
        <w:t>2</w:t>
      </w:r>
      <w:r w:rsidRPr="00E778B7">
        <w:rPr>
          <w:rFonts w:ascii="Times New Roman" w:hAnsi="Times New Roman" w:cs="Times New Roman"/>
          <w:b/>
          <w:sz w:val="24"/>
          <w:szCs w:val="24"/>
        </w:rPr>
        <w:t>-202</w:t>
      </w:r>
      <w:r w:rsidR="00E778B7" w:rsidRPr="00E778B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778B7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6B02A9" w:rsidRPr="00E778B7" w:rsidRDefault="006B02A9" w:rsidP="006B02A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1984"/>
        <w:gridCol w:w="1736"/>
        <w:gridCol w:w="2092"/>
      </w:tblGrid>
      <w:tr w:rsidR="006B02A9" w:rsidRPr="00E778B7" w:rsidTr="00E778B7">
        <w:tc>
          <w:tcPr>
            <w:tcW w:w="675" w:type="dxa"/>
          </w:tcPr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145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B02A9"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 мероприятия</w:t>
            </w:r>
          </w:p>
        </w:tc>
        <w:tc>
          <w:tcPr>
            <w:tcW w:w="1984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B02A9"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тветственный исполнитель</w:t>
            </w:r>
          </w:p>
        </w:tc>
        <w:tc>
          <w:tcPr>
            <w:tcW w:w="1736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6B02A9"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рок исполнения</w:t>
            </w:r>
          </w:p>
        </w:tc>
        <w:tc>
          <w:tcPr>
            <w:tcW w:w="2092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B02A9"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жидаемый результат</w:t>
            </w:r>
          </w:p>
        </w:tc>
      </w:tr>
      <w:tr w:rsidR="006B02A9" w:rsidRPr="00E778B7" w:rsidTr="00E778B7">
        <w:tc>
          <w:tcPr>
            <w:tcW w:w="10632" w:type="dxa"/>
            <w:gridSpan w:val="5"/>
          </w:tcPr>
          <w:p w:rsidR="006B02A9" w:rsidRPr="00E778B7" w:rsidRDefault="006B02A9" w:rsidP="00E778B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</w:t>
            </w:r>
            <w:r w:rsidR="00E778B7"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а также</w:t>
            </w: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ответственности за их нарушение</w:t>
            </w:r>
          </w:p>
        </w:tc>
      </w:tr>
      <w:tr w:rsidR="006B02A9" w:rsidRPr="00E778B7" w:rsidTr="00E778B7">
        <w:tc>
          <w:tcPr>
            <w:tcW w:w="675" w:type="dxa"/>
          </w:tcPr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45" w:type="dxa"/>
          </w:tcPr>
          <w:p w:rsidR="006B02A9" w:rsidRDefault="006B02A9" w:rsidP="00E72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действенного функционирования Комиссии по соблюдению установленных требований к служебному поведению муниципальных служащих и урегулированию конфликта интересов</w:t>
            </w:r>
          </w:p>
          <w:p w:rsidR="00761357" w:rsidRPr="00E778B7" w:rsidRDefault="00761357" w:rsidP="00E72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736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2A9" w:rsidRPr="00E778B7">
              <w:rPr>
                <w:rFonts w:ascii="Times New Roman" w:hAnsi="Times New Roman" w:cs="Times New Roman"/>
                <w:sz w:val="20"/>
                <w:szCs w:val="20"/>
              </w:rPr>
              <w:t>о мере поступления заявлений</w:t>
            </w:r>
          </w:p>
        </w:tc>
        <w:tc>
          <w:tcPr>
            <w:tcW w:w="2092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2A9" w:rsidRPr="00E778B7">
              <w:rPr>
                <w:rFonts w:ascii="Times New Roman" w:hAnsi="Times New Roman" w:cs="Times New Roman"/>
                <w:sz w:val="20"/>
                <w:szCs w:val="20"/>
              </w:rPr>
              <w:t>редотвращение или урегулирование конфликта интересов</w:t>
            </w:r>
          </w:p>
        </w:tc>
      </w:tr>
      <w:tr w:rsidR="006B02A9" w:rsidRPr="00E778B7" w:rsidTr="00E778B7">
        <w:tc>
          <w:tcPr>
            <w:tcW w:w="675" w:type="dxa"/>
          </w:tcPr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145" w:type="dxa"/>
          </w:tcPr>
          <w:p w:rsidR="006B02A9" w:rsidRDefault="006B02A9" w:rsidP="00E72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Организация исполнения служебных обязанностей должностными лицами Контрольно-ревизионной комиссии муниципального образования «</w:t>
            </w:r>
            <w:r w:rsidR="00E778B7" w:rsidRPr="00E778B7">
              <w:rPr>
                <w:rFonts w:ascii="Times New Roman" w:hAnsi="Times New Roman" w:cs="Times New Roman"/>
                <w:sz w:val="20"/>
                <w:szCs w:val="20"/>
              </w:rPr>
              <w:t>Вяземский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район» Смоленской области(далее КРК), ответственными за работу по профилактике коррупционных и иных правонарушений, в соответствии с Указом Президента Российской Федерации от 21.09.2009 №1065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    </w:r>
          </w:p>
          <w:p w:rsidR="00761357" w:rsidRPr="00E778B7" w:rsidRDefault="00761357" w:rsidP="00E72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02A9"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02A9" w:rsidRPr="00E778B7">
              <w:rPr>
                <w:rFonts w:ascii="Times New Roman" w:hAnsi="Times New Roman" w:cs="Times New Roman"/>
                <w:sz w:val="20"/>
                <w:szCs w:val="20"/>
              </w:rPr>
              <w:t>сключение случаев коррупционных и иных правонарушений, совершаемых муниципальными служащими</w:t>
            </w:r>
          </w:p>
        </w:tc>
      </w:tr>
      <w:tr w:rsidR="006B02A9" w:rsidRPr="00E778B7" w:rsidTr="00E778B7">
        <w:tc>
          <w:tcPr>
            <w:tcW w:w="675" w:type="dxa"/>
          </w:tcPr>
          <w:p w:rsidR="006B02A9" w:rsidRPr="00E778B7" w:rsidRDefault="006B02A9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145" w:type="dxa"/>
          </w:tcPr>
          <w:p w:rsidR="006B02A9" w:rsidRPr="00E778B7" w:rsidRDefault="006B02A9" w:rsidP="00E72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работы по рассмотрению уведомлений представителя нанимателя о фактах обращения в целях склонения муниципальных </w:t>
            </w:r>
            <w:r w:rsidR="00E778B7" w:rsidRPr="00E778B7">
              <w:rPr>
                <w:rFonts w:ascii="Times New Roman" w:hAnsi="Times New Roman" w:cs="Times New Roman"/>
                <w:sz w:val="20"/>
                <w:szCs w:val="20"/>
              </w:rPr>
              <w:t>служащих КРК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к совершению коррупционных правонарушений</w:t>
            </w:r>
          </w:p>
        </w:tc>
        <w:tc>
          <w:tcPr>
            <w:tcW w:w="1984" w:type="dxa"/>
          </w:tcPr>
          <w:p w:rsidR="006B02A9" w:rsidRDefault="006B02A9" w:rsidP="00FE1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Комиссия по соблюдению требований к служебному повелению муниципальных служащих и урегулированию конфликта интересов</w:t>
            </w:r>
          </w:p>
          <w:p w:rsidR="00761357" w:rsidRPr="00E778B7" w:rsidRDefault="00761357" w:rsidP="00FE1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2A9" w:rsidRPr="00E778B7">
              <w:rPr>
                <w:rFonts w:ascii="Times New Roman" w:hAnsi="Times New Roman" w:cs="Times New Roman"/>
                <w:sz w:val="20"/>
                <w:szCs w:val="20"/>
              </w:rPr>
              <w:t>о мере поступления информации</w:t>
            </w:r>
          </w:p>
        </w:tc>
        <w:tc>
          <w:tcPr>
            <w:tcW w:w="2092" w:type="dxa"/>
          </w:tcPr>
          <w:p w:rsidR="006B02A9" w:rsidRPr="00E778B7" w:rsidRDefault="00E778B7" w:rsidP="00E7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2A9"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исполнения муниципальными служащими КРК обязанности по уведомлению представителя нанимателя о выполнении ими иной оплачиваемой работы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воевременное уведомление муниципальными служащими представителя нанимателя о выполнении иной оплачиваемой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(согласно перечню должностей), и устранение таких рисков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C55719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19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правовой грамотности муниципальных служащих КРК в сфере противодействия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</w:t>
            </w:r>
          </w:p>
        </w:tc>
        <w:tc>
          <w:tcPr>
            <w:tcW w:w="1984" w:type="dxa"/>
          </w:tcPr>
          <w:p w:rsidR="00A65978" w:rsidRPr="00E778B7" w:rsidRDefault="00C55719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19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еукоснительное соблюдение муниципальными служащими КРК ограничений, касающихся получения подарков, установленных решением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Вяземского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Участие муниципальных служащих КРК в обсуждении и разработке нормативно-правовых актов по вопросам противодействия коррупции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ормативные правовые акты КРК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соблюдения защиты персональных данных муниципальных служащих КРК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35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остоянно, в рамках компетенции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2092" w:type="dxa"/>
          </w:tcPr>
          <w:p w:rsidR="00761357" w:rsidRPr="00E778B7" w:rsidRDefault="00A65978" w:rsidP="007613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правовой грамотности муниципальных служащих в сфере противодействия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5" w:type="dxa"/>
          </w:tcPr>
          <w:p w:rsidR="00A65978" w:rsidRPr="00E778B7" w:rsidRDefault="00A65978" w:rsidP="007613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сключение случаев коррупционных и иных правонарушений, совершаемых муниципальными служащими</w:t>
            </w:r>
          </w:p>
        </w:tc>
      </w:tr>
      <w:tr w:rsidR="00A65978" w:rsidRPr="00E778B7" w:rsidTr="00E778B7">
        <w:tc>
          <w:tcPr>
            <w:tcW w:w="10632" w:type="dxa"/>
            <w:gridSpan w:val="5"/>
          </w:tcPr>
          <w:p w:rsidR="00A65978" w:rsidRDefault="00A65978" w:rsidP="00A65978">
            <w:pPr>
              <w:pStyle w:val="a4"/>
              <w:numPr>
                <w:ilvl w:val="0"/>
                <w:numId w:val="1"/>
              </w:numPr>
              <w:tabs>
                <w:tab w:val="left" w:pos="316"/>
              </w:tabs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Выявление и систематизация причин и условий проявления коррупции в деятельности КРК, </w:t>
            </w:r>
          </w:p>
          <w:p w:rsidR="00A65978" w:rsidRPr="00E778B7" w:rsidRDefault="00A65978" w:rsidP="00A65978">
            <w:pPr>
              <w:pStyle w:val="a4"/>
              <w:tabs>
                <w:tab w:val="left" w:pos="316"/>
              </w:tabs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коррупционных рисков и их устранение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61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независимых экспертов, депутатов в проведении антикоррупционной экспертизы нормативных правовых актов, проектов решений, иных документов с учетом мониторинга соответствующей правоприменительной практики в целях последующего устранения таких факторов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сключение коррупционных факторов в нормативных правовых актах, принятых КРК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613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взаимодействия с правоохранительными органами и иными государственными органами, органами местного самоуправления по вопросам антикоррупционной деятельности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работы по противодействию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613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Информирование правоохранительных органов о фактах, содержащих признаки незаконного использования средств бюджета муниципального образования «Вяземский район» Смоленской области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работы КРК по противодействию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613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Анализ и выявление коррупционных факторов и рисков в бюджетном процессе, а также последующий мониторинг выявленных коррупционных факторов</w:t>
            </w:r>
          </w:p>
        </w:tc>
        <w:tc>
          <w:tcPr>
            <w:tcW w:w="1984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странение коррупционных факторов и рисков в бюджетном процессе</w:t>
            </w:r>
          </w:p>
        </w:tc>
      </w:tr>
      <w:tr w:rsidR="00A65978" w:rsidRPr="00E778B7" w:rsidTr="00E778B7">
        <w:tc>
          <w:tcPr>
            <w:tcW w:w="10632" w:type="dxa"/>
            <w:gridSpan w:val="5"/>
          </w:tcPr>
          <w:p w:rsidR="00A65978" w:rsidRPr="00E778B7" w:rsidRDefault="00A65978" w:rsidP="00A65978">
            <w:pPr>
              <w:pStyle w:val="a4"/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КРК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КРК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мероприятий, направленных на обеспечение информационной открытости деятельности КРК в сфере противодействия коррупции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информационной открытости КРК по соблюдению законодательства по противодействию коррупции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мероприятия, соблюдение инструкци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по рассмотрению обращений граждан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ормирование перспективного плана работы КРК по противодействию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муниципального образования «Вяземский район» Смоленской области информации, посвященной противодействию коррупции</w:t>
            </w:r>
          </w:p>
        </w:tc>
        <w:tc>
          <w:tcPr>
            <w:tcW w:w="1984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нформационная открытость деятельности КРК по противодействию коррупции</w:t>
            </w:r>
          </w:p>
        </w:tc>
      </w:tr>
      <w:tr w:rsidR="00A65978" w:rsidRPr="00E778B7" w:rsidTr="00E778B7">
        <w:tc>
          <w:tcPr>
            <w:tcW w:w="10632" w:type="dxa"/>
            <w:gridSpan w:val="5"/>
          </w:tcPr>
          <w:p w:rsidR="00A65978" w:rsidRPr="00E778B7" w:rsidRDefault="00A65978" w:rsidP="00A65978">
            <w:pPr>
              <w:pStyle w:val="a4"/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КРК, направленные на противодействие коррупции с учетом специфики ее деятельности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Проведение обсуждения практики применения антикоррупционного законодательства с муниципальными служащими КРК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Председатель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дин раз в год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овышение грамотности по вопросам по противодействия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проверок по факту нарушения муниципальными служащими требований к служебному поведению, предусмотренных действующим законодательством о муниципальной службе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 мере назначения проверок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рганизационные мероприятия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145" w:type="dxa"/>
          </w:tcPr>
          <w:p w:rsidR="00A65978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Обеспечение возможности реализации права муниципального служащего КРК уведомлять представителя нанимателя (работодателя), органы прокуратуры, иные государственные органы обо всех случаях обращения к ним каких-либо лиц в целях склонения их к совершению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61357"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коррупционных </w:t>
            </w:r>
            <w:r w:rsidR="00761357">
              <w:rPr>
                <w:rFonts w:ascii="Times New Roman" w:hAnsi="Times New Roman" w:cs="Times New Roman"/>
                <w:sz w:val="20"/>
                <w:szCs w:val="20"/>
              </w:rPr>
              <w:t>правонарушений</w:t>
            </w:r>
          </w:p>
          <w:p w:rsidR="00761357" w:rsidRPr="00E778B7" w:rsidRDefault="00761357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перативное принятие мер по противодействию коррупции</w:t>
            </w:r>
          </w:p>
        </w:tc>
      </w:tr>
      <w:tr w:rsidR="00A65978" w:rsidRPr="00E778B7" w:rsidTr="00E778B7">
        <w:tc>
          <w:tcPr>
            <w:tcW w:w="675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145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Сообщение председателю КРК о личной заинтересованности при исполнении должностных обязанностей, которая может привести к конфликту интересов</w:t>
            </w:r>
          </w:p>
        </w:tc>
        <w:tc>
          <w:tcPr>
            <w:tcW w:w="1984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ицо, ответственное за профилактику коррупционных и иных правонарушений в КРК</w:t>
            </w:r>
          </w:p>
        </w:tc>
        <w:tc>
          <w:tcPr>
            <w:tcW w:w="1736" w:type="dxa"/>
          </w:tcPr>
          <w:p w:rsidR="00A65978" w:rsidRPr="00E778B7" w:rsidRDefault="00A65978" w:rsidP="00A6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092" w:type="dxa"/>
          </w:tcPr>
          <w:p w:rsidR="00A65978" w:rsidRPr="00E778B7" w:rsidRDefault="00A65978" w:rsidP="00A65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8B7">
              <w:rPr>
                <w:rFonts w:ascii="Times New Roman" w:hAnsi="Times New Roman" w:cs="Times New Roman"/>
                <w:sz w:val="20"/>
                <w:szCs w:val="20"/>
              </w:rPr>
              <w:t>перативное принятие мер по информации о фактах личной заинтересованности при исполнении должностных обязанностей</w:t>
            </w:r>
          </w:p>
        </w:tc>
      </w:tr>
    </w:tbl>
    <w:p w:rsidR="006B02A9" w:rsidRPr="00281A2F" w:rsidRDefault="006B02A9" w:rsidP="006B02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242" w:rsidRDefault="008E3242"/>
    <w:sectPr w:rsidR="008E3242" w:rsidSect="00B7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45A8"/>
    <w:multiLevelType w:val="hybridMultilevel"/>
    <w:tmpl w:val="DDB2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A9"/>
    <w:rsid w:val="00671201"/>
    <w:rsid w:val="006B02A9"/>
    <w:rsid w:val="00761357"/>
    <w:rsid w:val="008E3242"/>
    <w:rsid w:val="00A65978"/>
    <w:rsid w:val="00C55719"/>
    <w:rsid w:val="00E778B7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6769"/>
  <w15:docId w15:val="{46750D02-080E-4B14-8BD2-FD26596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2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Rostislav67 Rostislav67</cp:lastModifiedBy>
  <cp:revision>4</cp:revision>
  <cp:lastPrinted>2024-09-17T06:24:00Z</cp:lastPrinted>
  <dcterms:created xsi:type="dcterms:W3CDTF">2024-09-17T06:32:00Z</dcterms:created>
  <dcterms:modified xsi:type="dcterms:W3CDTF">2024-09-17T06:43:00Z</dcterms:modified>
</cp:coreProperties>
</file>