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AE" w:rsidRPr="00B23DAE" w:rsidRDefault="00B23DAE" w:rsidP="00B23DAE">
      <w:pPr>
        <w:jc w:val="center"/>
        <w:rPr>
          <w:rFonts w:ascii="Times New Roman" w:hAnsi="Times New Roman"/>
          <w:sz w:val="28"/>
        </w:rPr>
      </w:pPr>
      <w:r w:rsidRPr="00B23DAE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DAE" w:rsidRPr="00B23DAE" w:rsidRDefault="00B23DAE" w:rsidP="00B23DAE">
      <w:pPr>
        <w:jc w:val="center"/>
        <w:rPr>
          <w:rFonts w:ascii="Times New Roman" w:hAnsi="Times New Roman"/>
          <w:b/>
          <w:sz w:val="28"/>
        </w:rPr>
      </w:pPr>
      <w:r w:rsidRPr="00B23DAE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B23DAE" w:rsidRPr="00B23DAE" w:rsidRDefault="00B23DAE" w:rsidP="00B23DAE">
      <w:pPr>
        <w:pStyle w:val="2"/>
        <w:jc w:val="center"/>
        <w:rPr>
          <w:rFonts w:ascii="Times New Roman" w:hAnsi="Times New Roman" w:cs="Times New Roman"/>
          <w:i/>
          <w:lang w:val="ru-RU"/>
        </w:rPr>
      </w:pPr>
      <w:r w:rsidRPr="00B23DAE">
        <w:rPr>
          <w:rFonts w:ascii="Times New Roman" w:hAnsi="Times New Roman" w:cs="Times New Roman"/>
          <w:lang w:val="ru-RU"/>
        </w:rPr>
        <w:t>РЕШЕНИЕ</w:t>
      </w:r>
    </w:p>
    <w:p w:rsidR="00881AB2" w:rsidRDefault="00881AB2" w:rsidP="00881AB2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</w:p>
    <w:p w:rsidR="00881AB2" w:rsidRDefault="00881AB2" w:rsidP="00881AB2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22.12.2021 № 123</w:t>
      </w:r>
    </w:p>
    <w:p w:rsidR="00881AB2" w:rsidRDefault="00881AB2" w:rsidP="00881AB2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</w:p>
    <w:p w:rsidR="00881AB2" w:rsidRPr="00BD2562" w:rsidRDefault="00881AB2" w:rsidP="00881AB2">
      <w:pPr>
        <w:shd w:val="clear" w:color="auto" w:fill="FFFFFF"/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562">
        <w:rPr>
          <w:rFonts w:ascii="Times New Roman" w:hAnsi="Times New Roman"/>
          <w:sz w:val="28"/>
        </w:rPr>
        <w:t>О внесении изменений в</w:t>
      </w:r>
      <w:r w:rsidRPr="00BD2562">
        <w:rPr>
          <w:rFonts w:ascii="Times New Roman" w:eastAsia="Times New Roman" w:hAnsi="Times New Roman"/>
          <w:sz w:val="28"/>
          <w:szCs w:val="28"/>
          <w:lang w:bidi="en-US"/>
        </w:rPr>
        <w:t xml:space="preserve"> Положение</w:t>
      </w:r>
      <w:r>
        <w:rPr>
          <w:rFonts w:ascii="Times New Roman" w:hAnsi="Times New Roman"/>
          <w:sz w:val="28"/>
        </w:rPr>
        <w:t xml:space="preserve"> о муниципальном земельном контроле в границах муниципального образования «Вяземский район» Смоленской области</w:t>
      </w:r>
      <w:r w:rsidRPr="00BD2562">
        <w:rPr>
          <w:rFonts w:ascii="Times New Roman" w:hAnsi="Times New Roman"/>
          <w:sz w:val="28"/>
        </w:rPr>
        <w:t xml:space="preserve"> </w:t>
      </w:r>
    </w:p>
    <w:p w:rsidR="00760B6E" w:rsidRPr="00881AB2" w:rsidRDefault="00760B6E" w:rsidP="00760B6E">
      <w:pPr>
        <w:spacing w:after="0" w:line="240" w:lineRule="auto"/>
        <w:ind w:left="-426"/>
        <w:jc w:val="center"/>
        <w:rPr>
          <w:rFonts w:ascii="Times New Roman" w:hAnsi="Times New Roman"/>
          <w:sz w:val="28"/>
        </w:rPr>
      </w:pPr>
    </w:p>
    <w:p w:rsidR="00BD2562" w:rsidRPr="00BD2562" w:rsidRDefault="00760B6E" w:rsidP="00BD25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="003D3244" w:rsidRPr="003D3244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статьёй</w:t>
        </w:r>
        <w:r w:rsidRPr="003D3244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 xml:space="preserve"> 72</w:t>
        </w:r>
      </w:hyperlink>
      <w:r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</w:t>
      </w:r>
      <w:r w:rsidR="00676784">
        <w:rPr>
          <w:rFonts w:ascii="Times New Roman" w:hAnsi="Times New Roman"/>
          <w:sz w:val="28"/>
          <w:szCs w:val="28"/>
        </w:rPr>
        <w:t xml:space="preserve"> </w:t>
      </w:r>
      <w:r w:rsidR="003D3244">
        <w:rPr>
          <w:rFonts w:ascii="Times New Roman" w:hAnsi="Times New Roman"/>
          <w:sz w:val="28"/>
          <w:szCs w:val="20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0"/>
        </w:rPr>
        <w:t>Федеральным законом от 31.07.2020</w:t>
      </w:r>
      <w:r w:rsidR="003D3244">
        <w:rPr>
          <w:rFonts w:ascii="Times New Roman" w:hAnsi="Times New Roman"/>
          <w:sz w:val="28"/>
          <w:szCs w:val="20"/>
        </w:rPr>
        <w:t xml:space="preserve"> года</w:t>
      </w:r>
      <w:r>
        <w:rPr>
          <w:rFonts w:ascii="Times New Roman" w:hAnsi="Times New Roman"/>
          <w:sz w:val="28"/>
          <w:szCs w:val="20"/>
        </w:rPr>
        <w:t xml:space="preserve"> № 248-ФЗ «О государственном контроле (надзоре) и муниципальном контроле в Российской Федерации», </w:t>
      </w:r>
      <w:r w:rsidR="003D3244" w:rsidRPr="003D3244"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(с изменениями и дополнениями),</w:t>
      </w:r>
      <w:r w:rsidR="006767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Уставом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«Вяземский район» Смоленской области</w:t>
      </w:r>
      <w:r w:rsidR="00BD2562">
        <w:rPr>
          <w:rFonts w:ascii="Times New Roman" w:hAnsi="Times New Roman"/>
          <w:sz w:val="28"/>
          <w:szCs w:val="20"/>
        </w:rPr>
        <w:t>,</w:t>
      </w:r>
      <w:r w:rsidR="00BD2562" w:rsidRPr="00BD25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Вяземский районный Совет депутатов </w:t>
      </w:r>
    </w:p>
    <w:p w:rsidR="00760B6E" w:rsidRDefault="00BD2562" w:rsidP="00881AB2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D25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676784" w:rsidRDefault="00676784" w:rsidP="00760B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:rsidR="00760B6E" w:rsidRDefault="00760B6E" w:rsidP="00760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D2562" w:rsidRPr="00BD256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изменение в Положение о муниципальном земельном контроле в границах </w:t>
      </w:r>
      <w:r w:rsidR="00BD2562" w:rsidRPr="00BD25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 «Вяземский район» Смоленской области</w:t>
      </w:r>
      <w:r w:rsidR="00881A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утвержденное решением Вяземского районного Совета депутатов </w:t>
      </w:r>
      <w:r w:rsidR="00BD2562">
        <w:rPr>
          <w:rFonts w:ascii="Times New Roman" w:hAnsi="Times New Roman"/>
          <w:sz w:val="28"/>
          <w:szCs w:val="28"/>
        </w:rPr>
        <w:t>от 27</w:t>
      </w:r>
      <w:r w:rsidR="00BD2562" w:rsidRPr="00BD2562">
        <w:rPr>
          <w:rFonts w:ascii="Times New Roman" w:hAnsi="Times New Roman"/>
          <w:sz w:val="28"/>
          <w:szCs w:val="28"/>
        </w:rPr>
        <w:t>.</w:t>
      </w:r>
      <w:r w:rsidR="00BD2562">
        <w:rPr>
          <w:rFonts w:ascii="Times New Roman" w:hAnsi="Times New Roman"/>
          <w:sz w:val="28"/>
          <w:szCs w:val="28"/>
        </w:rPr>
        <w:t>10</w:t>
      </w:r>
      <w:r w:rsidR="00BD2562" w:rsidRPr="00BD2562">
        <w:rPr>
          <w:rFonts w:ascii="Times New Roman" w:hAnsi="Times New Roman"/>
          <w:sz w:val="28"/>
          <w:szCs w:val="28"/>
        </w:rPr>
        <w:t xml:space="preserve">.2021 </w:t>
      </w:r>
      <w:r w:rsidR="00881AB2">
        <w:rPr>
          <w:rFonts w:ascii="Times New Roman" w:hAnsi="Times New Roman"/>
          <w:sz w:val="28"/>
          <w:szCs w:val="28"/>
        </w:rPr>
        <w:t xml:space="preserve"> </w:t>
      </w:r>
      <w:r w:rsidR="00BD2562" w:rsidRPr="00BD2562">
        <w:rPr>
          <w:rFonts w:ascii="Times New Roman" w:hAnsi="Times New Roman"/>
          <w:sz w:val="28"/>
          <w:szCs w:val="28"/>
        </w:rPr>
        <w:t xml:space="preserve">№ </w:t>
      </w:r>
      <w:r w:rsidR="00BD2562">
        <w:rPr>
          <w:rFonts w:ascii="Times New Roman" w:hAnsi="Times New Roman"/>
          <w:sz w:val="28"/>
          <w:szCs w:val="28"/>
        </w:rPr>
        <w:t>97</w:t>
      </w:r>
      <w:r w:rsidR="00BD2562" w:rsidRPr="00BD2562">
        <w:rPr>
          <w:rFonts w:ascii="Times New Roman" w:hAnsi="Times New Roman"/>
          <w:sz w:val="28"/>
          <w:szCs w:val="28"/>
        </w:rPr>
        <w:t xml:space="preserve">, </w:t>
      </w:r>
      <w:r w:rsidR="00C74670">
        <w:rPr>
          <w:rFonts w:ascii="Times New Roman" w:hAnsi="Times New Roman"/>
          <w:sz w:val="28"/>
          <w:szCs w:val="28"/>
        </w:rPr>
        <w:t xml:space="preserve">изложив </w:t>
      </w:r>
      <w:r w:rsidR="00881AB2">
        <w:rPr>
          <w:rFonts w:ascii="Times New Roman" w:hAnsi="Times New Roman"/>
          <w:sz w:val="28"/>
          <w:szCs w:val="28"/>
        </w:rPr>
        <w:t>п</w:t>
      </w:r>
      <w:r w:rsidR="00BD2562">
        <w:rPr>
          <w:rFonts w:ascii="Times New Roman" w:hAnsi="Times New Roman"/>
          <w:sz w:val="28"/>
          <w:szCs w:val="28"/>
        </w:rPr>
        <w:t xml:space="preserve">риложение № </w:t>
      </w:r>
      <w:r w:rsidR="00C74670">
        <w:rPr>
          <w:rFonts w:ascii="Times New Roman" w:hAnsi="Times New Roman"/>
          <w:sz w:val="28"/>
          <w:szCs w:val="28"/>
        </w:rPr>
        <w:t>5</w:t>
      </w:r>
      <w:r w:rsidR="00BD2562" w:rsidRPr="00BD2562">
        <w:rPr>
          <w:rFonts w:ascii="Times New Roman" w:hAnsi="Times New Roman"/>
          <w:sz w:val="28"/>
          <w:szCs w:val="28"/>
        </w:rPr>
        <w:t xml:space="preserve"> </w:t>
      </w:r>
      <w:r w:rsidR="00C74670">
        <w:rPr>
          <w:rFonts w:ascii="Times New Roman" w:hAnsi="Times New Roman"/>
          <w:sz w:val="28"/>
          <w:szCs w:val="28"/>
        </w:rPr>
        <w:t xml:space="preserve">в новой редакции </w:t>
      </w:r>
      <w:r w:rsidR="00BD2562" w:rsidRPr="00BD2562">
        <w:rPr>
          <w:rFonts w:ascii="Times New Roman" w:hAnsi="Times New Roman"/>
          <w:sz w:val="28"/>
          <w:szCs w:val="28"/>
        </w:rPr>
        <w:t>(прилагается).</w:t>
      </w:r>
    </w:p>
    <w:p w:rsidR="00760B6E" w:rsidRDefault="00760B6E" w:rsidP="00760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D2562" w:rsidRPr="00BD256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опубликования, не ранее 1 </w:t>
      </w:r>
      <w:r w:rsidR="00C74670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bookmarkStart w:id="0" w:name="_GoBack"/>
      <w:bookmarkEnd w:id="0"/>
      <w:r w:rsidR="00BD2562" w:rsidRPr="00BD2562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года.</w:t>
      </w:r>
    </w:p>
    <w:p w:rsidR="00760B6E" w:rsidRDefault="00BD2562" w:rsidP="00760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760B6E">
        <w:rPr>
          <w:rFonts w:ascii="Times New Roman" w:hAnsi="Times New Roman"/>
          <w:sz w:val="28"/>
          <w:szCs w:val="28"/>
        </w:rPr>
        <w:t xml:space="preserve">. </w:t>
      </w:r>
      <w:r w:rsidR="003464D9" w:rsidRPr="003464D9">
        <w:rPr>
          <w:rFonts w:ascii="Times New Roman" w:hAnsi="Times New Roman"/>
          <w:bCs/>
          <w:sz w:val="28"/>
          <w:szCs w:val="28"/>
          <w:lang w:eastAsia="zh-CN"/>
        </w:rPr>
        <w:t>Опубликовать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Вяземского районного Совета депутатов vyazma-region67.ru</w:t>
      </w:r>
      <w:r w:rsidR="003464D9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:rsidR="003B0803" w:rsidRDefault="003B0803" w:rsidP="00881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92C69"/>
          <w:sz w:val="28"/>
          <w:szCs w:val="28"/>
        </w:rPr>
      </w:pPr>
    </w:p>
    <w:p w:rsidR="00760B6E" w:rsidRDefault="00760B6E" w:rsidP="00881AB2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8"/>
        </w:rPr>
      </w:pPr>
    </w:p>
    <w:p w:rsidR="00760B6E" w:rsidRDefault="00760B6E" w:rsidP="00881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489"/>
        <w:gridCol w:w="3756"/>
        <w:gridCol w:w="599"/>
      </w:tblGrid>
      <w:tr w:rsidR="003B0803" w:rsidRPr="00881AB2" w:rsidTr="007078E6">
        <w:trPr>
          <w:gridAfter w:val="1"/>
          <w:wAfter w:w="599" w:type="dxa"/>
        </w:trPr>
        <w:tc>
          <w:tcPr>
            <w:tcW w:w="4361" w:type="dxa"/>
          </w:tcPr>
          <w:p w:rsidR="003B0803" w:rsidRPr="00881AB2" w:rsidRDefault="003B0803" w:rsidP="003B0803">
            <w:pPr>
              <w:rPr>
                <w:rFonts w:ascii="Times New Roman" w:hAnsi="Times New Roman"/>
                <w:sz w:val="28"/>
                <w:szCs w:val="28"/>
              </w:rPr>
            </w:pPr>
            <w:r w:rsidRPr="00881AB2">
              <w:rPr>
                <w:rFonts w:ascii="Times New Roman" w:hAnsi="Times New Roman"/>
                <w:sz w:val="28"/>
                <w:szCs w:val="28"/>
              </w:rPr>
              <w:t>Председатель Вяземского</w:t>
            </w:r>
          </w:p>
          <w:p w:rsidR="003B0803" w:rsidRPr="00881AB2" w:rsidRDefault="003B0803" w:rsidP="003B0803">
            <w:pPr>
              <w:rPr>
                <w:rFonts w:ascii="Times New Roman" w:hAnsi="Times New Roman"/>
                <w:sz w:val="28"/>
                <w:szCs w:val="28"/>
              </w:rPr>
            </w:pPr>
            <w:r w:rsidRPr="00881AB2">
              <w:rPr>
                <w:rFonts w:ascii="Times New Roman" w:hAnsi="Times New Roman"/>
                <w:sz w:val="28"/>
                <w:szCs w:val="28"/>
              </w:rPr>
              <w:t>районного Совета депутатов</w:t>
            </w:r>
          </w:p>
          <w:p w:rsidR="003B0803" w:rsidRPr="00881AB2" w:rsidRDefault="003B0803" w:rsidP="003B080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B0803" w:rsidRPr="00881AB2" w:rsidRDefault="003B0803" w:rsidP="00881A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81AB2">
              <w:rPr>
                <w:rFonts w:ascii="Times New Roman" w:hAnsi="Times New Roman"/>
                <w:sz w:val="28"/>
                <w:szCs w:val="28"/>
              </w:rPr>
              <w:t>В.М. Никулин</w:t>
            </w:r>
          </w:p>
          <w:p w:rsidR="003B0803" w:rsidRPr="00881AB2" w:rsidRDefault="003B0803" w:rsidP="00760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3B0803" w:rsidRPr="00881AB2" w:rsidRDefault="00881AB2" w:rsidP="003B0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И.п. </w:t>
            </w:r>
            <w:r w:rsidR="003B0803" w:rsidRPr="00881AB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3B0803" w:rsidRPr="00881AB2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  <w:p w:rsidR="003B0803" w:rsidRPr="00881AB2" w:rsidRDefault="003B0803" w:rsidP="003B0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AB2">
              <w:rPr>
                <w:rFonts w:ascii="Times New Roman" w:hAnsi="Times New Roman"/>
                <w:sz w:val="28"/>
                <w:szCs w:val="28"/>
              </w:rPr>
              <w:t xml:space="preserve">«Вяземский район» Смоленской области </w:t>
            </w:r>
          </w:p>
          <w:p w:rsidR="003B0803" w:rsidRPr="00881AB2" w:rsidRDefault="003B0803" w:rsidP="003B080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B0803" w:rsidRPr="00881AB2" w:rsidRDefault="00881AB2" w:rsidP="00881A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В.П. Беленко</w:t>
            </w:r>
          </w:p>
        </w:tc>
      </w:tr>
      <w:tr w:rsidR="007078E6" w:rsidRPr="007078E6" w:rsidTr="007078E6">
        <w:tc>
          <w:tcPr>
            <w:tcW w:w="5850" w:type="dxa"/>
            <w:gridSpan w:val="2"/>
          </w:tcPr>
          <w:p w:rsidR="007078E6" w:rsidRPr="007078E6" w:rsidRDefault="007078E6" w:rsidP="005023FF">
            <w:pPr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55" w:type="dxa"/>
            <w:gridSpan w:val="2"/>
          </w:tcPr>
          <w:p w:rsidR="007078E6" w:rsidRPr="007078E6" w:rsidRDefault="007078E6" w:rsidP="005023FF">
            <w:pPr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7078E6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УТВЕРЖДЕНО</w:t>
            </w:r>
          </w:p>
          <w:p w:rsidR="007078E6" w:rsidRPr="007078E6" w:rsidRDefault="007078E6" w:rsidP="005023FF">
            <w:pPr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7078E6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решением  Вяземского районного Совета депутатов </w:t>
            </w:r>
          </w:p>
          <w:p w:rsidR="007078E6" w:rsidRPr="007078E6" w:rsidRDefault="007078E6" w:rsidP="005023FF">
            <w:pPr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7078E6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lastRenderedPageBreak/>
              <w:t>от 22.12.2021 № 12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</w:tr>
    </w:tbl>
    <w:p w:rsidR="007078E6" w:rsidRDefault="007078E6" w:rsidP="007078E6">
      <w:pPr>
        <w:suppressAutoHyphens/>
        <w:autoSpaceDE w:val="0"/>
        <w:spacing w:after="0"/>
        <w:ind w:left="567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078E6" w:rsidRPr="00231CE7" w:rsidRDefault="007078E6" w:rsidP="007078E6">
      <w:pPr>
        <w:suppressAutoHyphens/>
        <w:autoSpaceDE w:val="0"/>
        <w:spacing w:after="0"/>
        <w:ind w:left="5670"/>
        <w:rPr>
          <w:rFonts w:ascii="Times New Roman" w:eastAsia="Times New Roman" w:hAnsi="Times New Roman"/>
          <w:sz w:val="28"/>
          <w:szCs w:val="28"/>
          <w:lang w:eastAsia="zh-CN"/>
        </w:rPr>
      </w:pPr>
      <w:r w:rsidRPr="00231CE7">
        <w:rPr>
          <w:rFonts w:ascii="Times New Roman" w:eastAsia="Times New Roman" w:hAnsi="Times New Roman"/>
          <w:sz w:val="28"/>
          <w:szCs w:val="28"/>
          <w:lang w:eastAsia="zh-CN"/>
        </w:rPr>
        <w:t xml:space="preserve">Приложение №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5</w:t>
      </w:r>
    </w:p>
    <w:p w:rsidR="007078E6" w:rsidRPr="00231CE7" w:rsidRDefault="007078E6" w:rsidP="007078E6">
      <w:pPr>
        <w:suppressAutoHyphens/>
        <w:autoSpaceDE w:val="0"/>
        <w:ind w:left="5670"/>
        <w:rPr>
          <w:rFonts w:ascii="Times New Roman" w:eastAsia="Times New Roman" w:hAnsi="Times New Roman"/>
          <w:i/>
          <w:iCs/>
          <w:sz w:val="28"/>
          <w:szCs w:val="28"/>
          <w:lang w:eastAsia="zh-CN"/>
        </w:rPr>
      </w:pPr>
      <w:r w:rsidRPr="00231CE7">
        <w:rPr>
          <w:rFonts w:ascii="Times New Roman" w:eastAsia="Times New Roman" w:hAnsi="Times New Roman"/>
          <w:sz w:val="28"/>
          <w:szCs w:val="28"/>
          <w:lang w:eastAsia="zh-CN"/>
        </w:rPr>
        <w:t xml:space="preserve">к Положению о муниципальном земельном контроле в границах </w:t>
      </w:r>
      <w:r w:rsidRPr="00231CE7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231CE7">
        <w:rPr>
          <w:rFonts w:ascii="Times New Roman" w:eastAsia="Times New Roman" w:hAnsi="Times New Roman"/>
          <w:sz w:val="28"/>
          <w:szCs w:val="28"/>
        </w:rPr>
        <w:t>Вяземск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ий</w:t>
      </w:r>
      <w:r w:rsidRPr="00231CE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район»</w:t>
      </w:r>
      <w:r w:rsidRPr="00231CE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31CE7">
        <w:rPr>
          <w:rFonts w:ascii="Times New Roman" w:eastAsia="Times New Roman" w:hAnsi="Times New Roman"/>
          <w:sz w:val="28"/>
          <w:szCs w:val="28"/>
        </w:rPr>
        <w:t>Смоленской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078E6" w:rsidRPr="007078E6" w:rsidRDefault="007078E6" w:rsidP="007078E6">
      <w:pPr>
        <w:pStyle w:val="24"/>
        <w:shd w:val="clear" w:color="auto" w:fill="auto"/>
        <w:spacing w:line="240" w:lineRule="auto"/>
        <w:rPr>
          <w:lang w:val="ru-RU"/>
        </w:rPr>
      </w:pPr>
    </w:p>
    <w:p w:rsidR="007078E6" w:rsidRPr="00231CE7" w:rsidRDefault="007078E6" w:rsidP="007078E6">
      <w:pPr>
        <w:pStyle w:val="24"/>
        <w:shd w:val="clear" w:color="auto" w:fill="auto"/>
        <w:spacing w:line="240" w:lineRule="auto"/>
        <w:rPr>
          <w:b/>
        </w:rPr>
      </w:pPr>
      <w:proofErr w:type="spellStart"/>
      <w:r w:rsidRPr="00231CE7">
        <w:rPr>
          <w:b/>
        </w:rPr>
        <w:t>Перечень</w:t>
      </w:r>
      <w:proofErr w:type="spellEnd"/>
      <w:r w:rsidRPr="00231CE7">
        <w:rPr>
          <w:b/>
        </w:rPr>
        <w:t xml:space="preserve"> </w:t>
      </w:r>
      <w:proofErr w:type="spellStart"/>
      <w:r w:rsidRPr="00231CE7">
        <w:rPr>
          <w:b/>
        </w:rPr>
        <w:t>индикативных</w:t>
      </w:r>
      <w:proofErr w:type="spellEnd"/>
      <w:r w:rsidRPr="00231CE7">
        <w:rPr>
          <w:b/>
        </w:rPr>
        <w:t xml:space="preserve"> </w:t>
      </w:r>
      <w:proofErr w:type="spellStart"/>
      <w:r w:rsidRPr="00231CE7">
        <w:rPr>
          <w:b/>
        </w:rPr>
        <w:t>показателей</w:t>
      </w:r>
      <w:proofErr w:type="spellEnd"/>
      <w:r w:rsidRPr="00231CE7">
        <w:rPr>
          <w:b/>
        </w:rPr>
        <w:t xml:space="preserve"> </w:t>
      </w:r>
      <w:proofErr w:type="spellStart"/>
      <w:r w:rsidRPr="00231CE7">
        <w:rPr>
          <w:b/>
        </w:rPr>
        <w:t>муниципального</w:t>
      </w:r>
      <w:proofErr w:type="spellEnd"/>
      <w:r w:rsidRPr="00231CE7">
        <w:rPr>
          <w:b/>
        </w:rPr>
        <w:t xml:space="preserve"> </w:t>
      </w:r>
      <w:proofErr w:type="spellStart"/>
      <w:r w:rsidRPr="00231CE7">
        <w:rPr>
          <w:b/>
        </w:rPr>
        <w:t>контроля</w:t>
      </w:r>
      <w:proofErr w:type="spellEnd"/>
    </w:p>
    <w:p w:rsidR="007078E6" w:rsidRDefault="007078E6" w:rsidP="007078E6">
      <w:pPr>
        <w:pStyle w:val="24"/>
        <w:shd w:val="clear" w:color="auto" w:fill="auto"/>
        <w:spacing w:line="240" w:lineRule="auto"/>
      </w:pP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136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количество плановых контрольных мероприятий, проведенных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181"/>
          <w:tab w:val="right" w:pos="4448"/>
          <w:tab w:val="left" w:pos="4726"/>
          <w:tab w:val="right" w:pos="8365"/>
          <w:tab w:val="right" w:pos="10239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 xml:space="preserve">количество внеплановых </w:t>
      </w:r>
      <w:r w:rsidRPr="007078E6">
        <w:rPr>
          <w:lang w:val="ru-RU"/>
        </w:rPr>
        <w:tab/>
        <w:t xml:space="preserve">контрольных </w:t>
      </w:r>
      <w:r w:rsidRPr="007078E6">
        <w:rPr>
          <w:lang w:val="ru-RU"/>
        </w:rPr>
        <w:tab/>
        <w:t>мероприятий, проведенных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181"/>
          <w:tab w:val="right" w:pos="4448"/>
          <w:tab w:val="left" w:pos="4726"/>
          <w:tab w:val="right" w:pos="8365"/>
          <w:tab w:val="right" w:pos="10239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 xml:space="preserve">количество внеплановых </w:t>
      </w:r>
      <w:r w:rsidRPr="007078E6">
        <w:rPr>
          <w:lang w:val="ru-RU"/>
        </w:rPr>
        <w:tab/>
        <w:t>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126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общее количество контрольных мероприятий с взаимодействием, проведенных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141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количество контрольных мероприятий с взаимодействием по каждому виду мероприятий, проведенных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181"/>
          <w:tab w:val="right" w:pos="4448"/>
          <w:tab w:val="left" w:pos="4726"/>
          <w:tab w:val="right" w:pos="8365"/>
          <w:tab w:val="right" w:pos="10239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181"/>
          <w:tab w:val="right" w:pos="4448"/>
          <w:tab w:val="left" w:pos="4726"/>
          <w:tab w:val="right" w:pos="10239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 xml:space="preserve">количество обязательных </w:t>
      </w:r>
      <w:r w:rsidRPr="007078E6">
        <w:rPr>
          <w:lang w:val="ru-RU"/>
        </w:rPr>
        <w:tab/>
        <w:t>профилактических визитов, проведенных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146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136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275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275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сумма административных штрафов, наложенных по результатам контрольных мероприятий,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275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275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247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общее количество учтенных объектов контроля на конец отчетного периода;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247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268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lastRenderedPageBreak/>
        <w:t>количество учтенных контролируемых лиц на конец отчетного периода;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247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 xml:space="preserve"> общее количество жалоб, поданных контролируемыми лицами в досудебном порядке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242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297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 xml:space="preserve">количество жалоб, поданных контролируемыми лицами в досудебном порядке, по </w:t>
      </w:r>
      <w:proofErr w:type="gramStart"/>
      <w:r w:rsidRPr="007078E6">
        <w:rPr>
          <w:lang w:val="ru-RU"/>
        </w:rPr>
        <w:t>итогам</w:t>
      </w:r>
      <w:proofErr w:type="gramEnd"/>
      <w:r w:rsidRPr="007078E6">
        <w:rPr>
          <w:lang w:val="ru-RU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 xml:space="preserve">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 xml:space="preserve">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7078E6" w:rsidRPr="007078E6" w:rsidRDefault="007078E6" w:rsidP="007078E6">
      <w:pPr>
        <w:pStyle w:val="24"/>
        <w:numPr>
          <w:ilvl w:val="0"/>
          <w:numId w:val="1"/>
        </w:numPr>
        <w:shd w:val="clear" w:color="auto" w:fill="auto"/>
        <w:tabs>
          <w:tab w:val="left" w:pos="1247"/>
        </w:tabs>
        <w:spacing w:line="240" w:lineRule="auto"/>
        <w:ind w:firstLine="760"/>
        <w:jc w:val="both"/>
        <w:rPr>
          <w:lang w:val="ru-RU"/>
        </w:rPr>
      </w:pPr>
      <w:r w:rsidRPr="007078E6">
        <w:rPr>
          <w:lang w:val="ru-RU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760B6E" w:rsidRDefault="00760B6E" w:rsidP="00707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60B6E" w:rsidSect="00881AB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2189B"/>
    <w:multiLevelType w:val="multilevel"/>
    <w:tmpl w:val="32488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0B6E"/>
    <w:rsid w:val="002A1E50"/>
    <w:rsid w:val="002F0297"/>
    <w:rsid w:val="003464D9"/>
    <w:rsid w:val="003738AA"/>
    <w:rsid w:val="003B0803"/>
    <w:rsid w:val="003D3244"/>
    <w:rsid w:val="00445192"/>
    <w:rsid w:val="004F6FD9"/>
    <w:rsid w:val="00624AE9"/>
    <w:rsid w:val="00625A3A"/>
    <w:rsid w:val="00676784"/>
    <w:rsid w:val="006D33F3"/>
    <w:rsid w:val="007078E6"/>
    <w:rsid w:val="00760B6E"/>
    <w:rsid w:val="00782D9B"/>
    <w:rsid w:val="00875C49"/>
    <w:rsid w:val="00881AB2"/>
    <w:rsid w:val="009D7CAA"/>
    <w:rsid w:val="00A40792"/>
    <w:rsid w:val="00A650DA"/>
    <w:rsid w:val="00B222F6"/>
    <w:rsid w:val="00B23DAE"/>
    <w:rsid w:val="00BD2562"/>
    <w:rsid w:val="00C74670"/>
    <w:rsid w:val="00D07293"/>
    <w:rsid w:val="00EA75A5"/>
    <w:rsid w:val="00EC4B2C"/>
    <w:rsid w:val="00ED1FC0"/>
    <w:rsid w:val="00FC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6E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25A3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A3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25A3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A3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A3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A3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A3A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A3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A3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A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5A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5A3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25A3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25A3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25A3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25A3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25A3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5A3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25A3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625A3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5A3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625A3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25A3A"/>
    <w:rPr>
      <w:b/>
      <w:bCs/>
    </w:rPr>
  </w:style>
  <w:style w:type="character" w:styleId="a8">
    <w:name w:val="Emphasis"/>
    <w:uiPriority w:val="20"/>
    <w:qFormat/>
    <w:rsid w:val="00625A3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625A3A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rsid w:val="00625A3A"/>
  </w:style>
  <w:style w:type="paragraph" w:styleId="ab">
    <w:name w:val="List Paragraph"/>
    <w:basedOn w:val="a"/>
    <w:uiPriority w:val="34"/>
    <w:qFormat/>
    <w:rsid w:val="00625A3A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25A3A"/>
    <w:pPr>
      <w:spacing w:before="200" w:after="0"/>
      <w:ind w:left="360" w:right="360"/>
    </w:pPr>
    <w:rPr>
      <w:rFonts w:asciiTheme="minorHAnsi" w:eastAsiaTheme="minorHAnsi" w:hAnsiTheme="minorHAnsi" w:cstheme="min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25A3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25A3A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25A3A"/>
    <w:rPr>
      <w:b/>
      <w:bCs/>
      <w:i/>
      <w:iCs/>
    </w:rPr>
  </w:style>
  <w:style w:type="character" w:styleId="ae">
    <w:name w:val="Subtle Emphasis"/>
    <w:uiPriority w:val="19"/>
    <w:qFormat/>
    <w:rsid w:val="00625A3A"/>
    <w:rPr>
      <w:i/>
      <w:iCs/>
    </w:rPr>
  </w:style>
  <w:style w:type="character" w:styleId="af">
    <w:name w:val="Intense Emphasis"/>
    <w:uiPriority w:val="21"/>
    <w:qFormat/>
    <w:rsid w:val="00625A3A"/>
    <w:rPr>
      <w:b/>
      <w:bCs/>
    </w:rPr>
  </w:style>
  <w:style w:type="character" w:styleId="af0">
    <w:name w:val="Subtle Reference"/>
    <w:uiPriority w:val="31"/>
    <w:qFormat/>
    <w:rsid w:val="00625A3A"/>
    <w:rPr>
      <w:smallCaps/>
    </w:rPr>
  </w:style>
  <w:style w:type="character" w:styleId="af1">
    <w:name w:val="Intense Reference"/>
    <w:uiPriority w:val="32"/>
    <w:qFormat/>
    <w:rsid w:val="00625A3A"/>
    <w:rPr>
      <w:smallCaps/>
      <w:spacing w:val="5"/>
      <w:u w:val="single"/>
    </w:rPr>
  </w:style>
  <w:style w:type="character" w:styleId="af2">
    <w:name w:val="Book Title"/>
    <w:uiPriority w:val="33"/>
    <w:qFormat/>
    <w:rsid w:val="00625A3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25A3A"/>
    <w:pPr>
      <w:outlineLvl w:val="9"/>
    </w:pPr>
  </w:style>
  <w:style w:type="character" w:styleId="af4">
    <w:name w:val="Hyperlink"/>
    <w:basedOn w:val="a0"/>
    <w:uiPriority w:val="99"/>
    <w:semiHidden/>
    <w:unhideWhenUsed/>
    <w:rsid w:val="00760B6E"/>
    <w:rPr>
      <w:color w:val="0000FF"/>
      <w:u w:val="single"/>
    </w:rPr>
  </w:style>
  <w:style w:type="table" w:styleId="af5">
    <w:name w:val="Table Grid"/>
    <w:basedOn w:val="a1"/>
    <w:uiPriority w:val="39"/>
    <w:rsid w:val="003B0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2F0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2F0297"/>
    <w:rPr>
      <w:rFonts w:ascii="Segoe UI" w:eastAsia="Calibri" w:hAnsi="Segoe UI" w:cs="Segoe UI"/>
      <w:sz w:val="18"/>
      <w:szCs w:val="18"/>
      <w:lang w:val="ru-RU" w:bidi="ar-SA"/>
    </w:rPr>
  </w:style>
  <w:style w:type="character" w:customStyle="1" w:styleId="23">
    <w:name w:val="Основной текст (2)_"/>
    <w:basedOn w:val="a0"/>
    <w:link w:val="24"/>
    <w:rsid w:val="007078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078E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8"/>
      <w:szCs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1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97903F0DE6658CA9098BB2B73C7FD7C34BD7A76DAB18FF48E9253B64DA07B7682C39EF60BA106809F4CE92C2FE898713E030AB485B36929R92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CE38-93AF-4F48-ADB0-E9EC55FE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2021-12-27T09:11:00Z</cp:lastPrinted>
  <dcterms:created xsi:type="dcterms:W3CDTF">2021-12-21T11:46:00Z</dcterms:created>
  <dcterms:modified xsi:type="dcterms:W3CDTF">2022-01-11T12:40:00Z</dcterms:modified>
</cp:coreProperties>
</file>