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EE" w:rsidRPr="00E727EE" w:rsidRDefault="00E727EE" w:rsidP="00E727EE">
      <w:pPr>
        <w:ind w:right="424"/>
        <w:jc w:val="center"/>
        <w:rPr>
          <w:b/>
          <w:szCs w:val="28"/>
        </w:rPr>
      </w:pPr>
      <w:bookmarkStart w:id="0" w:name="_GoBack"/>
      <w:bookmarkEnd w:id="0"/>
      <w:r w:rsidRPr="00E727EE">
        <w:rPr>
          <w:b/>
          <w:szCs w:val="28"/>
        </w:rPr>
        <w:t>Информация</w:t>
      </w:r>
    </w:p>
    <w:p w:rsidR="00E727EE" w:rsidRPr="00E727EE" w:rsidRDefault="00E727EE" w:rsidP="00E727EE">
      <w:pPr>
        <w:ind w:right="140"/>
        <w:jc w:val="center"/>
        <w:rPr>
          <w:b/>
          <w:szCs w:val="28"/>
        </w:rPr>
      </w:pPr>
      <w:r w:rsidRPr="00E727EE">
        <w:rPr>
          <w:b/>
          <w:szCs w:val="28"/>
        </w:rPr>
        <w:t xml:space="preserve"> по подготовке учреждений культуры и дополнительного образования к работе в осенне-зимний период 2025-2026 гг.</w:t>
      </w:r>
    </w:p>
    <w:p w:rsidR="00E727EE" w:rsidRPr="00E727EE" w:rsidRDefault="00E727EE" w:rsidP="00E727EE">
      <w:pPr>
        <w:ind w:right="-1" w:firstLine="708"/>
        <w:jc w:val="both"/>
      </w:pPr>
      <w:r w:rsidRPr="00E727EE">
        <w:t xml:space="preserve">Всего на территории муниципального образования «Вяземский муниципальный округ» Смоленской области уставную деятельность ведут 3 муниципальных бюджетных учреждений культуры, 2 - дополнительного образования культуры, МБУ «Вяземский информационный центр», 2 учреждения спорта и 3 дополнительного образования спорта. </w:t>
      </w:r>
    </w:p>
    <w:p w:rsidR="00E727EE" w:rsidRPr="00E727EE" w:rsidRDefault="00E727EE" w:rsidP="00E727EE">
      <w:pPr>
        <w:ind w:right="-1" w:firstLine="708"/>
        <w:jc w:val="both"/>
      </w:pPr>
      <w:r w:rsidRPr="00E727EE">
        <w:t xml:space="preserve">Подготовка муниципальных учреждений культуры и спорта к работе в осенне-зимний период 2025-2026 гг. идет в плановом порядке в соответствии с планом мероприятий и графиками выполнения работ. </w:t>
      </w:r>
    </w:p>
    <w:p w:rsidR="00E727EE" w:rsidRPr="00E727EE" w:rsidRDefault="00E727EE" w:rsidP="00E727EE">
      <w:pPr>
        <w:ind w:right="-1" w:firstLine="708"/>
        <w:jc w:val="both"/>
      </w:pPr>
      <w:r w:rsidRPr="00E727EE">
        <w:t>На территории муниципального образования «Вяземский муниципальный округ» Смоленской области уставную деятельность ведут:</w:t>
      </w:r>
    </w:p>
    <w:p w:rsidR="00E727EE" w:rsidRPr="00E727EE" w:rsidRDefault="00E727EE" w:rsidP="00E727EE">
      <w:pPr>
        <w:ind w:right="-1" w:firstLine="708"/>
        <w:jc w:val="both"/>
      </w:pPr>
    </w:p>
    <w:p w:rsidR="00E727EE" w:rsidRPr="00E727EE" w:rsidRDefault="00E727EE" w:rsidP="00E727EE">
      <w:pPr>
        <w:numPr>
          <w:ilvl w:val="0"/>
          <w:numId w:val="3"/>
        </w:numPr>
        <w:spacing w:after="200" w:line="276" w:lineRule="auto"/>
        <w:ind w:left="709" w:right="-2"/>
        <w:contextualSpacing/>
        <w:jc w:val="both"/>
      </w:pPr>
      <w:r w:rsidRPr="00E727EE">
        <w:rPr>
          <w:b/>
        </w:rPr>
        <w:t>МБУК «Вяземский районный культурно-досуговый центр»</w:t>
      </w:r>
      <w:r w:rsidRPr="00E727EE">
        <w:t xml:space="preserve"> включает в себя 25 подведомственных подразделений. </w:t>
      </w:r>
    </w:p>
    <w:p w:rsidR="00E727EE" w:rsidRPr="00E727EE" w:rsidRDefault="00E727EE" w:rsidP="00E727EE">
      <w:pPr>
        <w:ind w:right="-2" w:firstLine="709"/>
        <w:jc w:val="both"/>
      </w:pPr>
      <w:r w:rsidRPr="00E727EE">
        <w:t xml:space="preserve">Подготовка к работе в осенне-зимний период 2025-2026 </w:t>
      </w:r>
      <w:proofErr w:type="spellStart"/>
      <w:r w:rsidRPr="00E727EE">
        <w:t>г.г</w:t>
      </w:r>
      <w:proofErr w:type="spellEnd"/>
      <w:r w:rsidRPr="00E727EE">
        <w:t xml:space="preserve">. в соответствии с планом мероприятий и графиками выполнения работ МБУК ВРКДЦ. </w:t>
      </w:r>
    </w:p>
    <w:p w:rsidR="00E727EE" w:rsidRPr="00E727EE" w:rsidRDefault="00E727EE" w:rsidP="00E727EE">
      <w:pPr>
        <w:ind w:right="-2" w:firstLine="709"/>
        <w:jc w:val="both"/>
        <w:rPr>
          <w:b/>
        </w:rPr>
      </w:pPr>
      <w:r w:rsidRPr="00E727EE">
        <w:rPr>
          <w:b/>
        </w:rPr>
        <w:t>1. Закупка угля (156т).</w:t>
      </w:r>
    </w:p>
    <w:p w:rsidR="00E727EE" w:rsidRPr="00E727EE" w:rsidRDefault="00E727EE" w:rsidP="00E727EE">
      <w:pPr>
        <w:ind w:right="-2" w:firstLine="709"/>
        <w:jc w:val="both"/>
      </w:pPr>
      <w:r w:rsidRPr="00E727EE">
        <w:rPr>
          <w:b/>
        </w:rPr>
        <w:t xml:space="preserve">Электронный аукцион по закупке угля </w:t>
      </w:r>
      <w:proofErr w:type="gramStart"/>
      <w:r w:rsidRPr="00E727EE">
        <w:rPr>
          <w:b/>
        </w:rPr>
        <w:t>состоялся  07.07.2025.</w:t>
      </w:r>
      <w:proofErr w:type="gramEnd"/>
      <w:r w:rsidRPr="00E727EE">
        <w:rPr>
          <w:b/>
        </w:rPr>
        <w:t xml:space="preserve"> Протокол </w:t>
      </w:r>
      <w:r w:rsidRPr="00E727EE">
        <w:t>аукциона размещён 08.07.2025.</w:t>
      </w:r>
    </w:p>
    <w:p w:rsidR="00E727EE" w:rsidRPr="00E727EE" w:rsidRDefault="00E727EE" w:rsidP="00E727EE">
      <w:pPr>
        <w:ind w:right="-2" w:firstLine="709"/>
        <w:jc w:val="both"/>
        <w:rPr>
          <w:b/>
        </w:rPr>
      </w:pPr>
      <w:r w:rsidRPr="00E727EE">
        <w:t>Начальная максимальная цена контракта</w:t>
      </w:r>
      <w:r w:rsidRPr="00E727EE">
        <w:rPr>
          <w:b/>
        </w:rPr>
        <w:t xml:space="preserve"> </w:t>
      </w:r>
      <w:r w:rsidRPr="00E727EE">
        <w:t>1 601 600,52 руб.</w:t>
      </w:r>
    </w:p>
    <w:p w:rsidR="00E727EE" w:rsidRPr="00E727EE" w:rsidRDefault="00E727EE" w:rsidP="00E727EE">
      <w:pPr>
        <w:ind w:right="-2" w:firstLine="709"/>
        <w:jc w:val="both"/>
      </w:pPr>
      <w:r w:rsidRPr="00E727EE">
        <w:rPr>
          <w:b/>
        </w:rPr>
        <w:t xml:space="preserve">Муниципальный контракт </w:t>
      </w:r>
      <w:r w:rsidRPr="00E727EE">
        <w:t xml:space="preserve">№ 01636000055250001620001 от 21.07.2025 </w:t>
      </w:r>
    </w:p>
    <w:p w:rsidR="00E727EE" w:rsidRPr="00E727EE" w:rsidRDefault="00E727EE" w:rsidP="00E727EE">
      <w:pPr>
        <w:ind w:right="-2" w:firstLine="709"/>
        <w:jc w:val="both"/>
      </w:pPr>
      <w:r w:rsidRPr="00E727EE">
        <w:rPr>
          <w:b/>
        </w:rPr>
        <w:t>Цена контракта</w:t>
      </w:r>
      <w:r w:rsidRPr="00E727EE">
        <w:t xml:space="preserve"> по итогам торгов составила 1 145 143,95 руб. </w:t>
      </w:r>
    </w:p>
    <w:p w:rsidR="00E727EE" w:rsidRPr="00E727EE" w:rsidRDefault="00E727EE" w:rsidP="00E727EE">
      <w:pPr>
        <w:ind w:right="-2" w:firstLine="709"/>
        <w:jc w:val="both"/>
      </w:pPr>
      <w:r w:rsidRPr="00E727EE">
        <w:rPr>
          <w:b/>
        </w:rPr>
        <w:t>Экономия</w:t>
      </w:r>
      <w:r w:rsidRPr="00E727EE">
        <w:t xml:space="preserve"> составила 456 456,57 руб.</w:t>
      </w:r>
    </w:p>
    <w:p w:rsidR="00E727EE" w:rsidRPr="00E727EE" w:rsidRDefault="00E727EE" w:rsidP="00E727EE">
      <w:pPr>
        <w:ind w:right="-2" w:firstLine="709"/>
        <w:jc w:val="both"/>
      </w:pPr>
      <w:r w:rsidRPr="00E727EE">
        <w:rPr>
          <w:b/>
        </w:rPr>
        <w:t>Поставщик</w:t>
      </w:r>
      <w:r w:rsidRPr="00E727EE">
        <w:t xml:space="preserve"> ООО «Кредо», г. Вязьма</w:t>
      </w:r>
    </w:p>
    <w:p w:rsidR="00E727EE" w:rsidRPr="00E727EE" w:rsidRDefault="00E727EE" w:rsidP="00E727EE">
      <w:pPr>
        <w:ind w:right="-2" w:firstLine="709"/>
        <w:jc w:val="both"/>
      </w:pPr>
      <w:r w:rsidRPr="00E727EE">
        <w:rPr>
          <w:b/>
        </w:rPr>
        <w:t>Срок поставки</w:t>
      </w:r>
      <w:r w:rsidRPr="00E727EE">
        <w:t xml:space="preserve"> угля – до 31.08.2025г. </w:t>
      </w:r>
    </w:p>
    <w:p w:rsidR="00E727EE" w:rsidRPr="00E727EE" w:rsidRDefault="00E727EE" w:rsidP="00E727EE">
      <w:pPr>
        <w:ind w:right="-2" w:firstLine="709"/>
        <w:jc w:val="both"/>
      </w:pPr>
      <w:r w:rsidRPr="00E727EE">
        <w:t xml:space="preserve">Уголь поставлен в полном </w:t>
      </w:r>
      <w:proofErr w:type="gramStart"/>
      <w:r w:rsidRPr="00E727EE">
        <w:t>объёме ,</w:t>
      </w:r>
      <w:proofErr w:type="gramEnd"/>
      <w:r w:rsidRPr="00E727EE">
        <w:t xml:space="preserve"> </w:t>
      </w:r>
      <w:r w:rsidRPr="00E727EE">
        <w:rPr>
          <w:b/>
        </w:rPr>
        <w:t>Акт приёмки передачи</w:t>
      </w:r>
      <w:r w:rsidRPr="00E727EE">
        <w:t xml:space="preserve"> № 1 от 04.08.2025г.</w:t>
      </w:r>
    </w:p>
    <w:p w:rsidR="00E727EE" w:rsidRPr="00E727EE" w:rsidRDefault="00E727EE" w:rsidP="00E727EE">
      <w:pPr>
        <w:ind w:right="-2" w:firstLine="709"/>
        <w:jc w:val="both"/>
      </w:pPr>
    </w:p>
    <w:p w:rsidR="00E727EE" w:rsidRPr="00E727EE" w:rsidRDefault="00E727EE" w:rsidP="00E727EE">
      <w:pPr>
        <w:ind w:right="-2" w:firstLine="709"/>
        <w:jc w:val="both"/>
        <w:rPr>
          <w:b/>
        </w:rPr>
      </w:pPr>
      <w:r w:rsidRPr="00E727EE">
        <w:rPr>
          <w:b/>
        </w:rPr>
        <w:t>2. Закупка дров (24 м³).</w:t>
      </w:r>
    </w:p>
    <w:p w:rsidR="00E727EE" w:rsidRPr="00E727EE" w:rsidRDefault="00E727EE" w:rsidP="00E727EE">
      <w:pPr>
        <w:ind w:right="-2" w:firstLine="709"/>
        <w:jc w:val="both"/>
      </w:pPr>
      <w:r w:rsidRPr="00E727EE">
        <w:t>В модуле «Малая закупка» торги по закупке дров проведены дважды.</w:t>
      </w:r>
    </w:p>
    <w:p w:rsidR="00E727EE" w:rsidRPr="00E727EE" w:rsidRDefault="00E727EE" w:rsidP="00E727EE">
      <w:pPr>
        <w:ind w:right="-2" w:firstLine="709"/>
        <w:jc w:val="both"/>
      </w:pPr>
      <w:r w:rsidRPr="00E727EE">
        <w:rPr>
          <w:b/>
        </w:rPr>
        <w:t>Начальная максимальная цена</w:t>
      </w:r>
      <w:r w:rsidRPr="00E727EE">
        <w:t xml:space="preserve"> контракта 74 671,92 руб.</w:t>
      </w:r>
    </w:p>
    <w:p w:rsidR="00E727EE" w:rsidRPr="00E727EE" w:rsidRDefault="00E727EE" w:rsidP="00E727EE">
      <w:pPr>
        <w:ind w:right="-2" w:firstLine="709"/>
        <w:jc w:val="both"/>
      </w:pPr>
      <w:r w:rsidRPr="00E727EE">
        <w:t>Закупка не состоялась по причине отсутствия участников.</w:t>
      </w:r>
    </w:p>
    <w:p w:rsidR="00E727EE" w:rsidRPr="00E727EE" w:rsidRDefault="00E727EE" w:rsidP="00E727EE">
      <w:pPr>
        <w:ind w:right="-2" w:firstLine="709"/>
        <w:jc w:val="both"/>
      </w:pPr>
      <w:r w:rsidRPr="00E727EE">
        <w:rPr>
          <w:b/>
        </w:rPr>
        <w:t xml:space="preserve">22.08.2025 заключён договор </w:t>
      </w:r>
      <w:r w:rsidRPr="00E727EE">
        <w:t xml:space="preserve">с единственным поставщиком Хмелевским </w:t>
      </w:r>
      <w:proofErr w:type="gramStart"/>
      <w:r w:rsidRPr="00E727EE">
        <w:t>Д.А..</w:t>
      </w:r>
      <w:proofErr w:type="gramEnd"/>
      <w:r w:rsidRPr="00E727EE">
        <w:t xml:space="preserve"> </w:t>
      </w:r>
    </w:p>
    <w:p w:rsidR="00E727EE" w:rsidRPr="00E727EE" w:rsidRDefault="00E727EE" w:rsidP="00E727EE">
      <w:pPr>
        <w:ind w:right="-2" w:firstLine="709"/>
        <w:jc w:val="both"/>
      </w:pPr>
      <w:r w:rsidRPr="00E727EE">
        <w:rPr>
          <w:b/>
        </w:rPr>
        <w:t xml:space="preserve">Стоимость закупки </w:t>
      </w:r>
      <w:r w:rsidRPr="00E727EE">
        <w:t xml:space="preserve">74 671,92 руб. </w:t>
      </w:r>
    </w:p>
    <w:p w:rsidR="00E727EE" w:rsidRPr="00E727EE" w:rsidRDefault="00E727EE" w:rsidP="00E727EE">
      <w:pPr>
        <w:ind w:right="-2" w:firstLine="709"/>
        <w:jc w:val="both"/>
        <w:rPr>
          <w:b/>
        </w:rPr>
      </w:pPr>
      <w:r w:rsidRPr="00E727EE">
        <w:rPr>
          <w:b/>
        </w:rPr>
        <w:t>Поставка дров</w:t>
      </w:r>
      <w:r w:rsidRPr="00E727EE">
        <w:t xml:space="preserve"> </w:t>
      </w:r>
      <w:r w:rsidRPr="00E727EE">
        <w:rPr>
          <w:b/>
        </w:rPr>
        <w:t>по договору до 31.08.2025</w:t>
      </w:r>
    </w:p>
    <w:p w:rsidR="00E727EE" w:rsidRPr="00E727EE" w:rsidRDefault="00E727EE" w:rsidP="00E727EE">
      <w:pPr>
        <w:ind w:right="-2" w:firstLine="709"/>
        <w:jc w:val="both"/>
        <w:rPr>
          <w:b/>
        </w:rPr>
      </w:pPr>
    </w:p>
    <w:p w:rsidR="00E727EE" w:rsidRPr="00E727EE" w:rsidRDefault="00E727EE" w:rsidP="00E727EE">
      <w:pPr>
        <w:ind w:right="-2" w:firstLine="709"/>
        <w:jc w:val="both"/>
      </w:pPr>
      <w:r w:rsidRPr="00E727EE">
        <w:rPr>
          <w:b/>
        </w:rPr>
        <w:t>3. Опрессовка и промывка систем отопления</w:t>
      </w:r>
      <w:r w:rsidRPr="00E727EE">
        <w:t xml:space="preserve"> проводится на 9 объектах. </w:t>
      </w:r>
      <w:r w:rsidRPr="00E727EE">
        <w:rPr>
          <w:b/>
        </w:rPr>
        <w:t>Выполнена опрессовка и промывка:</w:t>
      </w:r>
      <w:r w:rsidRPr="00E727EE">
        <w:t xml:space="preserve"> ДК «Центральный» (акты от 07.08.2025), СДК «Сокол» (акты от 30.05.2025); Российский СДК (акты от 20.06.2025); Относовский СДК (от 27.05.2025), Андрейковского СДК (акты от 24.06.2025), </w:t>
      </w:r>
      <w:proofErr w:type="spellStart"/>
      <w:r w:rsidRPr="00E727EE">
        <w:t>Кайдаковский</w:t>
      </w:r>
      <w:proofErr w:type="spellEnd"/>
      <w:r w:rsidRPr="00E727EE">
        <w:t xml:space="preserve"> СДК (акты от 19.06.2025), ДК «Юбилейный» (акты от 03.06.2025), ДК «Московский» (акты от 25.06.2025). </w:t>
      </w:r>
    </w:p>
    <w:p w:rsidR="00E727EE" w:rsidRPr="00E727EE" w:rsidRDefault="00E727EE" w:rsidP="00E727EE">
      <w:pPr>
        <w:ind w:right="-2" w:firstLine="709"/>
        <w:jc w:val="both"/>
      </w:pPr>
      <w:r w:rsidRPr="00E727EE">
        <w:t>Шимановский СДК (акты от 25.06.2025) – газовая модульная котельная.</w:t>
      </w:r>
    </w:p>
    <w:p w:rsidR="00E727EE" w:rsidRPr="00E727EE" w:rsidRDefault="00E727EE" w:rsidP="00E727EE">
      <w:pPr>
        <w:ind w:right="-2" w:firstLine="709"/>
        <w:jc w:val="both"/>
        <w:rPr>
          <w:b/>
          <w:color w:val="FF0000"/>
        </w:rPr>
      </w:pPr>
    </w:p>
    <w:p w:rsidR="00E727EE" w:rsidRPr="00E727EE" w:rsidRDefault="00E727EE" w:rsidP="00E727EE">
      <w:pPr>
        <w:ind w:right="-2" w:firstLine="709"/>
        <w:jc w:val="both"/>
        <w:rPr>
          <w:b/>
        </w:rPr>
      </w:pPr>
      <w:r w:rsidRPr="00E727EE">
        <w:rPr>
          <w:b/>
        </w:rPr>
        <w:t xml:space="preserve">4. Выделено дополнительное финансирование в размере 781 749,00 руб. </w:t>
      </w:r>
    </w:p>
    <w:p w:rsidR="00E727EE" w:rsidRPr="00E727EE" w:rsidRDefault="00E727EE" w:rsidP="00E727EE">
      <w:pPr>
        <w:ind w:right="-2"/>
        <w:jc w:val="both"/>
      </w:pPr>
      <w:r w:rsidRPr="00E727EE">
        <w:t xml:space="preserve">На разработку проектной рабочей документации, установку узлов учета тепловой энергии и пуско-наладочные работы узлов учета тепловой энергии в Относовском, Российском сельских Домах культуры и в сельском Доме культуры «Сокол». </w:t>
      </w:r>
    </w:p>
    <w:p w:rsidR="00E727EE" w:rsidRPr="00E727EE" w:rsidRDefault="00E727EE" w:rsidP="00E727EE">
      <w:pPr>
        <w:ind w:right="-2" w:firstLine="709"/>
        <w:jc w:val="both"/>
      </w:pPr>
      <w:r w:rsidRPr="00E727EE">
        <w:rPr>
          <w:b/>
        </w:rPr>
        <w:t xml:space="preserve">Работы выполнены </w:t>
      </w:r>
      <w:r w:rsidRPr="00E727EE">
        <w:t>по разработке проектной рабочей документации по всем трём объектам. Общая стоимость работ 90 000,00 руб.</w:t>
      </w:r>
    </w:p>
    <w:p w:rsidR="00E727EE" w:rsidRPr="00E727EE" w:rsidRDefault="00E727EE" w:rsidP="00E727EE">
      <w:pPr>
        <w:ind w:right="-2" w:firstLine="709"/>
        <w:jc w:val="both"/>
      </w:pPr>
      <w:r w:rsidRPr="00E727EE">
        <w:t>Выполнена установка и пусконаладочные работы узлов учёта тепловой энергии на трёх объектах. Общая стоимость работ 691 749,00.</w:t>
      </w:r>
    </w:p>
    <w:p w:rsidR="00E727EE" w:rsidRPr="00E727EE" w:rsidRDefault="00E727EE" w:rsidP="00E727EE">
      <w:pPr>
        <w:ind w:firstLine="709"/>
        <w:jc w:val="both"/>
      </w:pPr>
      <w:r w:rsidRPr="00E727EE">
        <w:lastRenderedPageBreak/>
        <w:t>Также выполнены работы по поверке узлов учета тепловой энергии в здании Дома культуры «Юбилейный». Стоимость работ 40 000,00 руб.</w:t>
      </w:r>
    </w:p>
    <w:p w:rsidR="00E727EE" w:rsidRPr="00E727EE" w:rsidRDefault="00E727EE" w:rsidP="00E727EE">
      <w:pPr>
        <w:ind w:right="-2" w:firstLine="709"/>
        <w:jc w:val="both"/>
      </w:pPr>
      <w:r w:rsidRPr="00E727EE">
        <w:t xml:space="preserve">Приобретено 8 манометров. </w:t>
      </w:r>
      <w:proofErr w:type="gramStart"/>
      <w:r w:rsidRPr="00E727EE">
        <w:t>Поставщик  ООО</w:t>
      </w:r>
      <w:proofErr w:type="gramEnd"/>
      <w:r w:rsidRPr="00E727EE">
        <w:t xml:space="preserve"> «ТЕП», директор Лакеев В.В. Стоимость товара 40 000,00 руб. </w:t>
      </w:r>
    </w:p>
    <w:p w:rsidR="00E727EE" w:rsidRPr="00E727EE" w:rsidRDefault="00E727EE" w:rsidP="00E727EE">
      <w:pPr>
        <w:ind w:right="-2" w:firstLine="709"/>
        <w:jc w:val="both"/>
        <w:rPr>
          <w:b/>
        </w:rPr>
      </w:pPr>
      <w:r w:rsidRPr="00E727EE">
        <w:rPr>
          <w:b/>
        </w:rPr>
        <w:t>Работы выполняются:</w:t>
      </w:r>
    </w:p>
    <w:p w:rsidR="00E727EE" w:rsidRPr="00E727EE" w:rsidRDefault="00E727EE" w:rsidP="00E727EE">
      <w:pPr>
        <w:ind w:right="-2" w:firstLine="709"/>
        <w:jc w:val="both"/>
      </w:pPr>
      <w:r w:rsidRPr="00E727EE">
        <w:t xml:space="preserve"> 13.08.2025 заключён Договор № 19 на выполнение работ по установке </w:t>
      </w:r>
      <w:proofErr w:type="spellStart"/>
      <w:r w:rsidRPr="00E727EE">
        <w:t>тепловычислителя</w:t>
      </w:r>
      <w:proofErr w:type="spellEnd"/>
      <w:r w:rsidRPr="00E727EE">
        <w:t xml:space="preserve"> в здании </w:t>
      </w:r>
      <w:proofErr w:type="spellStart"/>
      <w:r w:rsidRPr="00E727EE">
        <w:t>Кайдаковского</w:t>
      </w:r>
      <w:proofErr w:type="spellEnd"/>
      <w:r w:rsidRPr="00E727EE">
        <w:t xml:space="preserve"> сельского Дома культуры.</w:t>
      </w:r>
    </w:p>
    <w:p w:rsidR="00E727EE" w:rsidRPr="00E727EE" w:rsidRDefault="00E727EE" w:rsidP="00E727EE">
      <w:pPr>
        <w:ind w:right="-2" w:firstLine="709"/>
        <w:jc w:val="both"/>
      </w:pPr>
      <w:r w:rsidRPr="00E727EE">
        <w:rPr>
          <w:b/>
        </w:rPr>
        <w:t xml:space="preserve">Стоимость работ </w:t>
      </w:r>
      <w:r w:rsidRPr="00E727EE">
        <w:t>200 000,00 руб.</w:t>
      </w:r>
    </w:p>
    <w:p w:rsidR="00E727EE" w:rsidRPr="00E727EE" w:rsidRDefault="00E727EE" w:rsidP="00E727EE">
      <w:pPr>
        <w:ind w:right="-2" w:firstLine="709"/>
        <w:jc w:val="both"/>
        <w:rPr>
          <w:b/>
        </w:rPr>
      </w:pPr>
      <w:r w:rsidRPr="00E727EE">
        <w:rPr>
          <w:b/>
        </w:rPr>
        <w:t>Срок выполнения работ до 15.09.2025;</w:t>
      </w:r>
    </w:p>
    <w:p w:rsidR="00E727EE" w:rsidRPr="00E727EE" w:rsidRDefault="00E727EE" w:rsidP="00E727EE">
      <w:pPr>
        <w:ind w:right="-2"/>
        <w:jc w:val="both"/>
      </w:pPr>
    </w:p>
    <w:p w:rsidR="00E727EE" w:rsidRPr="00E727EE" w:rsidRDefault="00E727EE" w:rsidP="00E727EE">
      <w:pPr>
        <w:numPr>
          <w:ilvl w:val="0"/>
          <w:numId w:val="3"/>
        </w:numPr>
        <w:spacing w:after="200" w:line="276" w:lineRule="auto"/>
        <w:ind w:right="-1"/>
        <w:contextualSpacing/>
        <w:jc w:val="both"/>
        <w:rPr>
          <w:color w:val="000000" w:themeColor="text1"/>
        </w:rPr>
      </w:pPr>
      <w:r w:rsidRPr="00E727EE">
        <w:rPr>
          <w:b/>
          <w:color w:val="000000" w:themeColor="text1"/>
        </w:rPr>
        <w:t xml:space="preserve">МБУДО Вяземская ДХШ им. А.Г. Сергеева. </w:t>
      </w:r>
    </w:p>
    <w:p w:rsidR="00E727EE" w:rsidRPr="00E727EE" w:rsidRDefault="00E727EE" w:rsidP="00E727EE">
      <w:pPr>
        <w:ind w:right="-1" w:firstLine="708"/>
        <w:jc w:val="both"/>
        <w:rPr>
          <w:color w:val="FF0000"/>
        </w:rPr>
      </w:pPr>
      <w:r w:rsidRPr="00E727EE">
        <w:rPr>
          <w:color w:val="000000" w:themeColor="text1"/>
        </w:rPr>
        <w:t>Гидропневматическая промывка внутридомовых систем здания, гидравлические испытания на прочность и плотность внутридомовых систем здания проведены, согласно заключенному договору №35 от 09.01. 25 г</w:t>
      </w:r>
      <w:r w:rsidR="00EA3277" w:rsidRPr="00EA3277">
        <w:rPr>
          <w:color w:val="000000" w:themeColor="text1"/>
        </w:rPr>
        <w:t>.</w:t>
      </w:r>
    </w:p>
    <w:p w:rsidR="00E727EE" w:rsidRPr="00E727EE" w:rsidRDefault="00E727EE" w:rsidP="00E727EE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b/>
        </w:rPr>
      </w:pPr>
      <w:r w:rsidRPr="00E727EE">
        <w:rPr>
          <w:rFonts w:eastAsia="Calibri"/>
          <w:b/>
        </w:rPr>
        <w:t>МБУК «Вяземский историко-краеведческий музей»</w:t>
      </w:r>
    </w:p>
    <w:p w:rsidR="00E727EE" w:rsidRDefault="00E727EE" w:rsidP="00E727EE">
      <w:pPr>
        <w:ind w:right="-1" w:firstLine="708"/>
        <w:jc w:val="both"/>
      </w:pPr>
      <w:r>
        <w:t xml:space="preserve">В муниципальном бюджетном учреждении культуры «Вяземский историко-краеведческий музей» План по подготовке к отопительному периоду 2025-2026 гг. выполнен.  </w:t>
      </w:r>
    </w:p>
    <w:p w:rsidR="00E727EE" w:rsidRDefault="00E727EE" w:rsidP="00E727EE">
      <w:pPr>
        <w:ind w:right="-1" w:firstLine="708"/>
        <w:jc w:val="both"/>
      </w:pPr>
      <w:r>
        <w:t>Проведена промывка и испытания на плотность и прочность тепловых энергоустановок, назначены ответственные лица за безопасную эксплуатацию тепловых энергоустановок, которые прошли обучение и проверку знаний. Оценочный лист для расчета индекса готовности МБУК «ВИКМ» к отопительному периоду с прилагаемым к нему пакетом документов сдан в управление жилищно-коммунального хозяйства, транспорта и дорожного строительства Администрации МО «Вяземский район» Смоленской области.</w:t>
      </w:r>
    </w:p>
    <w:p w:rsidR="00E727EE" w:rsidRPr="00E727EE" w:rsidRDefault="00E727EE" w:rsidP="00C26CC1">
      <w:pPr>
        <w:ind w:right="-1" w:firstLine="708"/>
        <w:jc w:val="both"/>
        <w:rPr>
          <w:b/>
        </w:rPr>
      </w:pPr>
      <w:r w:rsidRPr="00E727EE">
        <w:rPr>
          <w:b/>
        </w:rPr>
        <w:t>4. МБУК Вяземская централизованная библиотечная система.</w:t>
      </w:r>
    </w:p>
    <w:p w:rsidR="00161386" w:rsidRPr="00161386" w:rsidRDefault="00E727EE" w:rsidP="00161386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szCs w:val="28"/>
          <w:lang w:eastAsia="en-US"/>
        </w:rPr>
      </w:pPr>
      <w:r w:rsidRPr="00E727EE">
        <w:rPr>
          <w:rFonts w:eastAsia="Calibri"/>
          <w:szCs w:val="28"/>
          <w:lang w:eastAsia="en-US"/>
        </w:rPr>
        <w:tab/>
      </w:r>
      <w:r w:rsidR="00161386" w:rsidRPr="00161386">
        <w:rPr>
          <w:rFonts w:eastAsia="Calibri"/>
          <w:szCs w:val="28"/>
          <w:lang w:eastAsia="en-US"/>
        </w:rPr>
        <w:t>Проведена проверка технического состояния и эксплуатации здания:</w:t>
      </w:r>
    </w:p>
    <w:p w:rsidR="00161386" w:rsidRPr="00161386" w:rsidRDefault="00161386" w:rsidP="00161386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szCs w:val="28"/>
          <w:lang w:eastAsia="en-US"/>
        </w:rPr>
      </w:pPr>
      <w:r w:rsidRPr="00161386">
        <w:rPr>
          <w:rFonts w:eastAsia="Calibri"/>
          <w:szCs w:val="28"/>
          <w:lang w:eastAsia="en-US"/>
        </w:rPr>
        <w:t>- проведен визуальный осмотр основных конструкций зданий;</w:t>
      </w:r>
    </w:p>
    <w:p w:rsidR="00161386" w:rsidRPr="00161386" w:rsidRDefault="00161386" w:rsidP="00161386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szCs w:val="28"/>
          <w:lang w:eastAsia="en-US"/>
        </w:rPr>
      </w:pPr>
      <w:r w:rsidRPr="00161386">
        <w:rPr>
          <w:rFonts w:eastAsia="Calibri"/>
          <w:szCs w:val="28"/>
          <w:lang w:eastAsia="en-US"/>
        </w:rPr>
        <w:t>- проведен осмотр кровельного покрытия зданий;</w:t>
      </w:r>
    </w:p>
    <w:p w:rsidR="00161386" w:rsidRPr="00161386" w:rsidRDefault="00161386" w:rsidP="00161386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</w:rPr>
      </w:pPr>
      <w:r w:rsidRPr="00161386">
        <w:rPr>
          <w:rFonts w:eastAsia="Calibri"/>
          <w:szCs w:val="28"/>
          <w:lang w:eastAsia="en-US"/>
        </w:rPr>
        <w:t>- проведен осмотр фасада зданий.</w:t>
      </w:r>
      <w:r w:rsidR="00E727EE" w:rsidRPr="00E727EE">
        <w:rPr>
          <w:rFonts w:eastAsia="Calibri"/>
        </w:rPr>
        <w:tab/>
      </w:r>
      <w:r w:rsidR="00E727EE" w:rsidRPr="00E727EE">
        <w:rPr>
          <w:rFonts w:eastAsia="Calibri"/>
        </w:rPr>
        <w:tab/>
      </w:r>
    </w:p>
    <w:p w:rsidR="00161386" w:rsidRPr="00161386" w:rsidRDefault="00161386" w:rsidP="00161386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</w:rPr>
      </w:pPr>
      <w:r w:rsidRPr="00161386">
        <w:t xml:space="preserve">Выполнены работы по промывке и </w:t>
      </w:r>
      <w:proofErr w:type="spellStart"/>
      <w:r w:rsidRPr="00161386">
        <w:t>опрессовке</w:t>
      </w:r>
      <w:proofErr w:type="spellEnd"/>
      <w:r w:rsidRPr="00161386">
        <w:t xml:space="preserve"> систем отопления</w:t>
      </w:r>
    </w:p>
    <w:p w:rsidR="00161386" w:rsidRPr="00161386" w:rsidRDefault="00161386" w:rsidP="00161386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ab/>
      </w:r>
      <w:r w:rsidRPr="00161386">
        <w:rPr>
          <w:rFonts w:eastAsia="Calibri"/>
        </w:rPr>
        <w:t>Проведено утепление окон и входных дверей</w:t>
      </w:r>
    </w:p>
    <w:p w:rsidR="00161386" w:rsidRPr="00161386" w:rsidRDefault="00324D97" w:rsidP="00161386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Обучение</w:t>
      </w:r>
      <w:r w:rsidR="00161386" w:rsidRPr="00161386">
        <w:rPr>
          <w:rFonts w:eastAsia="Calibri"/>
        </w:rPr>
        <w:t xml:space="preserve"> ответственными лицами Правилам</w:t>
      </w:r>
      <w:r w:rsidR="00161386">
        <w:rPr>
          <w:rFonts w:eastAsia="Calibri"/>
        </w:rPr>
        <w:t xml:space="preserve"> </w:t>
      </w:r>
      <w:r w:rsidR="00161386" w:rsidRPr="00161386">
        <w:rPr>
          <w:rFonts w:eastAsia="Calibri"/>
        </w:rPr>
        <w:t xml:space="preserve">технической эксплуатации тепловых энергоустановок, утвержденных приказом Минэнерго России от 24 марта 2003 г. N 115. Сдача экзамена в отделении </w:t>
      </w:r>
      <w:proofErr w:type="spellStart"/>
      <w:r w:rsidR="00161386" w:rsidRPr="00161386">
        <w:rPr>
          <w:rFonts w:eastAsia="Calibri"/>
        </w:rPr>
        <w:t>Ростехнадзора</w:t>
      </w:r>
      <w:proofErr w:type="spellEnd"/>
      <w:r w:rsidR="00161386" w:rsidRPr="00161386">
        <w:rPr>
          <w:rFonts w:eastAsia="Calibri"/>
        </w:rPr>
        <w:t xml:space="preserve"> пройдено.</w:t>
      </w:r>
      <w:r w:rsidR="00161386" w:rsidRPr="00161386">
        <w:t xml:space="preserve"> </w:t>
      </w:r>
      <w:r w:rsidR="00161386">
        <w:rPr>
          <w:rFonts w:eastAsia="Calibri"/>
        </w:rPr>
        <w:t>Дата</w:t>
      </w:r>
      <w:r w:rsidR="00161386" w:rsidRPr="00161386">
        <w:rPr>
          <w:rFonts w:eastAsia="Calibri"/>
        </w:rPr>
        <w:t xml:space="preserve"> проверки знаний 25.06.2025</w:t>
      </w:r>
    </w:p>
    <w:p w:rsidR="00161386" w:rsidRPr="00161386" w:rsidRDefault="00161386" w:rsidP="00161386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ab/>
        <w:t>Документы на п</w:t>
      </w:r>
      <w:r w:rsidRPr="00161386">
        <w:rPr>
          <w:rFonts w:eastAsia="Calibri"/>
        </w:rPr>
        <w:t xml:space="preserve">олучение паспорта </w:t>
      </w:r>
      <w:r>
        <w:rPr>
          <w:rFonts w:eastAsia="Calibri"/>
        </w:rPr>
        <w:t xml:space="preserve">о </w:t>
      </w:r>
      <w:r w:rsidRPr="00161386">
        <w:rPr>
          <w:rFonts w:eastAsia="Calibri"/>
        </w:rPr>
        <w:t>готовности к прохождению отопительного периода 2025-2026 гг.</w:t>
      </w:r>
      <w:r w:rsidRPr="00161386">
        <w:rPr>
          <w:rFonts w:asciiTheme="minorHAnsi" w:eastAsiaTheme="minorHAnsi" w:hAnsiTheme="minorHAnsi" w:cstheme="minorBidi"/>
          <w:lang w:eastAsia="en-US"/>
        </w:rPr>
        <w:t xml:space="preserve"> </w:t>
      </w:r>
      <w:r w:rsidRPr="00161386">
        <w:rPr>
          <w:rFonts w:eastAsia="Calibri"/>
        </w:rPr>
        <w:t xml:space="preserve">21.08.2025 сданы в Управление ЖКХ </w:t>
      </w:r>
      <w:proofErr w:type="gramStart"/>
      <w:r w:rsidRPr="00161386">
        <w:rPr>
          <w:rFonts w:eastAsia="Calibri"/>
        </w:rPr>
        <w:t>Администрации  МО</w:t>
      </w:r>
      <w:proofErr w:type="gramEnd"/>
      <w:r w:rsidRPr="00161386">
        <w:rPr>
          <w:rFonts w:eastAsia="Calibri"/>
        </w:rPr>
        <w:t xml:space="preserve">  Вяземский муниципальный округ» Смоленской области</w:t>
      </w:r>
      <w:r>
        <w:rPr>
          <w:rFonts w:eastAsia="Calibri"/>
        </w:rPr>
        <w:t>.</w:t>
      </w:r>
    </w:p>
    <w:p w:rsidR="00161386" w:rsidRDefault="00161386" w:rsidP="00161386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</w:rPr>
      </w:pPr>
    </w:p>
    <w:p w:rsidR="00C26CC1" w:rsidRPr="00E727EE" w:rsidRDefault="00C26CC1" w:rsidP="00C26CC1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color w:val="FF0000"/>
          <w:szCs w:val="28"/>
          <w:lang w:eastAsia="en-US"/>
        </w:rPr>
      </w:pPr>
      <w:r>
        <w:rPr>
          <w:rFonts w:eastAsia="Calibri"/>
          <w:b/>
          <w:color w:val="FF0000"/>
        </w:rPr>
        <w:tab/>
      </w:r>
      <w:r w:rsidR="00E727EE" w:rsidRPr="00E727EE">
        <w:rPr>
          <w:rFonts w:eastAsia="Calibri"/>
          <w:b/>
          <w:color w:val="000000" w:themeColor="text1"/>
        </w:rPr>
        <w:t>5.</w:t>
      </w:r>
      <w:r w:rsidRPr="00EA3277">
        <w:rPr>
          <w:rFonts w:eastAsia="Calibri"/>
          <w:b/>
          <w:color w:val="000000" w:themeColor="text1"/>
          <w:szCs w:val="28"/>
          <w:lang w:eastAsia="en-US"/>
        </w:rPr>
        <w:t xml:space="preserve"> </w:t>
      </w:r>
      <w:r w:rsidRPr="00E727EE">
        <w:rPr>
          <w:rFonts w:eastAsia="Calibri"/>
          <w:b/>
          <w:color w:val="000000" w:themeColor="text1"/>
          <w:szCs w:val="28"/>
          <w:lang w:eastAsia="en-US"/>
        </w:rPr>
        <w:t>МБУДО Вяземская детская школа искусств им. А.С. Даргомыжского.</w:t>
      </w:r>
    </w:p>
    <w:p w:rsidR="00EA3277" w:rsidRPr="00EA3277" w:rsidRDefault="00C26CC1" w:rsidP="00EA3277">
      <w:pPr>
        <w:ind w:left="-284" w:right="-1"/>
        <w:contextualSpacing/>
        <w:jc w:val="both"/>
        <w:rPr>
          <w:rFonts w:eastAsiaTheme="minorEastAsia"/>
        </w:rPr>
      </w:pPr>
      <w:r w:rsidRPr="00E727EE">
        <w:rPr>
          <w:rFonts w:eastAsia="Calibri"/>
          <w:color w:val="FF0000"/>
          <w:lang w:eastAsia="en-US"/>
        </w:rPr>
        <w:t xml:space="preserve">-  </w:t>
      </w:r>
      <w:r w:rsidR="00EA3277" w:rsidRPr="00EA3277">
        <w:rPr>
          <w:rFonts w:eastAsiaTheme="minorEastAsia"/>
        </w:rPr>
        <w:t>промывка и опрессовка систем отопления проведена</w:t>
      </w:r>
      <w:r w:rsidR="00EA3277">
        <w:rPr>
          <w:rFonts w:eastAsiaTheme="minorEastAsia"/>
        </w:rPr>
        <w:t xml:space="preserve"> </w:t>
      </w:r>
      <w:r w:rsidR="00EA3277" w:rsidRPr="00EA3277">
        <w:rPr>
          <w:rFonts w:eastAsiaTheme="minorEastAsia"/>
        </w:rPr>
        <w:t>произведена</w:t>
      </w:r>
      <w:r w:rsidR="00EA3277">
        <w:rPr>
          <w:rFonts w:eastAsiaTheme="minorEastAsia"/>
        </w:rPr>
        <w:t>;</w:t>
      </w:r>
      <w:r w:rsidR="00EA3277" w:rsidRPr="00EA3277">
        <w:rPr>
          <w:rFonts w:eastAsiaTheme="minorEastAsia"/>
        </w:rPr>
        <w:t xml:space="preserve"> </w:t>
      </w:r>
    </w:p>
    <w:p w:rsidR="00EA3277" w:rsidRPr="00EA3277" w:rsidRDefault="00EA3277" w:rsidP="00EA3277">
      <w:pPr>
        <w:spacing w:after="200"/>
        <w:ind w:left="-284" w:right="-1"/>
        <w:contextualSpacing/>
        <w:jc w:val="both"/>
        <w:rPr>
          <w:rFonts w:eastAsiaTheme="minorEastAsia"/>
        </w:rPr>
      </w:pPr>
      <w:r w:rsidRPr="00EA3277">
        <w:rPr>
          <w:rFonts w:eastAsiaTheme="minorEastAsia"/>
        </w:rPr>
        <w:t>- поверка теплового счетчика проведена (установлен 27.06.25г., действует до 30.06.30г., стоимость работ 42000 рублей - оплачено);</w:t>
      </w:r>
    </w:p>
    <w:p w:rsidR="00EA3277" w:rsidRPr="00EA3277" w:rsidRDefault="00EA3277" w:rsidP="00EA3277">
      <w:pPr>
        <w:spacing w:after="200"/>
        <w:ind w:left="-284" w:right="-1"/>
        <w:contextualSpacing/>
        <w:jc w:val="both"/>
        <w:rPr>
          <w:rFonts w:eastAsiaTheme="minorEastAsia"/>
        </w:rPr>
      </w:pPr>
      <w:r w:rsidRPr="00EA3277">
        <w:rPr>
          <w:rFonts w:eastAsiaTheme="minorEastAsia"/>
        </w:rPr>
        <w:t xml:space="preserve">- обучение ответственного за </w:t>
      </w:r>
      <w:proofErr w:type="spellStart"/>
      <w:r w:rsidRPr="00EA3277">
        <w:rPr>
          <w:rFonts w:eastAsiaTheme="minorEastAsia"/>
        </w:rPr>
        <w:t>теплохозяйство</w:t>
      </w:r>
      <w:proofErr w:type="spellEnd"/>
      <w:r>
        <w:rPr>
          <w:rFonts w:eastAsiaTheme="minorEastAsia"/>
        </w:rPr>
        <w:t xml:space="preserve"> пройдено</w:t>
      </w:r>
      <w:r w:rsidRPr="00EA3277">
        <w:rPr>
          <w:rFonts w:eastAsiaTheme="minorEastAsia"/>
        </w:rPr>
        <w:t xml:space="preserve"> (экзамен 18.06.2025 года - сдан);</w:t>
      </w:r>
    </w:p>
    <w:p w:rsidR="00324D97" w:rsidRPr="00E727EE" w:rsidRDefault="00EA3277" w:rsidP="00EA3277">
      <w:pPr>
        <w:spacing w:after="200"/>
        <w:ind w:left="-284" w:right="-1"/>
        <w:contextualSpacing/>
        <w:jc w:val="both"/>
        <w:rPr>
          <w:rFonts w:eastAsiaTheme="minorEastAsia"/>
        </w:rPr>
      </w:pPr>
      <w:r w:rsidRPr="00EA3277">
        <w:rPr>
          <w:rFonts w:eastAsiaTheme="minorEastAsia"/>
        </w:rPr>
        <w:t xml:space="preserve">- проверка сопротивлений </w:t>
      </w:r>
      <w:proofErr w:type="spellStart"/>
      <w:r w:rsidRPr="00EA3277">
        <w:rPr>
          <w:rFonts w:eastAsiaTheme="minorEastAsia"/>
        </w:rPr>
        <w:t>заземлительных</w:t>
      </w:r>
      <w:proofErr w:type="spellEnd"/>
      <w:r w:rsidRPr="00EA3277">
        <w:rPr>
          <w:rFonts w:eastAsiaTheme="minorEastAsia"/>
        </w:rPr>
        <w:t xml:space="preserve"> устройств в главном здании ДШИ и филиале с. Семлево выпо</w:t>
      </w:r>
      <w:r>
        <w:rPr>
          <w:rFonts w:eastAsiaTheme="minorEastAsia"/>
        </w:rPr>
        <w:t>лнено (23400 рублей - оплачено).</w:t>
      </w:r>
    </w:p>
    <w:p w:rsidR="00E727EE" w:rsidRPr="00324D97" w:rsidRDefault="00E727EE" w:rsidP="00324D97">
      <w:pPr>
        <w:pStyle w:val="a8"/>
        <w:numPr>
          <w:ilvl w:val="0"/>
          <w:numId w:val="10"/>
        </w:numPr>
        <w:ind w:right="-1"/>
        <w:jc w:val="both"/>
        <w:rPr>
          <w:b/>
        </w:rPr>
      </w:pPr>
      <w:r w:rsidRPr="00324D97">
        <w:rPr>
          <w:b/>
        </w:rPr>
        <w:t>МБУ физической культуры и спорта ЦИВС.</w:t>
      </w:r>
    </w:p>
    <w:p w:rsidR="00324D97" w:rsidRPr="00E727EE" w:rsidRDefault="00324D97" w:rsidP="00324D97">
      <w:pPr>
        <w:ind w:right="-1" w:firstLine="360"/>
        <w:jc w:val="both"/>
      </w:pPr>
      <w:r w:rsidRPr="00324D97">
        <w:t xml:space="preserve">Проведена замена датчиков (расходомеров) </w:t>
      </w:r>
      <w:proofErr w:type="gramStart"/>
      <w:r w:rsidRPr="00324D97">
        <w:t>теплосчётчика  в</w:t>
      </w:r>
      <w:proofErr w:type="gramEnd"/>
      <w:r w:rsidRPr="00324D97">
        <w:t xml:space="preserve"> спортзале «Луч»,  Опрессовка и промывка внутренней системы отопления выполнена в спортзале «Луч», «ФСЦ Вязьма», спортивном клубе «Юбилейный».</w:t>
      </w:r>
    </w:p>
    <w:p w:rsidR="00E727EE" w:rsidRPr="00E727EE" w:rsidRDefault="00E727EE" w:rsidP="00E727EE">
      <w:pPr>
        <w:numPr>
          <w:ilvl w:val="0"/>
          <w:numId w:val="10"/>
        </w:numPr>
        <w:tabs>
          <w:tab w:val="left" w:pos="426"/>
        </w:tabs>
        <w:spacing w:after="200" w:line="276" w:lineRule="auto"/>
        <w:ind w:left="0" w:firstLine="426"/>
        <w:contextualSpacing/>
        <w:jc w:val="both"/>
        <w:rPr>
          <w:rFonts w:eastAsia="Calibri"/>
          <w:b/>
          <w:szCs w:val="28"/>
          <w:lang w:eastAsia="en-US"/>
        </w:rPr>
      </w:pPr>
      <w:r w:rsidRPr="00E727EE">
        <w:rPr>
          <w:rFonts w:eastAsia="Calibri"/>
          <w:b/>
          <w:szCs w:val="28"/>
          <w:lang w:eastAsia="en-US"/>
        </w:rPr>
        <w:t xml:space="preserve">МБУ «Стадион «Салют» </w:t>
      </w:r>
    </w:p>
    <w:p w:rsidR="00E727EE" w:rsidRPr="00E727EE" w:rsidRDefault="00324D97" w:rsidP="00C26CC1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szCs w:val="28"/>
          <w:lang w:eastAsia="en-US"/>
        </w:rPr>
      </w:pPr>
      <w:r w:rsidRPr="00324D97">
        <w:rPr>
          <w:rFonts w:eastAsia="Calibri"/>
          <w:szCs w:val="28"/>
          <w:lang w:eastAsia="en-US"/>
        </w:rPr>
        <w:lastRenderedPageBreak/>
        <w:t>Выполнена опрессовка и промывка систем отопления</w:t>
      </w:r>
    </w:p>
    <w:p w:rsidR="00E727EE" w:rsidRPr="00E727EE" w:rsidRDefault="00324D97" w:rsidP="00E727EE">
      <w:pPr>
        <w:tabs>
          <w:tab w:val="left" w:pos="426"/>
        </w:tabs>
        <w:spacing w:after="200" w:line="276" w:lineRule="auto"/>
        <w:ind w:left="426"/>
        <w:contextualSpacing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8</w:t>
      </w:r>
      <w:r w:rsidR="00E727EE" w:rsidRPr="00E727EE">
        <w:rPr>
          <w:rFonts w:eastAsia="Calibri"/>
          <w:b/>
          <w:szCs w:val="28"/>
          <w:lang w:eastAsia="en-US"/>
        </w:rPr>
        <w:t>. МАУ ДО «Спортивная школа плавания»</w:t>
      </w:r>
    </w:p>
    <w:p w:rsidR="00324D97" w:rsidRPr="00324D97" w:rsidRDefault="00324D97" w:rsidP="00324D97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Pr="00324D97">
        <w:rPr>
          <w:rFonts w:eastAsia="Calibri"/>
          <w:szCs w:val="28"/>
          <w:lang w:eastAsia="en-US"/>
        </w:rPr>
        <w:t xml:space="preserve">Проведена проверка технического состояния здания с занесением информации в журнал технической эксплуатации </w:t>
      </w:r>
      <w:proofErr w:type="gramStart"/>
      <w:r w:rsidRPr="00324D97">
        <w:rPr>
          <w:rFonts w:eastAsia="Calibri"/>
          <w:szCs w:val="28"/>
          <w:lang w:eastAsia="en-US"/>
        </w:rPr>
        <w:t>здания:  проведение</w:t>
      </w:r>
      <w:proofErr w:type="gramEnd"/>
      <w:r w:rsidRPr="00324D97">
        <w:rPr>
          <w:rFonts w:eastAsia="Calibri"/>
          <w:szCs w:val="28"/>
          <w:lang w:eastAsia="en-US"/>
        </w:rPr>
        <w:t xml:space="preserve"> визуального осмотра основных конструкций здания; проведение осмотра кровельного покрытия здания;  проведение осмотра  фасада здания; проведение осмотра  цоколя. Выполнены работы по промывке и </w:t>
      </w:r>
      <w:proofErr w:type="spellStart"/>
      <w:r w:rsidRPr="00324D97">
        <w:rPr>
          <w:rFonts w:eastAsia="Calibri"/>
          <w:szCs w:val="28"/>
          <w:lang w:eastAsia="en-US"/>
        </w:rPr>
        <w:t>опрессовке</w:t>
      </w:r>
      <w:proofErr w:type="spellEnd"/>
      <w:r w:rsidRPr="00324D97">
        <w:rPr>
          <w:rFonts w:eastAsia="Calibri"/>
          <w:szCs w:val="28"/>
          <w:lang w:eastAsia="en-US"/>
        </w:rPr>
        <w:t xml:space="preserve"> систем отопления проведена периодическая проверка узла учета.</w:t>
      </w:r>
    </w:p>
    <w:p w:rsidR="00E727EE" w:rsidRPr="00E727EE" w:rsidRDefault="00E727EE" w:rsidP="00E727EE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szCs w:val="28"/>
          <w:lang w:eastAsia="en-US"/>
        </w:rPr>
      </w:pPr>
      <w:r w:rsidRPr="00E727EE">
        <w:rPr>
          <w:rFonts w:eastAsia="Calibri"/>
          <w:b/>
          <w:szCs w:val="28"/>
          <w:lang w:eastAsia="en-US"/>
        </w:rPr>
        <w:tab/>
        <w:t>10. МБУ ДО «Спортивная школа»</w:t>
      </w:r>
    </w:p>
    <w:p w:rsidR="00E727EE" w:rsidRDefault="00324D97" w:rsidP="00324D97">
      <w:pPr>
        <w:ind w:right="-1" w:firstLine="360"/>
        <w:jc w:val="both"/>
        <w:rPr>
          <w:rFonts w:eastAsia="Calibri"/>
          <w:szCs w:val="28"/>
          <w:lang w:eastAsia="en-US"/>
        </w:rPr>
      </w:pPr>
      <w:r w:rsidRPr="00324D97">
        <w:rPr>
          <w:rFonts w:eastAsia="Calibri"/>
          <w:szCs w:val="28"/>
          <w:lang w:eastAsia="en-US"/>
        </w:rPr>
        <w:t xml:space="preserve">Проведена замена кранов, снятие счетчиков на проверку, выполнена опрессовка и промывка систем </w:t>
      </w:r>
      <w:proofErr w:type="gramStart"/>
      <w:r w:rsidRPr="00324D97">
        <w:rPr>
          <w:rFonts w:eastAsia="Calibri"/>
          <w:szCs w:val="28"/>
          <w:lang w:eastAsia="en-US"/>
        </w:rPr>
        <w:t>отопления  в</w:t>
      </w:r>
      <w:proofErr w:type="gramEnd"/>
      <w:r w:rsidRPr="00324D97">
        <w:rPr>
          <w:rFonts w:eastAsia="Calibri"/>
          <w:szCs w:val="28"/>
          <w:lang w:eastAsia="en-US"/>
        </w:rPr>
        <w:t xml:space="preserve"> спортивном зале «Текстильщик».</w:t>
      </w:r>
    </w:p>
    <w:p w:rsidR="00324D97" w:rsidRPr="00324D97" w:rsidRDefault="00324D97" w:rsidP="00324D97">
      <w:pPr>
        <w:ind w:right="424" w:firstLine="360"/>
        <w:rPr>
          <w:b/>
        </w:rPr>
      </w:pPr>
      <w:r>
        <w:rPr>
          <w:b/>
        </w:rPr>
        <w:t>11</w:t>
      </w:r>
      <w:r w:rsidRPr="00324D97">
        <w:rPr>
          <w:b/>
        </w:rPr>
        <w:t>. МБУ ДО «Витамин».</w:t>
      </w:r>
    </w:p>
    <w:p w:rsidR="00324D97" w:rsidRPr="00E727EE" w:rsidRDefault="00324D97" w:rsidP="00324D97">
      <w:pPr>
        <w:ind w:right="424"/>
      </w:pPr>
      <w:r w:rsidRPr="00324D97">
        <w:t xml:space="preserve">Выполнена опрессовка и промывка систем отопления. </w:t>
      </w:r>
    </w:p>
    <w:p w:rsidR="00E727EE" w:rsidRPr="00E727EE" w:rsidRDefault="00324D97" w:rsidP="00E727EE">
      <w:pPr>
        <w:ind w:right="-1" w:firstLine="360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12</w:t>
      </w:r>
      <w:r w:rsidR="00E727EE" w:rsidRPr="00E727EE">
        <w:rPr>
          <w:rFonts w:eastAsia="Calibri"/>
          <w:b/>
          <w:szCs w:val="28"/>
          <w:lang w:eastAsia="en-US"/>
        </w:rPr>
        <w:t>.МБУ «Вяземский информационный цент»</w:t>
      </w:r>
    </w:p>
    <w:p w:rsidR="00E727EE" w:rsidRPr="00E727EE" w:rsidRDefault="00E727EE" w:rsidP="00E727EE">
      <w:pPr>
        <w:ind w:right="-1" w:firstLine="360"/>
        <w:jc w:val="both"/>
      </w:pPr>
      <w:r w:rsidRPr="00E727EE">
        <w:t>Опрессовка системы отопления произведена по адресу г. Вязьма, ул. проезд 25 октября зд.1.</w:t>
      </w:r>
    </w:p>
    <w:p w:rsidR="00E727EE" w:rsidRPr="00E727EE" w:rsidRDefault="00E727EE" w:rsidP="00E727EE">
      <w:pPr>
        <w:ind w:right="424" w:firstLine="360"/>
        <w:jc w:val="both"/>
      </w:pPr>
      <w:r w:rsidRPr="00E727EE">
        <w:t>Опрессовка системы отопления произведена по адресу г. Вязьма, ул. Покровского.д.12.</w:t>
      </w:r>
    </w:p>
    <w:p w:rsidR="00E727EE" w:rsidRDefault="00E727EE" w:rsidP="00E727EE">
      <w:pPr>
        <w:ind w:right="424"/>
      </w:pPr>
    </w:p>
    <w:p w:rsidR="00324D97" w:rsidRPr="00324D97" w:rsidRDefault="00324D97" w:rsidP="00324D97">
      <w:pPr>
        <w:ind w:right="424"/>
      </w:pPr>
      <w:r w:rsidRPr="00324D97">
        <w:rPr>
          <w:b/>
        </w:rPr>
        <w:tab/>
      </w:r>
      <w:r w:rsidRPr="00324D97">
        <w:t xml:space="preserve"> </w:t>
      </w:r>
    </w:p>
    <w:p w:rsidR="00324D97" w:rsidRPr="00E727EE" w:rsidRDefault="00324D97" w:rsidP="00E727EE">
      <w:pPr>
        <w:ind w:right="424"/>
      </w:pPr>
    </w:p>
    <w:p w:rsidR="00FC5DD8" w:rsidRPr="00EC32C8" w:rsidRDefault="00FC5DD8" w:rsidP="00E727EE">
      <w:pPr>
        <w:ind w:right="424"/>
        <w:jc w:val="center"/>
        <w:rPr>
          <w:sz w:val="20"/>
          <w:szCs w:val="28"/>
        </w:rPr>
      </w:pPr>
    </w:p>
    <w:sectPr w:rsidR="00FC5DD8" w:rsidRPr="00EC32C8" w:rsidSect="00316CE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205"/>
    <w:multiLevelType w:val="hybridMultilevel"/>
    <w:tmpl w:val="7CA2C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72D7"/>
    <w:multiLevelType w:val="hybridMultilevel"/>
    <w:tmpl w:val="915A9F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3BE6"/>
    <w:multiLevelType w:val="hybridMultilevel"/>
    <w:tmpl w:val="64A21EA0"/>
    <w:lvl w:ilvl="0" w:tplc="420E9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plc="410A7766">
      <w:start w:val="1"/>
      <w:numFmt w:val="decimal"/>
      <w:lvlText w:val=""/>
      <w:lvlJc w:val="left"/>
    </w:lvl>
    <w:lvl w:ilvl="2" w:tplc="F74A5BF8">
      <w:start w:val="1"/>
      <w:numFmt w:val="decimal"/>
      <w:lvlText w:val=""/>
      <w:lvlJc w:val="left"/>
    </w:lvl>
    <w:lvl w:ilvl="3" w:tplc="90940D0C">
      <w:start w:val="1"/>
      <w:numFmt w:val="decimal"/>
      <w:lvlText w:val=""/>
      <w:lvlJc w:val="left"/>
    </w:lvl>
    <w:lvl w:ilvl="4" w:tplc="EF8670A4">
      <w:start w:val="1"/>
      <w:numFmt w:val="decimal"/>
      <w:lvlText w:val=""/>
      <w:lvlJc w:val="left"/>
    </w:lvl>
    <w:lvl w:ilvl="5" w:tplc="B09CDAE0">
      <w:start w:val="1"/>
      <w:numFmt w:val="decimal"/>
      <w:lvlText w:val=""/>
      <w:lvlJc w:val="left"/>
    </w:lvl>
    <w:lvl w:ilvl="6" w:tplc="7F8E0AB6">
      <w:start w:val="1"/>
      <w:numFmt w:val="decimal"/>
      <w:lvlText w:val=""/>
      <w:lvlJc w:val="left"/>
    </w:lvl>
    <w:lvl w:ilvl="7" w:tplc="66D21C12">
      <w:start w:val="1"/>
      <w:numFmt w:val="decimal"/>
      <w:lvlText w:val=""/>
      <w:lvlJc w:val="left"/>
    </w:lvl>
    <w:lvl w:ilvl="8" w:tplc="20FE1220">
      <w:start w:val="1"/>
      <w:numFmt w:val="decimal"/>
      <w:lvlText w:val=""/>
      <w:lvlJc w:val="left"/>
    </w:lvl>
  </w:abstractNum>
  <w:abstractNum w:abstractNumId="3" w15:restartNumberingAfterBreak="0">
    <w:nsid w:val="191E568F"/>
    <w:multiLevelType w:val="hybridMultilevel"/>
    <w:tmpl w:val="04F46858"/>
    <w:name w:val="Нумерованный список 14"/>
    <w:lvl w:ilvl="0" w:tplc="5126B01E">
      <w:numFmt w:val="bullet"/>
      <w:lvlText w:val=""/>
      <w:lvlJc w:val="left"/>
      <w:pPr>
        <w:ind w:left="360" w:firstLine="0"/>
      </w:pPr>
      <w:rPr>
        <w:rFonts w:ascii="Symbol" w:hAnsi="Symbol"/>
      </w:rPr>
    </w:lvl>
    <w:lvl w:ilvl="1" w:tplc="1C70423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642CD3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C103E6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2DA794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BD0EE7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8B66E1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968E48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F782C6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30061D33"/>
    <w:multiLevelType w:val="hybridMultilevel"/>
    <w:tmpl w:val="BA2E0404"/>
    <w:name w:val="Нумерованный список 18"/>
    <w:lvl w:ilvl="0" w:tplc="5C78C37C">
      <w:numFmt w:val="bullet"/>
      <w:lvlText w:val=""/>
      <w:lvlJc w:val="left"/>
      <w:pPr>
        <w:ind w:left="360" w:firstLine="0"/>
      </w:pPr>
      <w:rPr>
        <w:rFonts w:ascii="Symbol" w:hAnsi="Symbol"/>
      </w:rPr>
    </w:lvl>
    <w:lvl w:ilvl="1" w:tplc="FD543CC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5CA88D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878DDB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708A7A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124E8F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3DCF80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352CE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16EF36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3FE91446"/>
    <w:multiLevelType w:val="hybridMultilevel"/>
    <w:tmpl w:val="3C6418CA"/>
    <w:lvl w:ilvl="0" w:tplc="7AB048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8"/>
      </w:rPr>
    </w:lvl>
    <w:lvl w:ilvl="1" w:tplc="FD462AD0">
      <w:start w:val="1"/>
      <w:numFmt w:val="decimal"/>
      <w:lvlText w:val=""/>
      <w:lvlJc w:val="left"/>
    </w:lvl>
    <w:lvl w:ilvl="2" w:tplc="CEEE2E7A">
      <w:start w:val="1"/>
      <w:numFmt w:val="decimal"/>
      <w:lvlText w:val=""/>
      <w:lvlJc w:val="left"/>
    </w:lvl>
    <w:lvl w:ilvl="3" w:tplc="62B2D494">
      <w:start w:val="1"/>
      <w:numFmt w:val="decimal"/>
      <w:lvlText w:val=""/>
      <w:lvlJc w:val="left"/>
    </w:lvl>
    <w:lvl w:ilvl="4" w:tplc="E016495C">
      <w:start w:val="1"/>
      <w:numFmt w:val="decimal"/>
      <w:lvlText w:val=""/>
      <w:lvlJc w:val="left"/>
    </w:lvl>
    <w:lvl w:ilvl="5" w:tplc="A50AF74C">
      <w:start w:val="1"/>
      <w:numFmt w:val="decimal"/>
      <w:lvlText w:val=""/>
      <w:lvlJc w:val="left"/>
    </w:lvl>
    <w:lvl w:ilvl="6" w:tplc="D7BCE32C">
      <w:start w:val="1"/>
      <w:numFmt w:val="decimal"/>
      <w:lvlText w:val=""/>
      <w:lvlJc w:val="left"/>
    </w:lvl>
    <w:lvl w:ilvl="7" w:tplc="8A9ACC92">
      <w:start w:val="1"/>
      <w:numFmt w:val="decimal"/>
      <w:lvlText w:val=""/>
      <w:lvlJc w:val="left"/>
    </w:lvl>
    <w:lvl w:ilvl="8" w:tplc="BC1AE306">
      <w:start w:val="1"/>
      <w:numFmt w:val="decimal"/>
      <w:lvlText w:val=""/>
      <w:lvlJc w:val="left"/>
    </w:lvl>
  </w:abstractNum>
  <w:abstractNum w:abstractNumId="6" w15:restartNumberingAfterBreak="0">
    <w:nsid w:val="50257475"/>
    <w:multiLevelType w:val="hybridMultilevel"/>
    <w:tmpl w:val="8EC48144"/>
    <w:lvl w:ilvl="0" w:tplc="4D9850D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D706EC6"/>
    <w:multiLevelType w:val="hybridMultilevel"/>
    <w:tmpl w:val="DB40D82A"/>
    <w:lvl w:ilvl="0" w:tplc="812E43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8"/>
      </w:rPr>
    </w:lvl>
    <w:lvl w:ilvl="1" w:tplc="8EFCC378">
      <w:start w:val="1"/>
      <w:numFmt w:val="decimal"/>
      <w:lvlText w:val=""/>
      <w:lvlJc w:val="left"/>
    </w:lvl>
    <w:lvl w:ilvl="2" w:tplc="86086E92">
      <w:start w:val="1"/>
      <w:numFmt w:val="decimal"/>
      <w:lvlText w:val=""/>
      <w:lvlJc w:val="left"/>
    </w:lvl>
    <w:lvl w:ilvl="3" w:tplc="3384A532">
      <w:start w:val="1"/>
      <w:numFmt w:val="decimal"/>
      <w:lvlText w:val=""/>
      <w:lvlJc w:val="left"/>
    </w:lvl>
    <w:lvl w:ilvl="4" w:tplc="1C3C8B62">
      <w:start w:val="1"/>
      <w:numFmt w:val="decimal"/>
      <w:lvlText w:val=""/>
      <w:lvlJc w:val="left"/>
    </w:lvl>
    <w:lvl w:ilvl="5" w:tplc="98B6E838">
      <w:start w:val="1"/>
      <w:numFmt w:val="decimal"/>
      <w:lvlText w:val=""/>
      <w:lvlJc w:val="left"/>
    </w:lvl>
    <w:lvl w:ilvl="6" w:tplc="6818F734">
      <w:start w:val="1"/>
      <w:numFmt w:val="decimal"/>
      <w:lvlText w:val=""/>
      <w:lvlJc w:val="left"/>
    </w:lvl>
    <w:lvl w:ilvl="7" w:tplc="496283DC">
      <w:start w:val="1"/>
      <w:numFmt w:val="decimal"/>
      <w:lvlText w:val=""/>
      <w:lvlJc w:val="left"/>
    </w:lvl>
    <w:lvl w:ilvl="8" w:tplc="1A1E733A">
      <w:start w:val="1"/>
      <w:numFmt w:val="decimal"/>
      <w:lvlText w:val=""/>
      <w:lvlJc w:val="left"/>
    </w:lvl>
  </w:abstractNum>
  <w:abstractNum w:abstractNumId="8" w15:restartNumberingAfterBreak="0">
    <w:nsid w:val="5F5D3788"/>
    <w:multiLevelType w:val="hybridMultilevel"/>
    <w:tmpl w:val="4FACE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13E93"/>
    <w:multiLevelType w:val="hybridMultilevel"/>
    <w:tmpl w:val="AE382E54"/>
    <w:lvl w:ilvl="0" w:tplc="C846C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plc="4DA2D958">
      <w:start w:val="1"/>
      <w:numFmt w:val="decimal"/>
      <w:lvlText w:val=""/>
      <w:lvlJc w:val="left"/>
    </w:lvl>
    <w:lvl w:ilvl="2" w:tplc="AD6A4268">
      <w:start w:val="1"/>
      <w:numFmt w:val="decimal"/>
      <w:lvlText w:val=""/>
      <w:lvlJc w:val="left"/>
    </w:lvl>
    <w:lvl w:ilvl="3" w:tplc="E2E29EBA">
      <w:start w:val="1"/>
      <w:numFmt w:val="decimal"/>
      <w:lvlText w:val=""/>
      <w:lvlJc w:val="left"/>
    </w:lvl>
    <w:lvl w:ilvl="4" w:tplc="F37CA476">
      <w:start w:val="1"/>
      <w:numFmt w:val="decimal"/>
      <w:lvlText w:val=""/>
      <w:lvlJc w:val="left"/>
    </w:lvl>
    <w:lvl w:ilvl="5" w:tplc="E8C2F306">
      <w:start w:val="1"/>
      <w:numFmt w:val="decimal"/>
      <w:lvlText w:val=""/>
      <w:lvlJc w:val="left"/>
    </w:lvl>
    <w:lvl w:ilvl="6" w:tplc="E06AF7AE">
      <w:start w:val="1"/>
      <w:numFmt w:val="decimal"/>
      <w:lvlText w:val=""/>
      <w:lvlJc w:val="left"/>
    </w:lvl>
    <w:lvl w:ilvl="7" w:tplc="766EEE94">
      <w:start w:val="1"/>
      <w:numFmt w:val="decimal"/>
      <w:lvlText w:val=""/>
      <w:lvlJc w:val="left"/>
    </w:lvl>
    <w:lvl w:ilvl="8" w:tplc="6994C55C">
      <w:start w:val="1"/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E6"/>
    <w:rsid w:val="000373A2"/>
    <w:rsid w:val="000639D5"/>
    <w:rsid w:val="0007335A"/>
    <w:rsid w:val="000D6B14"/>
    <w:rsid w:val="000E35AA"/>
    <w:rsid w:val="000E7713"/>
    <w:rsid w:val="00161386"/>
    <w:rsid w:val="0016449B"/>
    <w:rsid w:val="001B3F2C"/>
    <w:rsid w:val="001C7DAC"/>
    <w:rsid w:val="001E1342"/>
    <w:rsid w:val="0021534B"/>
    <w:rsid w:val="00243D06"/>
    <w:rsid w:val="00257D32"/>
    <w:rsid w:val="00281E84"/>
    <w:rsid w:val="002958C4"/>
    <w:rsid w:val="002B2ECD"/>
    <w:rsid w:val="002C7A4D"/>
    <w:rsid w:val="00311C12"/>
    <w:rsid w:val="00316CE6"/>
    <w:rsid w:val="00324D97"/>
    <w:rsid w:val="00360FA9"/>
    <w:rsid w:val="0037003A"/>
    <w:rsid w:val="003715B3"/>
    <w:rsid w:val="0039340A"/>
    <w:rsid w:val="003E4CA5"/>
    <w:rsid w:val="003E4D7D"/>
    <w:rsid w:val="00413BE6"/>
    <w:rsid w:val="00425567"/>
    <w:rsid w:val="004514E7"/>
    <w:rsid w:val="004B17FB"/>
    <w:rsid w:val="00500D1C"/>
    <w:rsid w:val="005073C0"/>
    <w:rsid w:val="00551349"/>
    <w:rsid w:val="00583A0A"/>
    <w:rsid w:val="005E23F9"/>
    <w:rsid w:val="00612870"/>
    <w:rsid w:val="00613151"/>
    <w:rsid w:val="006203D9"/>
    <w:rsid w:val="00643044"/>
    <w:rsid w:val="00653235"/>
    <w:rsid w:val="00661108"/>
    <w:rsid w:val="00666B40"/>
    <w:rsid w:val="00682A51"/>
    <w:rsid w:val="00690FD7"/>
    <w:rsid w:val="006A4E92"/>
    <w:rsid w:val="006B6596"/>
    <w:rsid w:val="006D147D"/>
    <w:rsid w:val="00740C99"/>
    <w:rsid w:val="00756839"/>
    <w:rsid w:val="007767CA"/>
    <w:rsid w:val="00777180"/>
    <w:rsid w:val="00782B67"/>
    <w:rsid w:val="007A14EB"/>
    <w:rsid w:val="007C6D48"/>
    <w:rsid w:val="007E02C4"/>
    <w:rsid w:val="007E117B"/>
    <w:rsid w:val="007E62A4"/>
    <w:rsid w:val="007F2F96"/>
    <w:rsid w:val="00826287"/>
    <w:rsid w:val="00855419"/>
    <w:rsid w:val="00861F6E"/>
    <w:rsid w:val="00890A1B"/>
    <w:rsid w:val="008C4A6D"/>
    <w:rsid w:val="008E5D50"/>
    <w:rsid w:val="00914F6C"/>
    <w:rsid w:val="00935F95"/>
    <w:rsid w:val="00966A6C"/>
    <w:rsid w:val="00970A28"/>
    <w:rsid w:val="009C28E3"/>
    <w:rsid w:val="009C427B"/>
    <w:rsid w:val="009D0CF7"/>
    <w:rsid w:val="00A00C68"/>
    <w:rsid w:val="00A10154"/>
    <w:rsid w:val="00A1360F"/>
    <w:rsid w:val="00A52B30"/>
    <w:rsid w:val="00A54880"/>
    <w:rsid w:val="00A57B3E"/>
    <w:rsid w:val="00A759F0"/>
    <w:rsid w:val="00A94134"/>
    <w:rsid w:val="00AB45C7"/>
    <w:rsid w:val="00AE6D87"/>
    <w:rsid w:val="00B15421"/>
    <w:rsid w:val="00B304E6"/>
    <w:rsid w:val="00B3564B"/>
    <w:rsid w:val="00B7677C"/>
    <w:rsid w:val="00B803B4"/>
    <w:rsid w:val="00B936B3"/>
    <w:rsid w:val="00BD34FD"/>
    <w:rsid w:val="00BD37AD"/>
    <w:rsid w:val="00BE4731"/>
    <w:rsid w:val="00C04738"/>
    <w:rsid w:val="00C26CC1"/>
    <w:rsid w:val="00C36A6A"/>
    <w:rsid w:val="00C532B9"/>
    <w:rsid w:val="00C64528"/>
    <w:rsid w:val="00C65127"/>
    <w:rsid w:val="00C70133"/>
    <w:rsid w:val="00CB0AB6"/>
    <w:rsid w:val="00CE04F4"/>
    <w:rsid w:val="00CE6FED"/>
    <w:rsid w:val="00CF4918"/>
    <w:rsid w:val="00D06F02"/>
    <w:rsid w:val="00DA580B"/>
    <w:rsid w:val="00DF7D8A"/>
    <w:rsid w:val="00E16067"/>
    <w:rsid w:val="00E31633"/>
    <w:rsid w:val="00E33477"/>
    <w:rsid w:val="00E41BE0"/>
    <w:rsid w:val="00E66511"/>
    <w:rsid w:val="00E727EE"/>
    <w:rsid w:val="00E80661"/>
    <w:rsid w:val="00EA3277"/>
    <w:rsid w:val="00EA5B47"/>
    <w:rsid w:val="00EC32C8"/>
    <w:rsid w:val="00ED143D"/>
    <w:rsid w:val="00EE7D4D"/>
    <w:rsid w:val="00F81BA7"/>
    <w:rsid w:val="00F96B15"/>
    <w:rsid w:val="00F97B65"/>
    <w:rsid w:val="00FA2362"/>
    <w:rsid w:val="00FB7829"/>
    <w:rsid w:val="00FC5DD8"/>
    <w:rsid w:val="00FD043F"/>
    <w:rsid w:val="00FD5C33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323FB-73EE-4AEB-926C-5EB1DFA8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6C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16CE6"/>
    <w:rPr>
      <w:rFonts w:ascii="Calibri" w:eastAsia="Calibri" w:hAnsi="Calibri" w:cs="Times New Roman"/>
    </w:rPr>
  </w:style>
  <w:style w:type="character" w:styleId="a5">
    <w:name w:val="Hyperlink"/>
    <w:rsid w:val="00316CE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6C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C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61F6E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E727EE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E7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397F1-F212-421A-852B-B5E457BC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Specialist</cp:lastModifiedBy>
  <cp:revision>2</cp:revision>
  <cp:lastPrinted>2025-09-22T08:36:00Z</cp:lastPrinted>
  <dcterms:created xsi:type="dcterms:W3CDTF">2025-09-30T11:35:00Z</dcterms:created>
  <dcterms:modified xsi:type="dcterms:W3CDTF">2025-09-30T11:35:00Z</dcterms:modified>
</cp:coreProperties>
</file>