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07" w:rsidRDefault="00A91307" w:rsidP="00A9130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307" w:rsidRDefault="00A91307" w:rsidP="00A91307">
      <w:pPr>
        <w:jc w:val="center"/>
        <w:rPr>
          <w:b/>
        </w:rPr>
      </w:pPr>
    </w:p>
    <w:p w:rsidR="00A91307" w:rsidRDefault="00A91307" w:rsidP="00A91307">
      <w:pPr>
        <w:jc w:val="center"/>
        <w:rPr>
          <w:b/>
        </w:rPr>
      </w:pPr>
      <w:r>
        <w:rPr>
          <w:b/>
        </w:rPr>
        <w:t>ВЯЗЕМСКИЙ ОКРУЖНОЙ СОВЕТ ДЕПУТАТОВ</w:t>
      </w:r>
    </w:p>
    <w:p w:rsidR="00A91307" w:rsidRDefault="00A91307" w:rsidP="00A91307">
      <w:pPr>
        <w:jc w:val="center"/>
        <w:rPr>
          <w:b/>
        </w:rPr>
      </w:pPr>
    </w:p>
    <w:p w:rsidR="00A91307" w:rsidRDefault="00A91307" w:rsidP="00A91307">
      <w:pPr>
        <w:jc w:val="center"/>
        <w:rPr>
          <w:b/>
        </w:rPr>
      </w:pPr>
      <w:r>
        <w:rPr>
          <w:b/>
        </w:rPr>
        <w:t>РЕШЕНИЕ</w:t>
      </w:r>
    </w:p>
    <w:p w:rsidR="00A91307" w:rsidRDefault="00A91307" w:rsidP="00A91307">
      <w:pPr>
        <w:jc w:val="center"/>
        <w:rPr>
          <w:b/>
        </w:rPr>
      </w:pPr>
    </w:p>
    <w:p w:rsidR="00A91307" w:rsidRDefault="00A91307" w:rsidP="00A91307">
      <w:pPr>
        <w:jc w:val="both"/>
        <w:rPr>
          <w:color w:val="0D0D0D"/>
        </w:rPr>
      </w:pPr>
    </w:p>
    <w:p w:rsidR="00A91307" w:rsidRDefault="00A91307" w:rsidP="00A91307">
      <w:pPr>
        <w:jc w:val="both"/>
        <w:rPr>
          <w:color w:val="0D0D0D"/>
        </w:rPr>
      </w:pPr>
      <w:r>
        <w:rPr>
          <w:color w:val="0D0D0D"/>
        </w:rPr>
        <w:t>от 24.09.2025 № 148</w:t>
      </w:r>
    </w:p>
    <w:p w:rsidR="00EC4AFF" w:rsidRPr="001B5388" w:rsidRDefault="00EC4AFF" w:rsidP="00EC4AFF">
      <w:pPr>
        <w:jc w:val="center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D66B6" w:rsidRPr="001B5388" w:rsidTr="00BD66B6">
        <w:tc>
          <w:tcPr>
            <w:tcW w:w="4253" w:type="dxa"/>
          </w:tcPr>
          <w:p w:rsidR="00BD66B6" w:rsidRPr="001B5388" w:rsidRDefault="00D914F5" w:rsidP="00BD66B6">
            <w:pPr>
              <w:jc w:val="both"/>
            </w:pPr>
            <w:r w:rsidRPr="001B5388">
              <w:t>О внесении изменений в решение Вяземского окружного Совета депутатов от 25.10.2024 №33</w:t>
            </w:r>
          </w:p>
        </w:tc>
      </w:tr>
    </w:tbl>
    <w:p w:rsidR="00EC4AFF" w:rsidRPr="001B5388" w:rsidRDefault="00EC4AFF" w:rsidP="00EC4AFF">
      <w:pPr>
        <w:jc w:val="center"/>
      </w:pPr>
    </w:p>
    <w:p w:rsidR="00E25B0C" w:rsidRPr="001B5388" w:rsidRDefault="00BD66B6" w:rsidP="00E25B0C">
      <w:pPr>
        <w:pStyle w:val="ae"/>
        <w:ind w:firstLine="709"/>
        <w:jc w:val="both"/>
        <w:rPr>
          <w:shd w:val="clear" w:color="auto" w:fill="FFFFFF"/>
        </w:rPr>
      </w:pPr>
      <w:r w:rsidRPr="001B5388">
        <w:rPr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главой 31 части второй Налогового кодекса Российской Федерации</w:t>
      </w:r>
      <w:r w:rsidR="00E25B0C" w:rsidRPr="001B5388">
        <w:rPr>
          <w:shd w:val="clear" w:color="auto" w:fill="FFFFFF"/>
        </w:rPr>
        <w:t>, Вяземский окружной Совет депутатов</w:t>
      </w:r>
    </w:p>
    <w:p w:rsidR="00EC4AFF" w:rsidRPr="001B5388" w:rsidRDefault="00E25B0C" w:rsidP="00E25B0C">
      <w:pPr>
        <w:pStyle w:val="ae"/>
        <w:jc w:val="both"/>
        <w:rPr>
          <w:b/>
        </w:rPr>
      </w:pPr>
      <w:r w:rsidRPr="001B5388">
        <w:rPr>
          <w:b/>
        </w:rPr>
        <w:t>Р Е Ш И Л:</w:t>
      </w:r>
    </w:p>
    <w:p w:rsidR="00E25B0C" w:rsidRPr="001B5388" w:rsidRDefault="00E25B0C" w:rsidP="00E25B0C">
      <w:pPr>
        <w:pStyle w:val="ae"/>
        <w:jc w:val="both"/>
        <w:rPr>
          <w:b/>
        </w:rPr>
      </w:pPr>
    </w:p>
    <w:p w:rsidR="00D263B3" w:rsidRPr="001B5388" w:rsidRDefault="004017AE" w:rsidP="00E35790">
      <w:pPr>
        <w:ind w:firstLine="709"/>
        <w:jc w:val="both"/>
      </w:pPr>
      <w:r w:rsidRPr="001B5388">
        <w:t>1.</w:t>
      </w:r>
      <w:r w:rsidR="00B105BB" w:rsidRPr="001B5388">
        <w:t> </w:t>
      </w:r>
      <w:r w:rsidR="00D263B3" w:rsidRPr="001B5388">
        <w:t>Внести в решение Вяземского окружного Совета депутатов от 25.10.2024 № 33 «Об установлении земельного налога на территории муниципального образования «Вяземский муниципал</w:t>
      </w:r>
      <w:r w:rsidR="00E57AC5">
        <w:t xml:space="preserve">ьный округ» Смоленской области» (в редакции решения </w:t>
      </w:r>
      <w:r w:rsidR="00E57AC5" w:rsidRPr="001B5388">
        <w:t xml:space="preserve">Вяземского окружного Совета депутатов от </w:t>
      </w:r>
      <w:r w:rsidR="00E57AC5">
        <w:t>27.11.2024</w:t>
      </w:r>
      <w:r w:rsidR="00E57AC5" w:rsidRPr="001B5388">
        <w:t xml:space="preserve"> № </w:t>
      </w:r>
      <w:r w:rsidR="00E57AC5">
        <w:t xml:space="preserve">41) </w:t>
      </w:r>
      <w:r w:rsidR="00D263B3" w:rsidRPr="001B5388">
        <w:t>следующие изменения:</w:t>
      </w:r>
    </w:p>
    <w:p w:rsidR="007E4071" w:rsidRPr="001B5388" w:rsidRDefault="00D263B3" w:rsidP="00E35790">
      <w:pPr>
        <w:ind w:firstLine="709"/>
        <w:jc w:val="both"/>
      </w:pPr>
      <w:r w:rsidRPr="001B5388">
        <w:t>1)</w:t>
      </w:r>
      <w:r w:rsidR="00A91307">
        <w:t xml:space="preserve"> </w:t>
      </w:r>
      <w:r w:rsidRPr="001B5388">
        <w:t>абзац</w:t>
      </w:r>
      <w:r w:rsidR="00A91307">
        <w:t>ы</w:t>
      </w:r>
      <w:r w:rsidRPr="001B5388">
        <w:t xml:space="preserve"> </w:t>
      </w:r>
      <w:r w:rsidR="00DE73CB">
        <w:t>3</w:t>
      </w:r>
      <w:r w:rsidR="00A91307">
        <w:t xml:space="preserve">, </w:t>
      </w:r>
      <w:r w:rsidR="00DE73CB">
        <w:t>4</w:t>
      </w:r>
      <w:r w:rsidRPr="001B5388">
        <w:t xml:space="preserve"> п.1 ч.3 изложить в новой редакции:</w:t>
      </w:r>
    </w:p>
    <w:p w:rsidR="00D263B3" w:rsidRPr="00DE73CB" w:rsidRDefault="00D263B3" w:rsidP="00E35790">
      <w:pPr>
        <w:autoSpaceDE w:val="0"/>
        <w:autoSpaceDN w:val="0"/>
        <w:adjustRightInd w:val="0"/>
        <w:ind w:firstLine="709"/>
        <w:jc w:val="both"/>
      </w:pPr>
      <w:r w:rsidRPr="00DE73CB">
        <w:t>«-</w:t>
      </w:r>
      <w:r w:rsidR="00DE73CB" w:rsidRPr="00DE73CB">
        <w:t xml:space="preserve">занятых жилищным фондом и (или) объектами инженерной инфраструктуры жилищно-коммунального комплекса (за исключением </w:t>
      </w:r>
      <w:hyperlink r:id="rId9" w:history="1">
        <w:r w:rsidR="00DE73CB" w:rsidRPr="00DE73CB">
          <w:t>части</w:t>
        </w:r>
      </w:hyperlink>
      <w:r w:rsidR="00DE73CB" w:rsidRPr="00DE73CB"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hyperlink r:id="rId10" w:history="1">
        <w:r w:rsidR="00DE73CB" w:rsidRPr="00DE73CB">
          <w:t>исключением</w:t>
        </w:r>
      </w:hyperlink>
      <w:r w:rsidR="00DE73CB" w:rsidRPr="00DE73CB">
        <w:t xml:space="preserve">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r w:rsidRPr="00DE73CB">
        <w:t>;</w:t>
      </w:r>
    </w:p>
    <w:p w:rsidR="00D263B3" w:rsidRPr="00DE73CB" w:rsidRDefault="00A834B2" w:rsidP="00E35790">
      <w:pPr>
        <w:autoSpaceDE w:val="0"/>
        <w:autoSpaceDN w:val="0"/>
        <w:adjustRightInd w:val="0"/>
        <w:ind w:firstLine="709"/>
        <w:jc w:val="both"/>
      </w:pPr>
      <w:r w:rsidRPr="00DE73CB">
        <w:t>-</w:t>
      </w:r>
      <w:r w:rsidR="00DE73CB" w:rsidRPr="00DE73CB">
        <w:rPr>
          <w:bCs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1" w:history="1">
        <w:r w:rsidR="00DE73CB" w:rsidRPr="00DE73CB">
          <w:rPr>
            <w:bCs/>
          </w:rPr>
          <w:t>личного подсобного хозяйства</w:t>
        </w:r>
      </w:hyperlink>
      <w:r w:rsidR="00DE73CB" w:rsidRPr="00DE73CB">
        <w:rPr>
          <w:bCs/>
        </w:rPr>
        <w:t xml:space="preserve">, садоводства или огородничества, а также земельных </w:t>
      </w:r>
      <w:hyperlink r:id="rId12" w:history="1">
        <w:r w:rsidR="00DE73CB" w:rsidRPr="00DE73CB">
          <w:rPr>
            <w:bCs/>
          </w:rPr>
          <w:t>участков общего назначения</w:t>
        </w:r>
      </w:hyperlink>
      <w:r w:rsidR="00DE73CB" w:rsidRPr="00DE73CB">
        <w:rPr>
          <w:bCs/>
        </w:rPr>
        <w:t xml:space="preserve">, предусмотренных Федеральным </w:t>
      </w:r>
      <w:hyperlink r:id="rId13" w:history="1">
        <w:r w:rsidR="00DE73CB" w:rsidRPr="00DE73CB">
          <w:rPr>
            <w:bCs/>
          </w:rPr>
          <w:t>законом</w:t>
        </w:r>
      </w:hyperlink>
      <w:r w:rsidR="00DE73CB" w:rsidRPr="00DE73CB">
        <w:rPr>
          <w:bCs/>
        </w:rPr>
        <w:t xml:space="preserve"> от 29 июля 2017 года </w:t>
      </w:r>
      <w:r w:rsidR="00DE73CB">
        <w:rPr>
          <w:bCs/>
        </w:rPr>
        <w:t>№</w:t>
      </w:r>
      <w:r w:rsidR="00DE73CB" w:rsidRPr="00DE73CB">
        <w:rPr>
          <w:bCs/>
        </w:rPr>
        <w:t xml:space="preserve"> 217-Ф</w:t>
      </w:r>
      <w:r w:rsidR="00DE73CB">
        <w:rPr>
          <w:bCs/>
        </w:rPr>
        <w:t xml:space="preserve"> «</w:t>
      </w:r>
      <w:r w:rsidR="00DE73CB" w:rsidRPr="00DE73CB">
        <w:rPr>
          <w:bCs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DE73CB">
        <w:rPr>
          <w:bCs/>
        </w:rPr>
        <w:t>»</w:t>
      </w:r>
      <w:r w:rsidR="00DE73CB" w:rsidRPr="00DE73CB">
        <w:rPr>
          <w:bCs/>
        </w:rPr>
        <w:t xml:space="preserve">, за исключением указанных в настоящем абзаце земельных </w:t>
      </w:r>
      <w:r w:rsidR="00DE73CB" w:rsidRPr="00DE73CB">
        <w:rPr>
          <w:bCs/>
        </w:rPr>
        <w:lastRenderedPageBreak/>
        <w:t>участков, кадастровая стоимость каждого из которых превышает 300 миллионов рубле</w:t>
      </w:r>
      <w:r w:rsidR="00D263B3" w:rsidRPr="00DE73CB">
        <w:t>й;</w:t>
      </w:r>
      <w:r w:rsidRPr="00DE73CB">
        <w:t>»;</w:t>
      </w:r>
    </w:p>
    <w:p w:rsidR="00DE73CB" w:rsidRDefault="00DE73CB" w:rsidP="00E35790">
      <w:pPr>
        <w:autoSpaceDE w:val="0"/>
        <w:autoSpaceDN w:val="0"/>
        <w:adjustRightInd w:val="0"/>
        <w:ind w:firstLine="709"/>
        <w:jc w:val="both"/>
      </w:pPr>
      <w:r w:rsidRPr="001B5388">
        <w:t>2)</w:t>
      </w:r>
      <w:r w:rsidR="00A91307">
        <w:t xml:space="preserve"> </w:t>
      </w:r>
      <w:r w:rsidRPr="001B5388">
        <w:t xml:space="preserve">абзац </w:t>
      </w:r>
      <w:r>
        <w:t>3</w:t>
      </w:r>
      <w:r w:rsidRPr="001B5388">
        <w:t xml:space="preserve"> ч.</w:t>
      </w:r>
      <w:r w:rsidR="00A91307">
        <w:t xml:space="preserve"> </w:t>
      </w:r>
      <w:r w:rsidRPr="001B5388">
        <w:t xml:space="preserve">4 </w:t>
      </w:r>
      <w:r>
        <w:t>дополнить словами «, если иное не предусмотрено пунктом</w:t>
      </w:r>
      <w:r w:rsidR="00A91307">
        <w:t xml:space="preserve"> 1 статьи 397</w:t>
      </w:r>
      <w:r w:rsidR="00A91307" w:rsidRPr="00A91307">
        <w:rPr>
          <w:shd w:val="clear" w:color="auto" w:fill="FFFFFF"/>
        </w:rPr>
        <w:t xml:space="preserve"> </w:t>
      </w:r>
      <w:r w:rsidR="00A91307">
        <w:rPr>
          <w:shd w:val="clear" w:color="auto" w:fill="FFFFFF"/>
        </w:rPr>
        <w:t>Налогового кодекса Российской Федерации</w:t>
      </w:r>
      <w:r>
        <w:t>.»;</w:t>
      </w:r>
    </w:p>
    <w:p w:rsidR="00DE73CB" w:rsidRPr="00DE73CB" w:rsidRDefault="00DE73CB" w:rsidP="00E35790">
      <w:pPr>
        <w:autoSpaceDE w:val="0"/>
        <w:autoSpaceDN w:val="0"/>
        <w:adjustRightInd w:val="0"/>
        <w:ind w:firstLine="709"/>
        <w:jc w:val="both"/>
      </w:pPr>
      <w:r w:rsidRPr="00DE73CB">
        <w:t>3) </w:t>
      </w:r>
      <w:hyperlink r:id="rId14" w:history="1">
        <w:r w:rsidRPr="00DE73CB">
          <w:t>дополнить</w:t>
        </w:r>
      </w:hyperlink>
      <w:r w:rsidRPr="00DE73CB">
        <w:t xml:space="preserve"> абзацем следующего содержания:</w:t>
      </w:r>
    </w:p>
    <w:p w:rsidR="00DE73CB" w:rsidRPr="00E35790" w:rsidRDefault="00DE73CB" w:rsidP="00A91307">
      <w:pPr>
        <w:autoSpaceDE w:val="0"/>
        <w:autoSpaceDN w:val="0"/>
        <w:adjustRightInd w:val="0"/>
        <w:ind w:firstLine="709"/>
        <w:jc w:val="both"/>
      </w:pPr>
      <w:r>
        <w:t xml:space="preserve">«Налог,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</w:t>
      </w:r>
      <w:r w:rsidRPr="00E35790">
        <w:t>сформировано налоговое уведомление в связи с данным перерасчетом.»;</w:t>
      </w:r>
    </w:p>
    <w:p w:rsidR="0093047B" w:rsidRPr="00E35790" w:rsidRDefault="00A91307" w:rsidP="00E35790">
      <w:pPr>
        <w:pStyle w:val="ae"/>
        <w:ind w:firstLine="709"/>
        <w:jc w:val="both"/>
      </w:pPr>
      <w:r>
        <w:t xml:space="preserve">4) </w:t>
      </w:r>
      <w:r w:rsidR="001412D8" w:rsidRPr="00E35790">
        <w:t xml:space="preserve">абзац </w:t>
      </w:r>
      <w:r w:rsidR="00E35790" w:rsidRPr="00E35790">
        <w:t>4</w:t>
      </w:r>
      <w:r w:rsidR="001412D8" w:rsidRPr="00E35790">
        <w:t xml:space="preserve"> ч.4 изложить в новой редакции:</w:t>
      </w:r>
    </w:p>
    <w:p w:rsidR="001412D8" w:rsidRPr="001412D8" w:rsidRDefault="001412D8" w:rsidP="00E35790">
      <w:pPr>
        <w:pStyle w:val="ae"/>
        <w:ind w:firstLine="709"/>
        <w:jc w:val="both"/>
      </w:pPr>
      <w:r w:rsidRPr="00E35790">
        <w:t xml:space="preserve">«Налог и авансовые платежи по налогу уплачиваются налогоплательщиками в бюджет по месту нахождения земельных участков, признаваемых объектом налогообложения в соответствии со </w:t>
      </w:r>
      <w:hyperlink w:anchor="Par31" w:history="1">
        <w:r w:rsidRPr="00E35790">
          <w:t>статьей 389</w:t>
        </w:r>
      </w:hyperlink>
      <w:r w:rsidRPr="00E35790">
        <w:t xml:space="preserve"> </w:t>
      </w:r>
      <w:r w:rsidR="00A91307">
        <w:rPr>
          <w:shd w:val="clear" w:color="auto" w:fill="FFFFFF"/>
        </w:rPr>
        <w:t>Налогового кодекса Российской Федерации</w:t>
      </w:r>
      <w:r w:rsidRPr="00E35790">
        <w:t>. ».</w:t>
      </w:r>
    </w:p>
    <w:p w:rsidR="00921861" w:rsidRPr="001B5388" w:rsidRDefault="004E747D" w:rsidP="00E35790">
      <w:pPr>
        <w:autoSpaceDE w:val="0"/>
        <w:autoSpaceDN w:val="0"/>
        <w:adjustRightInd w:val="0"/>
        <w:ind w:firstLine="709"/>
        <w:jc w:val="both"/>
      </w:pPr>
      <w:r w:rsidRPr="001B5388">
        <w:t>2</w:t>
      </w:r>
      <w:r w:rsidR="00921861" w:rsidRPr="001B5388">
        <w:t>. Опубликовать настоящее решение в газете «В</w:t>
      </w:r>
      <w:r w:rsidR="00A91307">
        <w:t xml:space="preserve">яземский вестник» и разместить </w:t>
      </w:r>
      <w:r w:rsidR="00A91307" w:rsidRPr="00AA5555">
        <w:rPr>
          <w:color w:val="000000"/>
        </w:rPr>
        <w:t xml:space="preserve">на официальном сайте </w:t>
      </w:r>
      <w:r w:rsidR="00A91307">
        <w:rPr>
          <w:color w:val="000000"/>
        </w:rPr>
        <w:t>Вяземского окружного Совета депутатов</w:t>
      </w:r>
      <w:r w:rsidR="00A91307" w:rsidRPr="00AA5555">
        <w:rPr>
          <w:color w:val="000000"/>
        </w:rPr>
        <w:t xml:space="preserve"> в информационно-телек</w:t>
      </w:r>
      <w:r w:rsidR="00A91307">
        <w:rPr>
          <w:color w:val="000000"/>
        </w:rPr>
        <w:t>оммуникационной сети «Интернет»</w:t>
      </w:r>
      <w:r w:rsidR="00921861" w:rsidRPr="001B5388">
        <w:t xml:space="preserve"> vyazma-region67.ru.</w:t>
      </w:r>
    </w:p>
    <w:p w:rsidR="00921861" w:rsidRPr="001B5388" w:rsidRDefault="004E747D" w:rsidP="00E35790">
      <w:pPr>
        <w:autoSpaceDE w:val="0"/>
        <w:autoSpaceDN w:val="0"/>
        <w:adjustRightInd w:val="0"/>
        <w:ind w:firstLine="709"/>
        <w:jc w:val="both"/>
        <w:rPr>
          <w:i/>
        </w:rPr>
      </w:pPr>
      <w:r w:rsidRPr="001B5388">
        <w:t>3</w:t>
      </w:r>
      <w:r w:rsidR="00876A3A">
        <w:t>. </w:t>
      </w:r>
      <w:r w:rsidR="00921861" w:rsidRPr="001B5388">
        <w:t xml:space="preserve">Настоящее решение вступает в силу по истечении одного месяца со дня его официального опубликования и </w:t>
      </w:r>
      <w:r w:rsidR="008D0A16">
        <w:t xml:space="preserve">распространяет свое действие </w:t>
      </w:r>
      <w:r w:rsidR="00FE64CA">
        <w:t>на правоотношени</w:t>
      </w:r>
      <w:r w:rsidR="00431103">
        <w:t>я</w:t>
      </w:r>
      <w:r w:rsidR="00FE64CA">
        <w:t>,</w:t>
      </w:r>
      <w:r w:rsidR="008D0A16">
        <w:t xml:space="preserve"> возникш</w:t>
      </w:r>
      <w:r w:rsidR="00431103">
        <w:t>и</w:t>
      </w:r>
      <w:r w:rsidR="008D0A16">
        <w:t xml:space="preserve">е с </w:t>
      </w:r>
      <w:r w:rsidR="00431103">
        <w:t>0</w:t>
      </w:r>
      <w:r w:rsidR="008D0A16">
        <w:t>1 января 2025 года</w:t>
      </w:r>
      <w:r w:rsidR="00921861" w:rsidRPr="001B5388">
        <w:t>.</w:t>
      </w:r>
    </w:p>
    <w:p w:rsidR="00921861" w:rsidRPr="001B5388" w:rsidRDefault="004E747D" w:rsidP="00E35790">
      <w:pPr>
        <w:autoSpaceDE w:val="0"/>
        <w:autoSpaceDN w:val="0"/>
        <w:adjustRightInd w:val="0"/>
        <w:ind w:firstLine="709"/>
        <w:jc w:val="both"/>
      </w:pPr>
      <w:r w:rsidRPr="001B5388">
        <w:t>4</w:t>
      </w:r>
      <w:r w:rsidR="00921861" w:rsidRPr="001B5388">
        <w:t>. Настоящее решение не позднее рабочего дня, следующего за днем официального опубликования, направить в УФНС России по Смоленской области.</w:t>
      </w:r>
    </w:p>
    <w:p w:rsidR="00921861" w:rsidRPr="001B5388" w:rsidRDefault="00921861" w:rsidP="00921861"/>
    <w:p w:rsidR="00921861" w:rsidRPr="001B5388" w:rsidRDefault="00921861" w:rsidP="00921861"/>
    <w:tbl>
      <w:tblPr>
        <w:tblpPr w:leftFromText="180" w:rightFromText="180" w:vertAnchor="text" w:horzAnchor="margin" w:tblpXSpec="center" w:tblpY="107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917"/>
        <w:gridCol w:w="4258"/>
      </w:tblGrid>
      <w:tr w:rsidR="00921861" w:rsidRPr="001B5388" w:rsidTr="00986051">
        <w:trPr>
          <w:cantSplit/>
        </w:trPr>
        <w:tc>
          <w:tcPr>
            <w:tcW w:w="4748" w:type="dxa"/>
            <w:hideMark/>
          </w:tcPr>
          <w:p w:rsidR="00921861" w:rsidRPr="001B5388" w:rsidRDefault="00A42380" w:rsidP="00986051">
            <w:pPr>
              <w:jc w:val="both"/>
            </w:pPr>
            <w:proofErr w:type="spellStart"/>
            <w:r>
              <w:t>И.п</w:t>
            </w:r>
            <w:proofErr w:type="spellEnd"/>
            <w:r>
              <w:t>. председателя</w:t>
            </w:r>
            <w:r w:rsidR="00921861" w:rsidRPr="001B5388">
              <w:t xml:space="preserve"> Вяземского </w:t>
            </w:r>
          </w:p>
          <w:p w:rsidR="00921861" w:rsidRPr="001B5388" w:rsidRDefault="00921861" w:rsidP="00986051">
            <w:pPr>
              <w:jc w:val="both"/>
            </w:pPr>
            <w:r w:rsidRPr="001B5388">
              <w:t xml:space="preserve">окружного Совета депутатов </w:t>
            </w:r>
          </w:p>
          <w:p w:rsidR="00921861" w:rsidRPr="001B5388" w:rsidRDefault="00921861" w:rsidP="0046235E"/>
          <w:p w:rsidR="00921861" w:rsidRPr="001B5388" w:rsidRDefault="00921861" w:rsidP="0046235E"/>
        </w:tc>
        <w:tc>
          <w:tcPr>
            <w:tcW w:w="917" w:type="dxa"/>
          </w:tcPr>
          <w:p w:rsidR="00921861" w:rsidRPr="001B5388" w:rsidRDefault="00921861" w:rsidP="0046235E"/>
        </w:tc>
        <w:tc>
          <w:tcPr>
            <w:tcW w:w="4258" w:type="dxa"/>
            <w:hideMark/>
          </w:tcPr>
          <w:p w:rsidR="00921861" w:rsidRPr="001B5388" w:rsidRDefault="00921861" w:rsidP="00986051">
            <w:pPr>
              <w:jc w:val="both"/>
            </w:pPr>
            <w:r w:rsidRPr="001B5388">
              <w:t>Глав</w:t>
            </w:r>
            <w:r w:rsidR="00986051">
              <w:t>а</w:t>
            </w:r>
            <w:r w:rsidRPr="001B5388">
              <w:t xml:space="preserve"> муниципального образования «Вяземский </w:t>
            </w:r>
            <w:r w:rsidR="00FB3C53" w:rsidRPr="001B5388">
              <w:t>муниципальный округ</w:t>
            </w:r>
            <w:r w:rsidRPr="001B5388">
              <w:t>» Смоленской области</w:t>
            </w:r>
          </w:p>
        </w:tc>
      </w:tr>
      <w:tr w:rsidR="00921861" w:rsidRPr="001B5388" w:rsidTr="00986051">
        <w:trPr>
          <w:cantSplit/>
        </w:trPr>
        <w:tc>
          <w:tcPr>
            <w:tcW w:w="4748" w:type="dxa"/>
            <w:hideMark/>
          </w:tcPr>
          <w:p w:rsidR="00921861" w:rsidRPr="001B5388" w:rsidRDefault="00921861" w:rsidP="00A42380">
            <w:pPr>
              <w:rPr>
                <w:bCs/>
              </w:rPr>
            </w:pPr>
            <w:r w:rsidRPr="001B5388">
              <w:rPr>
                <w:b/>
                <w:bCs/>
              </w:rPr>
              <w:t xml:space="preserve">                           </w:t>
            </w:r>
            <w:r w:rsidR="00A42380">
              <w:rPr>
                <w:bCs/>
              </w:rPr>
              <w:t xml:space="preserve">Е.Н. </w:t>
            </w:r>
            <w:proofErr w:type="spellStart"/>
            <w:r w:rsidR="00A42380">
              <w:rPr>
                <w:bCs/>
              </w:rPr>
              <w:t>Моторина</w:t>
            </w:r>
            <w:bookmarkStart w:id="0" w:name="_GoBack"/>
            <w:bookmarkEnd w:id="0"/>
            <w:proofErr w:type="spellEnd"/>
            <w:r w:rsidRPr="001B5388">
              <w:rPr>
                <w:bCs/>
              </w:rPr>
              <w:t xml:space="preserve"> </w:t>
            </w:r>
          </w:p>
        </w:tc>
        <w:tc>
          <w:tcPr>
            <w:tcW w:w="917" w:type="dxa"/>
          </w:tcPr>
          <w:p w:rsidR="00921861" w:rsidRPr="001B5388" w:rsidRDefault="00921861" w:rsidP="0046235E"/>
        </w:tc>
        <w:tc>
          <w:tcPr>
            <w:tcW w:w="4258" w:type="dxa"/>
            <w:hideMark/>
          </w:tcPr>
          <w:p w:rsidR="00921861" w:rsidRPr="001B5388" w:rsidRDefault="00921861" w:rsidP="00FB3C53">
            <w:pPr>
              <w:rPr>
                <w:bCs/>
              </w:rPr>
            </w:pPr>
            <w:r w:rsidRPr="001B5388">
              <w:rPr>
                <w:b/>
                <w:bCs/>
              </w:rPr>
              <w:t xml:space="preserve">           </w:t>
            </w:r>
            <w:r w:rsidR="00986051">
              <w:rPr>
                <w:b/>
                <w:bCs/>
              </w:rPr>
              <w:t xml:space="preserve">              </w:t>
            </w:r>
            <w:r w:rsidR="00FB3C53" w:rsidRPr="001B5388">
              <w:rPr>
                <w:b/>
                <w:bCs/>
              </w:rPr>
              <w:t xml:space="preserve">  </w:t>
            </w:r>
            <w:r w:rsidRPr="001B5388">
              <w:rPr>
                <w:b/>
                <w:bCs/>
              </w:rPr>
              <w:t xml:space="preserve">   </w:t>
            </w:r>
            <w:r w:rsidRPr="001B5388">
              <w:rPr>
                <w:bCs/>
              </w:rPr>
              <w:t xml:space="preserve">О.М. Смоляков </w:t>
            </w:r>
          </w:p>
        </w:tc>
      </w:tr>
    </w:tbl>
    <w:p w:rsidR="00140D6E" w:rsidRPr="001B5388" w:rsidRDefault="00140D6E" w:rsidP="00986051">
      <w:pPr>
        <w:rPr>
          <w:color w:val="FF0000"/>
        </w:rPr>
      </w:pPr>
    </w:p>
    <w:sectPr w:rsidR="00140D6E" w:rsidRPr="001B5388" w:rsidSect="00A91307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04C" w:rsidRDefault="0087204C" w:rsidP="007262EA">
      <w:r>
        <w:separator/>
      </w:r>
    </w:p>
  </w:endnote>
  <w:endnote w:type="continuationSeparator" w:id="0">
    <w:p w:rsidR="0087204C" w:rsidRDefault="0087204C" w:rsidP="007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04C" w:rsidRDefault="0087204C" w:rsidP="007262EA">
      <w:r>
        <w:separator/>
      </w:r>
    </w:p>
  </w:footnote>
  <w:footnote w:type="continuationSeparator" w:id="0">
    <w:p w:rsidR="0087204C" w:rsidRDefault="0087204C" w:rsidP="007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179" w:rsidRPr="0013709D" w:rsidRDefault="000E530B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A42380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3CF8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12D8"/>
    <w:rsid w:val="001425E2"/>
    <w:rsid w:val="00143D3F"/>
    <w:rsid w:val="00152468"/>
    <w:rsid w:val="0015400A"/>
    <w:rsid w:val="0017639A"/>
    <w:rsid w:val="0018680C"/>
    <w:rsid w:val="00194A77"/>
    <w:rsid w:val="001B052E"/>
    <w:rsid w:val="001B5388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70DA"/>
    <w:rsid w:val="003E5C65"/>
    <w:rsid w:val="004017AE"/>
    <w:rsid w:val="00413179"/>
    <w:rsid w:val="0041475F"/>
    <w:rsid w:val="00415440"/>
    <w:rsid w:val="00421357"/>
    <w:rsid w:val="00430131"/>
    <w:rsid w:val="00431103"/>
    <w:rsid w:val="0043472E"/>
    <w:rsid w:val="00435506"/>
    <w:rsid w:val="00452E80"/>
    <w:rsid w:val="0046524B"/>
    <w:rsid w:val="0046640D"/>
    <w:rsid w:val="00470507"/>
    <w:rsid w:val="00471BD3"/>
    <w:rsid w:val="00480845"/>
    <w:rsid w:val="004D5F19"/>
    <w:rsid w:val="004E747D"/>
    <w:rsid w:val="00503A0F"/>
    <w:rsid w:val="005058D8"/>
    <w:rsid w:val="00507024"/>
    <w:rsid w:val="005139C7"/>
    <w:rsid w:val="00527364"/>
    <w:rsid w:val="00527662"/>
    <w:rsid w:val="0053532A"/>
    <w:rsid w:val="00550AAA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31451"/>
    <w:rsid w:val="00735769"/>
    <w:rsid w:val="00740FA4"/>
    <w:rsid w:val="00752992"/>
    <w:rsid w:val="0079389E"/>
    <w:rsid w:val="007A4BAE"/>
    <w:rsid w:val="007C032A"/>
    <w:rsid w:val="007C2545"/>
    <w:rsid w:val="007E4071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204C"/>
    <w:rsid w:val="00874863"/>
    <w:rsid w:val="008769C9"/>
    <w:rsid w:val="00876A3A"/>
    <w:rsid w:val="0088606E"/>
    <w:rsid w:val="00895181"/>
    <w:rsid w:val="008A72BB"/>
    <w:rsid w:val="008B0A15"/>
    <w:rsid w:val="008C6C06"/>
    <w:rsid w:val="008D0A16"/>
    <w:rsid w:val="008D0FE4"/>
    <w:rsid w:val="008E0F32"/>
    <w:rsid w:val="008E6F57"/>
    <w:rsid w:val="008F3ABD"/>
    <w:rsid w:val="00921861"/>
    <w:rsid w:val="0093047B"/>
    <w:rsid w:val="00936EDB"/>
    <w:rsid w:val="00955EC2"/>
    <w:rsid w:val="00960D83"/>
    <w:rsid w:val="0097538B"/>
    <w:rsid w:val="009836E0"/>
    <w:rsid w:val="00986051"/>
    <w:rsid w:val="00991F1E"/>
    <w:rsid w:val="009B3E84"/>
    <w:rsid w:val="009C00F7"/>
    <w:rsid w:val="009D0B69"/>
    <w:rsid w:val="009F12C3"/>
    <w:rsid w:val="00A02367"/>
    <w:rsid w:val="00A1407E"/>
    <w:rsid w:val="00A14ACB"/>
    <w:rsid w:val="00A357DA"/>
    <w:rsid w:val="00A42380"/>
    <w:rsid w:val="00A438D7"/>
    <w:rsid w:val="00A46BDF"/>
    <w:rsid w:val="00A56A1F"/>
    <w:rsid w:val="00A653FD"/>
    <w:rsid w:val="00A75CAD"/>
    <w:rsid w:val="00A834B2"/>
    <w:rsid w:val="00A91307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252D4"/>
    <w:rsid w:val="00C531E4"/>
    <w:rsid w:val="00C701E5"/>
    <w:rsid w:val="00C87F0A"/>
    <w:rsid w:val="00C90698"/>
    <w:rsid w:val="00CA0E08"/>
    <w:rsid w:val="00CB16D1"/>
    <w:rsid w:val="00CB7439"/>
    <w:rsid w:val="00CD64F4"/>
    <w:rsid w:val="00CD6F51"/>
    <w:rsid w:val="00CE49FB"/>
    <w:rsid w:val="00CF5E2B"/>
    <w:rsid w:val="00D01C1A"/>
    <w:rsid w:val="00D0272C"/>
    <w:rsid w:val="00D05B7B"/>
    <w:rsid w:val="00D14A1C"/>
    <w:rsid w:val="00D24CE5"/>
    <w:rsid w:val="00D263B3"/>
    <w:rsid w:val="00D31BC1"/>
    <w:rsid w:val="00D40E94"/>
    <w:rsid w:val="00D5304F"/>
    <w:rsid w:val="00D6394A"/>
    <w:rsid w:val="00D658D8"/>
    <w:rsid w:val="00D67833"/>
    <w:rsid w:val="00D72865"/>
    <w:rsid w:val="00D80CCE"/>
    <w:rsid w:val="00D86880"/>
    <w:rsid w:val="00D914F5"/>
    <w:rsid w:val="00DA0E7C"/>
    <w:rsid w:val="00DB458B"/>
    <w:rsid w:val="00DB7946"/>
    <w:rsid w:val="00DC4909"/>
    <w:rsid w:val="00DC4DCF"/>
    <w:rsid w:val="00DD0F14"/>
    <w:rsid w:val="00DE4558"/>
    <w:rsid w:val="00DE73CB"/>
    <w:rsid w:val="00DE7CE7"/>
    <w:rsid w:val="00E131BD"/>
    <w:rsid w:val="00E201DE"/>
    <w:rsid w:val="00E25B0C"/>
    <w:rsid w:val="00E35790"/>
    <w:rsid w:val="00E3739C"/>
    <w:rsid w:val="00E37BBD"/>
    <w:rsid w:val="00E40019"/>
    <w:rsid w:val="00E41221"/>
    <w:rsid w:val="00E46874"/>
    <w:rsid w:val="00E57AC5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39F9"/>
    <w:rsid w:val="00F26138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B3C53"/>
    <w:rsid w:val="00FC057F"/>
    <w:rsid w:val="00FE1521"/>
    <w:rsid w:val="00FE2646"/>
    <w:rsid w:val="00FE4703"/>
    <w:rsid w:val="00FE5034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B0F13"/>
  <w15:docId w15:val="{16A49BDD-A08E-47E3-B2BC-2ADCD514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Заголовок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14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12647&amp;dst=1000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116&amp;dst=10002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2382&amp;dst=1004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6&amp;dst=100005" TargetMode="External"/><Relationship Id="rId14" Type="http://schemas.openxmlformats.org/officeDocument/2006/relationships/hyperlink" Target="https://login.consultant.ru/link/?req=doc&amp;base=LAW&amp;n=492056&amp;dst=22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FC69-F6E4-48E5-B452-4133C3E5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Specialist</cp:lastModifiedBy>
  <cp:revision>3</cp:revision>
  <cp:lastPrinted>2025-10-01T09:36:00Z</cp:lastPrinted>
  <dcterms:created xsi:type="dcterms:W3CDTF">2025-09-30T11:53:00Z</dcterms:created>
  <dcterms:modified xsi:type="dcterms:W3CDTF">2025-10-01T09:37:00Z</dcterms:modified>
</cp:coreProperties>
</file>